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8B0" w:rsidRDefault="00FE48B0">
      <w:pPr>
        <w:jc w:val="center"/>
      </w:pPr>
      <w:r>
        <w:t>DISCLAIMER</w:t>
      </w:r>
    </w:p>
    <w:p w:rsidR="00FE48B0" w:rsidRDefault="00FE48B0"/>
    <w:p w:rsidR="00FE48B0" w:rsidRDefault="00FE48B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E48B0" w:rsidRDefault="00FE48B0"/>
    <w:p w:rsidR="00FE48B0" w:rsidRDefault="00FE48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48B0" w:rsidRDefault="00FE48B0"/>
    <w:p w:rsidR="00FE48B0" w:rsidRDefault="00FE48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48B0" w:rsidRDefault="00FE48B0"/>
    <w:p w:rsidR="00FE48B0" w:rsidRDefault="00FE48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48B0" w:rsidRDefault="00FE48B0"/>
    <w:p w:rsidR="00FE48B0" w:rsidRDefault="00FE48B0">
      <w:pPr>
        <w:rPr>
          <w:rFonts w:cs="Times New Roman"/>
        </w:rPr>
      </w:pPr>
      <w:r>
        <w:rPr>
          <w:rFonts w:cs="Times New Roman"/>
        </w:rPr>
        <w:br w:type="page"/>
      </w:r>
    </w:p>
    <w:p w:rsid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3AC9">
        <w:rPr>
          <w:rFonts w:cs="Times New Roman"/>
        </w:rPr>
        <w:t>CHAPTER 31.</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3AC9">
        <w:rPr>
          <w:rFonts w:cs="Times New Roman"/>
        </w:rPr>
        <w:t xml:space="preserve"> JOINT COUNTY ECONOMIC OPPORTUNITY COMMISSIONS</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6E67" w:rsidRPr="00B93AC9">
        <w:rPr>
          <w:rFonts w:cs="Times New Roman"/>
        </w:rPr>
        <w:t>1.</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3AC9">
        <w:rPr>
          <w:rFonts w:cs="Times New Roman"/>
        </w:rPr>
        <w:t xml:space="preserve"> NEWBERRY</w:t>
      </w:r>
      <w:r w:rsidR="00B93AC9" w:rsidRPr="00B93AC9">
        <w:rPr>
          <w:rFonts w:cs="Times New Roman"/>
        </w:rPr>
        <w:noBreakHyphen/>
      </w:r>
      <w:r w:rsidRPr="00B93AC9">
        <w:rPr>
          <w:rFonts w:cs="Times New Roman"/>
        </w:rPr>
        <w:t>SALUDA ECONOMIC OPPORTUNITY COMMISSION (FORM NO. 5)</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10.</w:t>
      </w:r>
      <w:r w:rsidR="004F6E67" w:rsidRPr="00B93AC9">
        <w:rPr>
          <w:rFonts w:cs="Times New Roman"/>
        </w:rPr>
        <w:t xml:space="preserve"> Commission created.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There is hereby created the Newberry</w:t>
      </w:r>
      <w:r w:rsidR="00B93AC9" w:rsidRPr="00B93AC9">
        <w:rPr>
          <w:rFonts w:cs="Times New Roman"/>
        </w:rPr>
        <w:noBreakHyphen/>
      </w:r>
      <w:r w:rsidRPr="00B93AC9">
        <w:rPr>
          <w:rFonts w:cs="Times New Roman"/>
        </w:rPr>
        <w:t xml:space="preserve">Saluda Economic Opportunity Commission.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20.</w:t>
      </w:r>
      <w:r w:rsidR="004F6E67" w:rsidRPr="00B93AC9">
        <w:rPr>
          <w:rFonts w:cs="Times New Roman"/>
        </w:rPr>
        <w:t xml:space="preserve"> Commission deemed to be body politic and corporate.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The Commission is hereby declared to be a body politic and corporate and shall exercise and enjoy all the rights and privileges of such.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30.</w:t>
      </w:r>
      <w:r w:rsidR="004F6E67" w:rsidRPr="00B93AC9">
        <w:rPr>
          <w:rFonts w:cs="Times New Roman"/>
        </w:rPr>
        <w:t xml:space="preserve"> Membership;  appointment and qualifications;  meetings;  members shall serve without compensation.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40.</w:t>
      </w:r>
      <w:r w:rsidR="004F6E67" w:rsidRPr="00B93AC9">
        <w:rPr>
          <w:rFonts w:cs="Times New Roman"/>
        </w:rPr>
        <w:t xml:space="preserve"> Terms of office;  vacancies;  present members of Newberry and Saluda Commissions shall continue to serve.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50.</w:t>
      </w:r>
      <w:r w:rsidR="004F6E67" w:rsidRPr="00B93AC9">
        <w:rPr>
          <w:rFonts w:cs="Times New Roman"/>
        </w:rPr>
        <w:t xml:space="preserve"> Officers;  record of members.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Immediately upon the appointment of the Commission, it shall organize by electing one of its members as chairman, two as vice</w:t>
      </w:r>
      <w:r w:rsidR="00B93AC9" w:rsidRPr="00B93AC9">
        <w:rPr>
          <w:rFonts w:cs="Times New Roman"/>
        </w:rPr>
        <w:noBreakHyphen/>
      </w:r>
      <w:r w:rsidRPr="00B93AC9">
        <w:rPr>
          <w:rFonts w:cs="Times New Roman"/>
        </w:rPr>
        <w:t xml:space="preserve">chairmen, one from Saluda County and one from Newberry County, and a fourth as secretary and treasurer.  The Commission shall file a record of its members in the offices of the clerks of court for Newberry and Saluda Counties.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60.</w:t>
      </w:r>
      <w:r w:rsidR="004F6E67" w:rsidRPr="00B93AC9">
        <w:rPr>
          <w:rFonts w:cs="Times New Roman"/>
        </w:rPr>
        <w:t xml:space="preserve"> Powers and duties.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(a) To sue and be sued;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(b) To adopt, use and alter a corporate seal;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(c) To make bylaws for the management and regulation of its affairs;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(d) To appoint agents, employees and servants, to prescribe their duties, to fix their compensation, to determine if and to what extent they shall be bonded for the faithful performance of their duties;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w:t>
      </w:r>
      <w:r w:rsidR="00B93AC9" w:rsidRPr="00B93AC9">
        <w:rPr>
          <w:rFonts w:cs="Times New Roman"/>
        </w:rPr>
        <w:t>’</w:t>
      </w:r>
      <w:r w:rsidRPr="00B93AC9">
        <w:rPr>
          <w:rFonts w:cs="Times New Roman"/>
        </w:rPr>
        <w:t xml:space="preserve"> residents and, with the consent of such agencies and organizations, to coordinate same;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(f) To enter into contracts and agreements for performance of its programs and duties with Federal, State, county and municipal governmental agencies and subdivisions thereof, and private nonprofit organizations;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(g) To accept and receive funds for the performance of its duties in the administration of its programs from such governmental agencies and subdivisions thereof and private nonprofit organizations, as well as any other sources;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(h) To designate, at its first meeting in each calendar year but not later than January thirty</w:t>
      </w:r>
      <w:r w:rsidR="00B93AC9" w:rsidRPr="00B93AC9">
        <w:rPr>
          <w:rFonts w:cs="Times New Roman"/>
        </w:rPr>
        <w:noBreakHyphen/>
      </w:r>
      <w:r w:rsidRPr="00B93AC9">
        <w:rPr>
          <w:rFonts w:cs="Times New Roman"/>
        </w:rPr>
        <w:t xml:space="preserve">first, from its membership an executive committee who shall have power to interview and employ staff personnel.  This committee shall meet once a month or as often as may be necessary;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and </w:t>
      </w: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(j) To acquire, own or hold in trust, preserve, restore, maintain or lease property, facilities and equipment reasonably necessary for the performance of its duties and the administration of its programs.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70.</w:t>
      </w:r>
      <w:r w:rsidR="004F6E67" w:rsidRPr="00B93AC9">
        <w:rPr>
          <w:rFonts w:cs="Times New Roman"/>
        </w:rPr>
        <w:t xml:space="preserve"> Commission property shall be exempt from certain taxes.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lastRenderedPageBreak/>
        <w:t xml:space="preserve">All property of the Commission shall be exempt from all ad valorem taxes levied by Newberry and Saluda Counties or any municipality therein, or any division, subdivision or agency thereof, directly or indirectly.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80.</w:t>
      </w:r>
      <w:r w:rsidR="004F6E67" w:rsidRPr="00B93AC9">
        <w:rPr>
          <w:rFonts w:cs="Times New Roman"/>
        </w:rPr>
        <w:t xml:space="preserve"> Conduct of affairs;  fiscal year;  audit.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90.</w:t>
      </w:r>
      <w:r w:rsidR="004F6E67" w:rsidRPr="00B93AC9">
        <w:rPr>
          <w:rFonts w:cs="Times New Roman"/>
        </w:rPr>
        <w:t xml:space="preserve"> Amendment or rescission of article.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The right to alter, amend or rescind this article is hereby expressly reserved and disclosed, but no such amendment or repeal shall operate to impair the operation of any contract otherwise made by the authority pursuant to any power conferred by this article.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100.</w:t>
      </w:r>
      <w:r w:rsidR="004F6E67" w:rsidRPr="00B93AC9">
        <w:rPr>
          <w:rFonts w:cs="Times New Roman"/>
        </w:rPr>
        <w:t xml:space="preserve"> When action may be taken.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Any action required of the Commission may be taken at any regular or special meeting, and at such meeting a majority of the members shall constitute a quorum.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6E67" w:rsidRPr="00B93AC9">
        <w:rPr>
          <w:rFonts w:cs="Times New Roman"/>
        </w:rPr>
        <w:t>3.</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3AC9">
        <w:rPr>
          <w:rFonts w:cs="Times New Roman"/>
        </w:rPr>
        <w:t xml:space="preserve"> BERKELEY AND DORCHESTER ECONOMIC OPPORTUNITY COMMISSION (FORM NO. 5)</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310.</w:t>
      </w:r>
      <w:r w:rsidR="004F6E67" w:rsidRPr="00B93AC9">
        <w:rPr>
          <w:rFonts w:cs="Times New Roman"/>
        </w:rPr>
        <w:t xml:space="preserve"> Commission created.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There is hereby created the Berkeley and Dorchester Economic Opportunity Commission.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320.</w:t>
      </w:r>
      <w:r w:rsidR="004F6E67" w:rsidRPr="00B93AC9">
        <w:rPr>
          <w:rFonts w:cs="Times New Roman"/>
        </w:rPr>
        <w:t xml:space="preserve"> Commission deemed to be body politic and corporate.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The Commission is hereby declared to be a body politic and corporate and shall exercise and enjoy all the rights and privileges of such.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330.</w:t>
      </w:r>
      <w:r w:rsidR="004F6E67" w:rsidRPr="00B93AC9">
        <w:rPr>
          <w:rFonts w:cs="Times New Roman"/>
        </w:rPr>
        <w:t xml:space="preserve"> Membership;  appointment;  terms of office;  compensation and expenses;  petition and hearing concerning representation.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The Commission shall not exceed twenty</w:t>
      </w:r>
      <w:r w:rsidR="00B93AC9" w:rsidRPr="00B93AC9">
        <w:rPr>
          <w:rFonts w:cs="Times New Roman"/>
        </w:rPr>
        <w:noBreakHyphen/>
      </w:r>
      <w:r w:rsidRPr="00B93AC9">
        <w:rPr>
          <w:rFonts w:cs="Times New Roman"/>
        </w:rPr>
        <w:t xml:space="preserve">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 </w:t>
      </w: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8B0" w:rsidRDefault="00FE48B0"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340.</w:t>
      </w:r>
      <w:r w:rsidR="004F6E67" w:rsidRPr="00B93AC9">
        <w:rPr>
          <w:rFonts w:cs="Times New Roman"/>
        </w:rPr>
        <w:t xml:space="preserve"> Terms of office;  vacancies.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350.</w:t>
      </w:r>
      <w:r w:rsidR="004F6E67" w:rsidRPr="00B93AC9">
        <w:rPr>
          <w:rFonts w:cs="Times New Roman"/>
        </w:rPr>
        <w:t xml:space="preserve"> Officers;  record of members.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Immediately upon the appointment of the Commission, it shall organize by electing one of its members as chairman, a second as vice</w:t>
      </w:r>
      <w:r w:rsidR="00B93AC9" w:rsidRPr="00B93AC9">
        <w:rPr>
          <w:rFonts w:cs="Times New Roman"/>
        </w:rPr>
        <w:noBreakHyphen/>
      </w:r>
      <w:r w:rsidRPr="00B93AC9">
        <w:rPr>
          <w:rFonts w:cs="Times New Roman"/>
        </w:rPr>
        <w:t>chairman and a third as secretary</w:t>
      </w:r>
      <w:r w:rsidR="00B93AC9" w:rsidRPr="00B93AC9">
        <w:rPr>
          <w:rFonts w:cs="Times New Roman"/>
        </w:rPr>
        <w:noBreakHyphen/>
      </w:r>
      <w:r w:rsidRPr="00B93AC9">
        <w:rPr>
          <w:rFonts w:cs="Times New Roman"/>
        </w:rPr>
        <w:t xml:space="preserve">treasurer.  The Commission shall file a record of its members in the offices of the clerks of court of the respective counties.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360.</w:t>
      </w:r>
      <w:r w:rsidR="004F6E67" w:rsidRPr="00B93AC9">
        <w:rPr>
          <w:rFonts w:cs="Times New Roman"/>
        </w:rPr>
        <w:t xml:space="preserve"> Powers and duties.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(a) To sue and be sued;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(b) To adopt, use and alter a corporate seal;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(c) To make bylaws for the management and regulations of its affairs;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(f) To enter into contracts and agreements for performance of its programs and duties with Federal, State, county and municipal governmental agencies and subdivisions thereof, and private nonprofit organizations;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 </w:t>
      </w:r>
    </w:p>
    <w:p w:rsidR="004F6E67"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and </w:t>
      </w: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(j) To acquire, own or hold in trust, preserve, restore, maintain or lease property, facilities and equipment reasonably necessary for the performance of its duties and the administration of its programs.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370.</w:t>
      </w:r>
      <w:r w:rsidR="004F6E67" w:rsidRPr="00B93AC9">
        <w:rPr>
          <w:rFonts w:cs="Times New Roman"/>
        </w:rPr>
        <w:t xml:space="preserve"> Commission property shall be exempt from certain taxes.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All property of the Commission shall be exempt from all ad valorem taxes levied by Berkeley and Dorchester Counties or municipalities therein, or any division, subdivision or agency thereof, directly or indirectly.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380.</w:t>
      </w:r>
      <w:r w:rsidR="004F6E67" w:rsidRPr="00B93AC9">
        <w:rPr>
          <w:rFonts w:cs="Times New Roman"/>
        </w:rPr>
        <w:t xml:space="preserve"> Conduct of affairs;  fiscal year;  audit.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b/>
        </w:rPr>
        <w:t xml:space="preserve">SECTION </w:t>
      </w:r>
      <w:r w:rsidR="004F6E67" w:rsidRPr="00B93AC9">
        <w:rPr>
          <w:rFonts w:cs="Times New Roman"/>
          <w:b/>
        </w:rPr>
        <w:t>4</w:t>
      </w:r>
      <w:r w:rsidRPr="00B93AC9">
        <w:rPr>
          <w:rFonts w:cs="Times New Roman"/>
          <w:b/>
        </w:rPr>
        <w:noBreakHyphen/>
      </w:r>
      <w:r w:rsidR="004F6E67" w:rsidRPr="00B93AC9">
        <w:rPr>
          <w:rFonts w:cs="Times New Roman"/>
          <w:b/>
        </w:rPr>
        <w:t>31</w:t>
      </w:r>
      <w:r w:rsidRPr="00B93AC9">
        <w:rPr>
          <w:rFonts w:cs="Times New Roman"/>
          <w:b/>
        </w:rPr>
        <w:noBreakHyphen/>
      </w:r>
      <w:r w:rsidR="004F6E67" w:rsidRPr="00B93AC9">
        <w:rPr>
          <w:rFonts w:cs="Times New Roman"/>
          <w:b/>
        </w:rPr>
        <w:t>390.</w:t>
      </w:r>
      <w:r w:rsidR="004F6E67" w:rsidRPr="00B93AC9">
        <w:rPr>
          <w:rFonts w:cs="Times New Roman"/>
        </w:rPr>
        <w:t xml:space="preserve"> When action may be taken. </w:t>
      </w:r>
    </w:p>
    <w:p w:rsid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AC9" w:rsidRPr="00B93AC9" w:rsidRDefault="004F6E67"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AC9">
        <w:rPr>
          <w:rFonts w:cs="Times New Roman"/>
        </w:rPr>
        <w:t xml:space="preserve">Any action required of the Commission may be taken at any regular or special meeting, and at such meeting a majority of the members shall constitute a quorum. </w:t>
      </w:r>
    </w:p>
    <w:p w:rsidR="00B93AC9" w:rsidRPr="00B93AC9" w:rsidRDefault="00B93AC9"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93AC9" w:rsidRDefault="00184435" w:rsidP="00B9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93AC9" w:rsidSect="00B93A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AC9" w:rsidRDefault="00B93AC9" w:rsidP="00B93AC9">
      <w:r>
        <w:separator/>
      </w:r>
    </w:p>
  </w:endnote>
  <w:endnote w:type="continuationSeparator" w:id="0">
    <w:p w:rsidR="00B93AC9" w:rsidRDefault="00B93AC9" w:rsidP="00B93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C9" w:rsidRPr="00B93AC9" w:rsidRDefault="00B93AC9" w:rsidP="00B93A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C9" w:rsidRPr="00B93AC9" w:rsidRDefault="00B93AC9" w:rsidP="00B93A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C9" w:rsidRPr="00B93AC9" w:rsidRDefault="00B93AC9" w:rsidP="00B93A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AC9" w:rsidRDefault="00B93AC9" w:rsidP="00B93AC9">
      <w:r>
        <w:separator/>
      </w:r>
    </w:p>
  </w:footnote>
  <w:footnote w:type="continuationSeparator" w:id="0">
    <w:p w:rsidR="00B93AC9" w:rsidRDefault="00B93AC9" w:rsidP="00B93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C9" w:rsidRPr="00B93AC9" w:rsidRDefault="00B93AC9" w:rsidP="00B93A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C9" w:rsidRPr="00B93AC9" w:rsidRDefault="00B93AC9" w:rsidP="00B93A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C9" w:rsidRPr="00B93AC9" w:rsidRDefault="00B93AC9" w:rsidP="00B93A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6E67"/>
    <w:rsid w:val="00184435"/>
    <w:rsid w:val="0037446C"/>
    <w:rsid w:val="004F6E67"/>
    <w:rsid w:val="00817EA2"/>
    <w:rsid w:val="00B93AC9"/>
    <w:rsid w:val="00C43F44"/>
    <w:rsid w:val="00D72B0A"/>
    <w:rsid w:val="00ED1100"/>
    <w:rsid w:val="00FE4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3AC9"/>
    <w:pPr>
      <w:tabs>
        <w:tab w:val="center" w:pos="4680"/>
        <w:tab w:val="right" w:pos="9360"/>
      </w:tabs>
    </w:pPr>
  </w:style>
  <w:style w:type="character" w:customStyle="1" w:styleId="HeaderChar">
    <w:name w:val="Header Char"/>
    <w:basedOn w:val="DefaultParagraphFont"/>
    <w:link w:val="Header"/>
    <w:uiPriority w:val="99"/>
    <w:semiHidden/>
    <w:rsid w:val="00B93AC9"/>
  </w:style>
  <w:style w:type="paragraph" w:styleId="Footer">
    <w:name w:val="footer"/>
    <w:basedOn w:val="Normal"/>
    <w:link w:val="FooterChar"/>
    <w:uiPriority w:val="99"/>
    <w:semiHidden/>
    <w:unhideWhenUsed/>
    <w:rsid w:val="00B93AC9"/>
    <w:pPr>
      <w:tabs>
        <w:tab w:val="center" w:pos="4680"/>
        <w:tab w:val="right" w:pos="9360"/>
      </w:tabs>
    </w:pPr>
  </w:style>
  <w:style w:type="character" w:customStyle="1" w:styleId="FooterChar">
    <w:name w:val="Footer Char"/>
    <w:basedOn w:val="DefaultParagraphFont"/>
    <w:link w:val="Footer"/>
    <w:uiPriority w:val="99"/>
    <w:semiHidden/>
    <w:rsid w:val="00B93AC9"/>
  </w:style>
  <w:style w:type="character" w:styleId="Hyperlink">
    <w:name w:val="Hyperlink"/>
    <w:basedOn w:val="DefaultParagraphFont"/>
    <w:semiHidden/>
    <w:rsid w:val="00FE48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2217</Words>
  <Characters>12638</Characters>
  <Application>Microsoft Office Word</Application>
  <DocSecurity>0</DocSecurity>
  <Lines>105</Lines>
  <Paragraphs>29</Paragraphs>
  <ScaleCrop>false</ScaleCrop>
  <Company>LPITS</Company>
  <LinksUpToDate>false</LinksUpToDate>
  <CharactersWithSpaces>14826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2009-12-15T20:54:00Z</dcterms:created>
  <dcterms:modified xsi:type="dcterms:W3CDTF">2009-12-22T18:14:00Z</dcterms:modified>
</cp:coreProperties>
</file>