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150" w:rsidRDefault="008F5150">
      <w:pPr>
        <w:jc w:val="center"/>
      </w:pPr>
      <w:r>
        <w:t>DISCLAIMER</w:t>
      </w:r>
    </w:p>
    <w:p w:rsidR="008F5150" w:rsidRDefault="008F5150"/>
    <w:p w:rsidR="008F5150" w:rsidRDefault="008F515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F5150" w:rsidRDefault="008F5150"/>
    <w:p w:rsidR="008F5150" w:rsidRDefault="008F51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5150" w:rsidRDefault="008F5150"/>
    <w:p w:rsidR="008F5150" w:rsidRDefault="008F51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5150" w:rsidRDefault="008F5150"/>
    <w:p w:rsidR="008F5150" w:rsidRDefault="008F51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5150" w:rsidRDefault="008F5150"/>
    <w:p w:rsidR="008F5150" w:rsidRDefault="008F5150">
      <w:pPr>
        <w:rPr>
          <w:rFonts w:cs="Times New Roman"/>
        </w:rPr>
      </w:pPr>
      <w:r>
        <w:rPr>
          <w:rFonts w:cs="Times New Roman"/>
        </w:rPr>
        <w:br w:type="page"/>
      </w:r>
    </w:p>
    <w:p w:rsid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CHAPTER 55.</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WATER, SEWAGE, WASTE DISPOSAL AND THE LIKE</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1.</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STATE SAFE DRINKING WATER ACT</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10.</w:t>
      </w:r>
      <w:r w:rsidR="00B36EE1" w:rsidRPr="00EF09C9">
        <w:rPr>
          <w:rFonts w:cs="Times New Roman"/>
        </w:rPr>
        <w:t xml:space="preserve"> Citation of article.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This article may be cited as the State Safe Drinking Water Act.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20.</w:t>
      </w:r>
      <w:r w:rsidR="00B36EE1" w:rsidRPr="00EF09C9">
        <w:rPr>
          <w:rFonts w:cs="Times New Roman"/>
        </w:rPr>
        <w:t xml:space="preserve"> Definitions.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As used in this article: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 </w:t>
      </w:r>
      <w:r w:rsidR="00EF09C9" w:rsidRPr="00EF09C9">
        <w:rPr>
          <w:rFonts w:cs="Times New Roman"/>
        </w:rPr>
        <w:t>“</w:t>
      </w:r>
      <w:r w:rsidRPr="00EF09C9">
        <w:rPr>
          <w:rFonts w:cs="Times New Roman"/>
        </w:rPr>
        <w:t>Board</w:t>
      </w:r>
      <w:r w:rsidR="00EF09C9" w:rsidRPr="00EF09C9">
        <w:rPr>
          <w:rFonts w:cs="Times New Roman"/>
        </w:rPr>
        <w:t>”</w:t>
      </w:r>
      <w:r w:rsidRPr="00EF09C9">
        <w:rPr>
          <w:rFonts w:cs="Times New Roman"/>
        </w:rPr>
        <w:t xml:space="preserve"> means the South Carolina Board of Health and Environmental Control which is charged with responsibility for implementation of the Safe Drinking Water Act.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w:t>
      </w:r>
      <w:r w:rsidR="00EF09C9" w:rsidRPr="00EF09C9">
        <w:rPr>
          <w:rFonts w:cs="Times New Roman"/>
        </w:rPr>
        <w:t>“</w:t>
      </w:r>
      <w:r w:rsidRPr="00EF09C9">
        <w:rPr>
          <w:rFonts w:cs="Times New Roman"/>
        </w:rPr>
        <w:t>Commissioner</w:t>
      </w:r>
      <w:r w:rsidR="00EF09C9" w:rsidRPr="00EF09C9">
        <w:rPr>
          <w:rFonts w:cs="Times New Roman"/>
        </w:rPr>
        <w:t>”</w:t>
      </w:r>
      <w:r w:rsidRPr="00EF09C9">
        <w:rPr>
          <w:rFonts w:cs="Times New Roman"/>
        </w:rPr>
        <w:t xml:space="preserve"> means the commissioner of the department or his authorized agent.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(3) </w:t>
      </w:r>
      <w:r w:rsidR="00EF09C9" w:rsidRPr="00EF09C9">
        <w:rPr>
          <w:rFonts w:cs="Times New Roman"/>
        </w:rPr>
        <w:t>“</w:t>
      </w:r>
      <w:r w:rsidRPr="00EF09C9">
        <w:rPr>
          <w:rFonts w:cs="Times New Roman"/>
        </w:rPr>
        <w:t>Community water systems</w:t>
      </w:r>
      <w:r w:rsidR="00EF09C9" w:rsidRPr="00EF09C9">
        <w:rPr>
          <w:rFonts w:cs="Times New Roman"/>
        </w:rPr>
        <w:t>”</w:t>
      </w:r>
      <w:r w:rsidRPr="00EF09C9">
        <w:rPr>
          <w:rFonts w:cs="Times New Roman"/>
        </w:rPr>
        <w:t xml:space="preserve"> means a public water system which serves at least fifteen service connections used by year</w:t>
      </w:r>
      <w:r w:rsidR="00EF09C9" w:rsidRPr="00EF09C9">
        <w:rPr>
          <w:rFonts w:cs="Times New Roman"/>
        </w:rPr>
        <w:noBreakHyphen/>
      </w:r>
      <w:r w:rsidRPr="00EF09C9">
        <w:rPr>
          <w:rFonts w:cs="Times New Roman"/>
        </w:rPr>
        <w:t>round residents or regularly serves at least twenty</w:t>
      </w:r>
      <w:r w:rsidR="00EF09C9" w:rsidRPr="00EF09C9">
        <w:rPr>
          <w:rFonts w:cs="Times New Roman"/>
        </w:rPr>
        <w:noBreakHyphen/>
      </w:r>
      <w:r w:rsidRPr="00EF09C9">
        <w:rPr>
          <w:rFonts w:cs="Times New Roman"/>
        </w:rPr>
        <w:t>five year</w:t>
      </w:r>
      <w:r w:rsidR="00EF09C9" w:rsidRPr="00EF09C9">
        <w:rPr>
          <w:rFonts w:cs="Times New Roman"/>
        </w:rPr>
        <w:noBreakHyphen/>
      </w:r>
      <w:r w:rsidRPr="00EF09C9">
        <w:rPr>
          <w:rFonts w:cs="Times New Roman"/>
        </w:rPr>
        <w:t xml:space="preserve">round residents.  This may include, but is not limited to, subdivisions, municipalities, mobile home parks, and apartments.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lastRenderedPageBreak/>
        <w:t xml:space="preserve">(4) </w:t>
      </w:r>
      <w:r w:rsidR="00EF09C9" w:rsidRPr="00EF09C9">
        <w:rPr>
          <w:rFonts w:cs="Times New Roman"/>
        </w:rPr>
        <w:t>“</w:t>
      </w:r>
      <w:r w:rsidRPr="00EF09C9">
        <w:rPr>
          <w:rFonts w:cs="Times New Roman"/>
        </w:rPr>
        <w:t>Construction permit</w:t>
      </w:r>
      <w:r w:rsidR="00EF09C9" w:rsidRPr="00EF09C9">
        <w:rPr>
          <w:rFonts w:cs="Times New Roman"/>
        </w:rPr>
        <w:t>”</w:t>
      </w:r>
      <w:r w:rsidRPr="00EF09C9">
        <w:rPr>
          <w:rFonts w:cs="Times New Roman"/>
        </w:rPr>
        <w:t xml:space="preserve"> means a permit issued by the department authorizing the construction of a new public water system or the expansion or modification of an existing public water system.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(5) </w:t>
      </w:r>
      <w:r w:rsidR="00EF09C9" w:rsidRPr="00EF09C9">
        <w:rPr>
          <w:rFonts w:cs="Times New Roman"/>
        </w:rPr>
        <w:t>“</w:t>
      </w:r>
      <w:r w:rsidRPr="00EF09C9">
        <w:rPr>
          <w:rFonts w:cs="Times New Roman"/>
        </w:rPr>
        <w:t>Contamination</w:t>
      </w:r>
      <w:r w:rsidR="00EF09C9" w:rsidRPr="00EF09C9">
        <w:rPr>
          <w:rFonts w:cs="Times New Roman"/>
        </w:rPr>
        <w:t>”</w:t>
      </w:r>
      <w:r w:rsidRPr="00EF09C9">
        <w:rPr>
          <w:rFonts w:cs="Times New Roman"/>
        </w:rPr>
        <w:t xml:space="preserve"> means the adulteration or alteration of the quality of the water of a public water system by the addition or deletion of any substance, matter, or constituent except as authorized pursuant to this article.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(6) </w:t>
      </w:r>
      <w:r w:rsidR="00EF09C9" w:rsidRPr="00EF09C9">
        <w:rPr>
          <w:rFonts w:cs="Times New Roman"/>
        </w:rPr>
        <w:t>“</w:t>
      </w:r>
      <w:r w:rsidRPr="00EF09C9">
        <w:rPr>
          <w:rFonts w:cs="Times New Roman"/>
        </w:rPr>
        <w:t>Cross</w:t>
      </w:r>
      <w:r w:rsidR="00EF09C9" w:rsidRPr="00EF09C9">
        <w:rPr>
          <w:rFonts w:cs="Times New Roman"/>
        </w:rPr>
        <w:noBreakHyphen/>
      </w:r>
      <w:r w:rsidRPr="00EF09C9">
        <w:rPr>
          <w:rFonts w:cs="Times New Roman"/>
        </w:rPr>
        <w:t>connection</w:t>
      </w:r>
      <w:r w:rsidR="00EF09C9" w:rsidRPr="00EF09C9">
        <w:rPr>
          <w:rFonts w:cs="Times New Roman"/>
        </w:rPr>
        <w:t>”</w:t>
      </w:r>
      <w:r w:rsidRPr="00EF09C9">
        <w:rPr>
          <w:rFonts w:cs="Times New Roman"/>
        </w:rPr>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EF09C9" w:rsidRPr="00EF09C9">
        <w:rPr>
          <w:rFonts w:cs="Times New Roman"/>
        </w:rPr>
        <w:noBreakHyphen/>
      </w:r>
      <w:r w:rsidRPr="00EF09C9">
        <w:rPr>
          <w:rFonts w:cs="Times New Roman"/>
        </w:rPr>
        <w:t xml:space="preserve">connections.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(7) </w:t>
      </w:r>
      <w:r w:rsidR="00EF09C9" w:rsidRPr="00EF09C9">
        <w:rPr>
          <w:rFonts w:cs="Times New Roman"/>
        </w:rPr>
        <w:t>“</w:t>
      </w:r>
      <w:r w:rsidRPr="00EF09C9">
        <w:rPr>
          <w:rFonts w:cs="Times New Roman"/>
        </w:rPr>
        <w:t>Department</w:t>
      </w:r>
      <w:r w:rsidR="00EF09C9" w:rsidRPr="00EF09C9">
        <w:rPr>
          <w:rFonts w:cs="Times New Roman"/>
        </w:rPr>
        <w:t>”</w:t>
      </w:r>
      <w:r w:rsidRPr="00EF09C9">
        <w:rPr>
          <w:rFonts w:cs="Times New Roman"/>
        </w:rPr>
        <w:t xml:space="preserve"> means the South Carolina Department of Health and Environmental Control, including personnel authorized and empowered to act on behalf of the department or board.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(8) </w:t>
      </w:r>
      <w:r w:rsidR="00EF09C9" w:rsidRPr="00EF09C9">
        <w:rPr>
          <w:rFonts w:cs="Times New Roman"/>
        </w:rPr>
        <w:t>“</w:t>
      </w:r>
      <w:r w:rsidRPr="00EF09C9">
        <w:rPr>
          <w:rFonts w:cs="Times New Roman"/>
        </w:rPr>
        <w:t>Human consumption</w:t>
      </w:r>
      <w:r w:rsidR="00EF09C9" w:rsidRPr="00EF09C9">
        <w:rPr>
          <w:rFonts w:cs="Times New Roman"/>
        </w:rPr>
        <w:t>”</w:t>
      </w:r>
      <w:r w:rsidRPr="00EF09C9">
        <w:rPr>
          <w:rFonts w:cs="Times New Roman"/>
        </w:rPr>
        <w:t xml:space="preserve"> means water used for drinking, bathing, cooking, dish washing, and maintaining oral hygiene or other similar uses.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(9) </w:t>
      </w:r>
      <w:r w:rsidR="00EF09C9" w:rsidRPr="00EF09C9">
        <w:rPr>
          <w:rFonts w:cs="Times New Roman"/>
        </w:rPr>
        <w:t>“</w:t>
      </w:r>
      <w:r w:rsidRPr="00EF09C9">
        <w:rPr>
          <w:rFonts w:cs="Times New Roman"/>
        </w:rPr>
        <w:t>Noncommunity water system</w:t>
      </w:r>
      <w:r w:rsidR="00EF09C9" w:rsidRPr="00EF09C9">
        <w:rPr>
          <w:rFonts w:cs="Times New Roman"/>
        </w:rPr>
        <w:t>”</w:t>
      </w:r>
      <w:r w:rsidRPr="00EF09C9">
        <w:rPr>
          <w:rFonts w:cs="Times New Roman"/>
        </w:rPr>
        <w:t xml:space="preserve"> means a public water system which serves at least fifteen service connections or regularly serves an average of at least twenty</w:t>
      </w:r>
      <w:r w:rsidR="00EF09C9" w:rsidRPr="00EF09C9">
        <w:rPr>
          <w:rFonts w:cs="Times New Roman"/>
        </w:rPr>
        <w:noBreakHyphen/>
      </w:r>
      <w:r w:rsidRPr="00EF09C9">
        <w:rPr>
          <w:rFonts w:cs="Times New Roman"/>
        </w:rPr>
        <w:t xml:space="preserve">five individuals daily at least sixty days out of the year and does not meet the definition of a community water system.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(10) </w:t>
      </w:r>
      <w:r w:rsidR="00EF09C9" w:rsidRPr="00EF09C9">
        <w:rPr>
          <w:rFonts w:cs="Times New Roman"/>
        </w:rPr>
        <w:t>“</w:t>
      </w:r>
      <w:r w:rsidRPr="00EF09C9">
        <w:rPr>
          <w:rFonts w:cs="Times New Roman"/>
        </w:rPr>
        <w:t>Nontransient noncommunity water system</w:t>
      </w:r>
      <w:r w:rsidR="00EF09C9" w:rsidRPr="00EF09C9">
        <w:rPr>
          <w:rFonts w:cs="Times New Roman"/>
        </w:rPr>
        <w:t>”</w:t>
      </w:r>
      <w:r w:rsidRPr="00EF09C9">
        <w:rPr>
          <w:rFonts w:cs="Times New Roman"/>
        </w:rPr>
        <w:t xml:space="preserve"> means a public water system that is not a community water system and that regularly serves at least twenty</w:t>
      </w:r>
      <w:r w:rsidR="00EF09C9" w:rsidRPr="00EF09C9">
        <w:rPr>
          <w:rFonts w:cs="Times New Roman"/>
        </w:rPr>
        <w:noBreakHyphen/>
      </w:r>
      <w:r w:rsidRPr="00EF09C9">
        <w:rPr>
          <w:rFonts w:cs="Times New Roman"/>
        </w:rPr>
        <w:t xml:space="preserve">five of the same persons over six months per year.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(11) </w:t>
      </w:r>
      <w:r w:rsidR="00EF09C9" w:rsidRPr="00EF09C9">
        <w:rPr>
          <w:rFonts w:cs="Times New Roman"/>
        </w:rPr>
        <w:t>“</w:t>
      </w:r>
      <w:r w:rsidRPr="00EF09C9">
        <w:rPr>
          <w:rFonts w:cs="Times New Roman"/>
        </w:rPr>
        <w:t>Operating permit</w:t>
      </w:r>
      <w:r w:rsidR="00EF09C9" w:rsidRPr="00EF09C9">
        <w:rPr>
          <w:rFonts w:cs="Times New Roman"/>
        </w:rPr>
        <w:t>”</w:t>
      </w:r>
      <w:r w:rsidRPr="00EF09C9">
        <w:rPr>
          <w:rFonts w:cs="Times New Roman"/>
        </w:rPr>
        <w:t xml:space="preserve"> means a permit issued by the department that outlines the requirements and conditions under which a person must operate a public water system.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(12) </w:t>
      </w:r>
      <w:r w:rsidR="00EF09C9" w:rsidRPr="00EF09C9">
        <w:rPr>
          <w:rFonts w:cs="Times New Roman"/>
        </w:rPr>
        <w:t>“</w:t>
      </w:r>
      <w:r w:rsidRPr="00EF09C9">
        <w:rPr>
          <w:rFonts w:cs="Times New Roman"/>
        </w:rPr>
        <w:t>Person</w:t>
      </w:r>
      <w:r w:rsidR="00EF09C9" w:rsidRPr="00EF09C9">
        <w:rPr>
          <w:rFonts w:cs="Times New Roman"/>
        </w:rPr>
        <w:t>”</w:t>
      </w:r>
      <w:r w:rsidRPr="00EF09C9">
        <w:rPr>
          <w:rFonts w:cs="Times New Roman"/>
        </w:rPr>
        <w:t xml:space="preserve"> means an individual, partnership, copartnership, cooperative, firm, company, public or private corporation, political subdivision, government agency, trust, estate, joint structure company, or any other legal entity or its legal representative, agent, or assigns.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(13) </w:t>
      </w:r>
      <w:r w:rsidR="00EF09C9" w:rsidRPr="00EF09C9">
        <w:rPr>
          <w:rFonts w:cs="Times New Roman"/>
        </w:rPr>
        <w:t>“</w:t>
      </w:r>
      <w:r w:rsidRPr="00EF09C9">
        <w:rPr>
          <w:rFonts w:cs="Times New Roman"/>
        </w:rPr>
        <w:t>Public water system</w:t>
      </w:r>
      <w:r w:rsidR="00EF09C9" w:rsidRPr="00EF09C9">
        <w:rPr>
          <w:rFonts w:cs="Times New Roman"/>
        </w:rPr>
        <w:t>”</w:t>
      </w:r>
      <w:r w:rsidRPr="00EF09C9">
        <w:rPr>
          <w:rFonts w:cs="Times New Roman"/>
        </w:rPr>
        <w:t xml:space="preserve"> means: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origin;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 all structures and appurtenances used for the collection, treatment, storage, or distribution of water delivered to point of meter of consumer or owner connection;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 the water is used exclusively for purposes other than residential uses consisting of drinking, bathing, and cooking or other similar uses;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(ii) the department determines that alternative water to achieve the equivalent level of public health protection provided by the applicable State Primary Drinking Water Regulations is provided for residential or similar uses for drinking and cooking;  or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(iii) the department determines that the water provided for residential or similar uses for drinking, cooking, and bathing is centrally treated or treated at the point of entry by the provider, a pass</w:t>
      </w:r>
      <w:r w:rsidR="00EF09C9" w:rsidRPr="00EF09C9">
        <w:rPr>
          <w:rFonts w:cs="Times New Roman"/>
        </w:rPr>
        <w:noBreakHyphen/>
      </w:r>
      <w:r w:rsidRPr="00EF09C9">
        <w:rPr>
          <w:rFonts w:cs="Times New Roman"/>
        </w:rPr>
        <w:t xml:space="preserve">through entity, or the user to achieve the equivalent level of protection provided by the applicable State Primary Drinking Water Regulations.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(14) </w:t>
      </w:r>
      <w:r w:rsidR="00EF09C9" w:rsidRPr="00EF09C9">
        <w:rPr>
          <w:rFonts w:cs="Times New Roman"/>
        </w:rPr>
        <w:t>“</w:t>
      </w:r>
      <w:r w:rsidRPr="00EF09C9">
        <w:rPr>
          <w:rFonts w:cs="Times New Roman"/>
        </w:rPr>
        <w:t>State water system</w:t>
      </w:r>
      <w:r w:rsidR="00EF09C9" w:rsidRPr="00EF09C9">
        <w:rPr>
          <w:rFonts w:cs="Times New Roman"/>
        </w:rPr>
        <w:t>”</w:t>
      </w:r>
      <w:r w:rsidRPr="00EF09C9">
        <w:rPr>
          <w:rFonts w:cs="Times New Roman"/>
        </w:rPr>
        <w:t xml:space="preserve"> means any water system that serves less than fifteen service connections or regularly serves an average of less than twenty</w:t>
      </w:r>
      <w:r w:rsidR="00EF09C9" w:rsidRPr="00EF09C9">
        <w:rPr>
          <w:rFonts w:cs="Times New Roman"/>
        </w:rPr>
        <w:noBreakHyphen/>
      </w:r>
      <w:r w:rsidRPr="00EF09C9">
        <w:rPr>
          <w:rFonts w:cs="Times New Roman"/>
        </w:rPr>
        <w:t xml:space="preserve">five individuals daily.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(15) </w:t>
      </w:r>
      <w:r w:rsidR="00EF09C9" w:rsidRPr="00EF09C9">
        <w:rPr>
          <w:rFonts w:cs="Times New Roman"/>
        </w:rPr>
        <w:t>“</w:t>
      </w:r>
      <w:r w:rsidRPr="00EF09C9">
        <w:rPr>
          <w:rFonts w:cs="Times New Roman"/>
        </w:rPr>
        <w:t>Transient noncommunity water system</w:t>
      </w:r>
      <w:r w:rsidR="00EF09C9" w:rsidRPr="00EF09C9">
        <w:rPr>
          <w:rFonts w:cs="Times New Roman"/>
        </w:rPr>
        <w:t>”</w:t>
      </w:r>
      <w:r w:rsidRPr="00EF09C9">
        <w:rPr>
          <w:rFonts w:cs="Times New Roman"/>
        </w:rPr>
        <w:t xml:space="preserve"> means a noncommunity water system that does not regularly serve at least twenty</w:t>
      </w:r>
      <w:r w:rsidR="00EF09C9" w:rsidRPr="00EF09C9">
        <w:rPr>
          <w:rFonts w:cs="Times New Roman"/>
        </w:rPr>
        <w:noBreakHyphen/>
      </w:r>
      <w:r w:rsidRPr="00EF09C9">
        <w:rPr>
          <w:rFonts w:cs="Times New Roman"/>
        </w:rPr>
        <w:t xml:space="preserve">five of the same persons over six months a year.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lastRenderedPageBreak/>
        <w:t xml:space="preserve">(16) </w:t>
      </w:r>
      <w:r w:rsidR="00EF09C9" w:rsidRPr="00EF09C9">
        <w:rPr>
          <w:rFonts w:cs="Times New Roman"/>
        </w:rPr>
        <w:t>“</w:t>
      </w:r>
      <w:r w:rsidRPr="00EF09C9">
        <w:rPr>
          <w:rFonts w:cs="Times New Roman"/>
        </w:rPr>
        <w:t>Well</w:t>
      </w:r>
      <w:r w:rsidR="00EF09C9" w:rsidRPr="00EF09C9">
        <w:rPr>
          <w:rFonts w:cs="Times New Roman"/>
        </w:rPr>
        <w:t>”</w:t>
      </w:r>
      <w:r w:rsidRPr="00EF09C9">
        <w:rPr>
          <w:rFonts w:cs="Times New Roman"/>
        </w:rPr>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(17) </w:t>
      </w:r>
      <w:r w:rsidR="00EF09C9" w:rsidRPr="00EF09C9">
        <w:rPr>
          <w:rFonts w:cs="Times New Roman"/>
        </w:rPr>
        <w:t>“</w:t>
      </w:r>
      <w:r w:rsidRPr="00EF09C9">
        <w:rPr>
          <w:rFonts w:cs="Times New Roman"/>
        </w:rPr>
        <w:t>Well driller</w:t>
      </w:r>
      <w:r w:rsidR="00EF09C9" w:rsidRPr="00EF09C9">
        <w:rPr>
          <w:rFonts w:cs="Times New Roman"/>
        </w:rPr>
        <w:t>”</w:t>
      </w:r>
      <w:r w:rsidRPr="00EF09C9">
        <w:rPr>
          <w:rFonts w:cs="Times New Roman"/>
        </w:rPr>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30.</w:t>
      </w:r>
      <w:r w:rsidR="00B36EE1" w:rsidRPr="00EF09C9">
        <w:rPr>
          <w:rFonts w:cs="Times New Roman"/>
        </w:rPr>
        <w:t xml:space="preserve"> Design and construction of public water system;  regulations, procedures, or standards to be established by board.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40.</w:t>
      </w:r>
      <w:r w:rsidR="00B36EE1" w:rsidRPr="00EF09C9">
        <w:rPr>
          <w:rFonts w:cs="Times New Roman"/>
        </w:rPr>
        <w:t xml:space="preserve"> 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Before the construction, expansion, or modification of any public water system, application for a permit to construct must be made to, and a permit to construct obtained from, the department.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(C) Upon the completion of construction, modification, or extension to a public water system, arrangements must be made for a final inspection and approval before operation as prescribed by regulation.  No new facility may be operated prior to approval by the department.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EF09C9" w:rsidRPr="00EF09C9">
        <w:rPr>
          <w:rFonts w:cs="Times New Roman"/>
        </w:rPr>
        <w:noBreakHyphen/>
      </w:r>
      <w:r w:rsidRPr="00EF09C9">
        <w:rPr>
          <w:rFonts w:cs="Times New Roman"/>
        </w:rPr>
        <w:t>connection between a public water system and any other water system, sewer, or waste line or any piping system or container containing polluting substances.  To facilitate the prevention and control of cross</w:t>
      </w:r>
      <w:r w:rsidR="00EF09C9" w:rsidRPr="00EF09C9">
        <w:rPr>
          <w:rFonts w:cs="Times New Roman"/>
        </w:rPr>
        <w:noBreakHyphen/>
      </w:r>
      <w:r w:rsidRPr="00EF09C9">
        <w:rPr>
          <w:rFonts w:cs="Times New Roman"/>
        </w:rPr>
        <w:t>connections, the department shall certify qualified individuals who are capable of testing cross</w:t>
      </w:r>
      <w:r w:rsidR="00EF09C9" w:rsidRPr="00EF09C9">
        <w:rPr>
          <w:rFonts w:cs="Times New Roman"/>
        </w:rPr>
        <w:noBreakHyphen/>
      </w:r>
      <w:r w:rsidRPr="00EF09C9">
        <w:rPr>
          <w:rFonts w:cs="Times New Roman"/>
        </w:rPr>
        <w:t xml:space="preserve">connection control devices to ensure their proper operation.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(E) Hand dug and bored wells constructed with casing materials of rock, concrete, or ceramic must not be used as a source of water for a public water system.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(H) The department or its authorized representative has the authority to enter upon the premises of any public water system at any time for the purpose of carrying out the provisions of this article.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 The department may issue, modify, or revoke any order to prevent any violation of this article after adequate notice and proper hearing as required by the Administrative Procedures Act.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I Treatment.  A facility which provides disinfection treatment using a sodium hypochlorite or calcium hypochlorite solution as the disinfectant.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II Treatment.  A facility which provides disinfection treatment using gaseous chlorine or chloramine disinfection or includes sequestering, fluoridation, or corrosion control treatment.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Group III Treatment.  A facility treating a groundwater source which is not under the direct influence of surface water, utilizing aeration, coagulation, sedimentation, lime softening, filtration, chlorine dioxide, ozone, ultra</w:t>
      </w:r>
      <w:r w:rsidR="00EF09C9" w:rsidRPr="00EF09C9">
        <w:rPr>
          <w:rFonts w:cs="Times New Roman"/>
        </w:rPr>
        <w:noBreakHyphen/>
      </w:r>
      <w:r w:rsidRPr="00EF09C9">
        <w:rPr>
          <w:rFonts w:cs="Times New Roman"/>
        </w:rPr>
        <w:t xml:space="preserve">violet light disinfection, powdered activated carbon addition, granular activated carbon filtration or ion exchange, or membrane technology or that includes sludge storage or a sludge dewatering process.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VI Treatment.  A facility treating a surface water source or a groundwater source which is under the direct influence of surface water, utilizing direct filtration, membrane technology, or ozone.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I Distribution.  Distribution systems associated with state and transient noncommunity water systems.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II Distribution.  Distribution systems associated with community and nontransient noncommunity public water systems which have a reliable production capacity not greater than six hundred thousand gallons a day and which do not provide fire protection.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IV Distribution.  Distribution systems associated with community and nontransient noncommunity water systems which have a reliable production capacity than six MGD, but not greater than twenty MGD.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Group V Distribution.  Distribution systems associated with community and nontransient noncommunity water systems which have a reliable production capacity greater than twenty MGD.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(M) It is unlawful for a person to operate a public water treatment facility or distribution system classified in subsection (K) or (L) unless the operator</w:t>
      </w:r>
      <w:r w:rsidR="00EF09C9" w:rsidRPr="00EF09C9">
        <w:rPr>
          <w:rFonts w:cs="Times New Roman"/>
        </w:rPr>
        <w:noBreakHyphen/>
      </w:r>
      <w:r w:rsidRPr="00EF09C9">
        <w:rPr>
          <w:rFonts w:cs="Times New Roman"/>
        </w:rPr>
        <w:t>in</w:t>
      </w:r>
      <w:r w:rsidR="00EF09C9" w:rsidRPr="00EF09C9">
        <w:rPr>
          <w:rFonts w:cs="Times New Roman"/>
        </w:rPr>
        <w:noBreakHyphen/>
      </w:r>
      <w:r w:rsidRPr="00EF09C9">
        <w:rPr>
          <w:rFonts w:cs="Times New Roman"/>
        </w:rPr>
        <w:t xml:space="preserve">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(O) The board, to ensure that underground sources of drinking water are not contaminated by improper well construction and operation, may promulgate regulations as developed by the Advisory Committee established pursuant to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45, setting standards for the construction, maintenance, operation, and abandonment of any well except for wells where well construction, maintenance, and abandonment are regulated by the Groundwater Use Act of 1969, Sections 49</w:t>
      </w:r>
      <w:r w:rsidR="00EF09C9" w:rsidRPr="00EF09C9">
        <w:rPr>
          <w:rFonts w:cs="Times New Roman"/>
        </w:rPr>
        <w:noBreakHyphen/>
      </w:r>
      <w:r w:rsidRPr="00EF09C9">
        <w:rPr>
          <w:rFonts w:cs="Times New Roman"/>
        </w:rPr>
        <w:t>5</w:t>
      </w:r>
      <w:r w:rsidR="00EF09C9" w:rsidRPr="00EF09C9">
        <w:rPr>
          <w:rFonts w:cs="Times New Roman"/>
        </w:rPr>
        <w:noBreakHyphen/>
      </w:r>
      <w:r w:rsidRPr="00EF09C9">
        <w:rPr>
          <w:rFonts w:cs="Times New Roman"/>
        </w:rPr>
        <w:t>10 et seq.;   the Oil and Gas Exploration, Drilling, Transportation, and Production Act, Sections 48</w:t>
      </w:r>
      <w:r w:rsidR="00EF09C9" w:rsidRPr="00EF09C9">
        <w:rPr>
          <w:rFonts w:cs="Times New Roman"/>
        </w:rPr>
        <w:noBreakHyphen/>
      </w:r>
      <w:r w:rsidRPr="00EF09C9">
        <w:rPr>
          <w:rFonts w:cs="Times New Roman"/>
        </w:rPr>
        <w:t>43</w:t>
      </w:r>
      <w:r w:rsidR="00EF09C9" w:rsidRPr="00EF09C9">
        <w:rPr>
          <w:rFonts w:cs="Times New Roman"/>
        </w:rPr>
        <w:noBreakHyphen/>
      </w:r>
      <w:r w:rsidRPr="00EF09C9">
        <w:rPr>
          <w:rFonts w:cs="Times New Roman"/>
        </w:rPr>
        <w:t>10 et seq.;   or the Water Use Reporting and Coordination Act, Section 49</w:t>
      </w:r>
      <w:r w:rsidR="00EF09C9" w:rsidRPr="00EF09C9">
        <w:rPr>
          <w:rFonts w:cs="Times New Roman"/>
        </w:rPr>
        <w:noBreakHyphen/>
      </w:r>
      <w:r w:rsidRPr="00EF09C9">
        <w:rPr>
          <w:rFonts w:cs="Times New Roman"/>
        </w:rPr>
        <w:t>4</w:t>
      </w:r>
      <w:r w:rsidR="00EF09C9" w:rsidRPr="00EF09C9">
        <w:rPr>
          <w:rFonts w:cs="Times New Roman"/>
        </w:rPr>
        <w:noBreakHyphen/>
      </w:r>
      <w:r w:rsidRPr="00EF09C9">
        <w:rPr>
          <w:rFonts w:cs="Times New Roman"/>
        </w:rPr>
        <w:t xml:space="preserve">10 et seq. For these excepted wells, the board may promulgate regulations.  The board shall further ensure that all wells are constructed in accordance with the standards.  The board shall make available educational training on the standards to well drillers who desire this training.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(P) The owner of a public water system must possess a valid operating permit to operate a public water system in this State.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45.</w:t>
      </w:r>
      <w:r w:rsidR="00B36EE1" w:rsidRPr="00EF09C9">
        <w:rPr>
          <w:rFonts w:cs="Times New Roman"/>
        </w:rPr>
        <w:t xml:space="preserve"> Advisory Committee to Board;  membership;  appointment;  qualifications;  terms.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50.</w:t>
      </w:r>
      <w:r w:rsidR="00B36EE1" w:rsidRPr="00EF09C9">
        <w:rPr>
          <w:rFonts w:cs="Times New Roman"/>
        </w:rPr>
        <w:t xml:space="preserve"> Recreational activities in reservoirs.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(A) In establishing regulations, procedures, and standards under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30 and in exercising supervisory powers under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(C) A public water system utilizing a fully owned and protected watershed as its water supply is exempt from this section.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60.</w:t>
      </w:r>
      <w:r w:rsidR="00B36EE1" w:rsidRPr="00EF09C9">
        <w:rPr>
          <w:rFonts w:cs="Times New Roman"/>
        </w:rPr>
        <w:t xml:space="preserve"> Commissioner to issue emergency order where imminent hazard to public health considered to exist.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An imminent hazard is considered to exist when in the judgment of the commissioner there is a condition which may result in a serious immediate risk to public health in a public water system.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70.</w:t>
      </w:r>
      <w:r w:rsidR="00B36EE1" w:rsidRPr="00EF09C9">
        <w:rPr>
          <w:rFonts w:cs="Times New Roman"/>
        </w:rPr>
        <w:t xml:space="preserve"> Public notice of condition of violation in public water system.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public water system shall, as soon as practicable, give public notice if it: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 is not in compliance with the State Primary Drinking Water Regulations;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fails to perform required monitoring;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(3) is granted a variance for an inability to meet a maximum contaminant level requirement;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(4) is granted an exemption;  or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(5) fails to comply with the requirements prescribed by a variance or exemption.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80.</w:t>
      </w:r>
      <w:r w:rsidR="00B36EE1" w:rsidRPr="00EF09C9">
        <w:rPr>
          <w:rFonts w:cs="Times New Roman"/>
        </w:rPr>
        <w:t xml:space="preserve"> Unlawful acts.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It is unlawful for a person to fail to comply with: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 the provisions of this article or the regulations promulgated pursuant to this article;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the conditions of any permit issued under this article;  or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(3) any order of the department.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90.</w:t>
      </w:r>
      <w:r w:rsidR="00B36EE1" w:rsidRPr="00EF09C9">
        <w:rPr>
          <w:rFonts w:cs="Times New Roman"/>
        </w:rPr>
        <w:t xml:space="preserve"> Penalties;  injunctive relief.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(A) Any person wilfully violating the provisions of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80 is guilty of a misdemeanor and, upon conviction, must be fined not more than ten thousand dollars a day per violation or imprisoned for not more than one year, or both.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(B)(1) A violation of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80 by a person renders the violator liable to the State for a civil penalty of not more than five thousand dollars a day per violation.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(C) The department may cause to be instituted a civil action in any court of applicable jurisdiction for injunctive relief to prevent violation of this article or any order issued pursuant to Sections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40, 44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60, and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70.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100.</w:t>
      </w:r>
      <w:r w:rsidR="00B36EE1" w:rsidRPr="00EF09C9">
        <w:rPr>
          <w:rFonts w:cs="Times New Roman"/>
        </w:rPr>
        <w:t xml:space="preserve"> Authority granted Department to carry out article.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To carry out the provisions and purposes of this article, the department may: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 enter into agreements, contracts, or cooperative arrangements, under the terms and conditions as it considers appropriate, with other state, federal, or interstate agencies, municipalities, educational institutions, local health departments, or other organizations or individuals;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receive financial and technical assistance from the federal government and other public or private agencies;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(4) establish and collect fees for collecting samples and conducting laboratory analyses as may be necessary.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120.</w:t>
      </w:r>
      <w:r w:rsidR="00B36EE1" w:rsidRPr="00EF09C9">
        <w:rPr>
          <w:rFonts w:cs="Times New Roman"/>
        </w:rPr>
        <w:t xml:space="preserve"> Drinking Water Trust Fund;  Safe Drinking Water Advisory Committee;  establishment of fees;  compliance with Act a requisite for permit.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(B) There is established in the treasurer</w:t>
      </w:r>
      <w:r w:rsidR="00EF09C9" w:rsidRPr="00EF09C9">
        <w:rPr>
          <w:rFonts w:cs="Times New Roman"/>
        </w:rPr>
        <w:t>’</w:t>
      </w:r>
      <w:r w:rsidRPr="00EF09C9">
        <w:rPr>
          <w:rFonts w:cs="Times New Roman"/>
        </w:rPr>
        <w:t xml:space="preserve">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EF09C9" w:rsidRPr="00EF09C9">
        <w:rPr>
          <w:rFonts w:cs="Times New Roman"/>
        </w:rPr>
        <w:noBreakHyphen/>
      </w:r>
      <w:r w:rsidRPr="00EF09C9">
        <w:rPr>
          <w:rFonts w:cs="Times New Roman"/>
        </w:rPr>
        <w:t>five thousand but fewer than fifty thousand service connections, one member representing water systems with at least ten thousand but fewer than twenty</w:t>
      </w:r>
      <w:r w:rsidR="00EF09C9" w:rsidRPr="00EF09C9">
        <w:rPr>
          <w:rFonts w:cs="Times New Roman"/>
        </w:rPr>
        <w:noBreakHyphen/>
      </w:r>
      <w:r w:rsidRPr="00EF09C9">
        <w:rPr>
          <w:rFonts w:cs="Times New Roman"/>
        </w:rPr>
        <w:t xml:space="preserve">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3.</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PRIVIES</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210.</w:t>
      </w:r>
      <w:r w:rsidR="00B36EE1" w:rsidRPr="00EF09C9">
        <w:rPr>
          <w:rFonts w:cs="Times New Roman"/>
        </w:rPr>
        <w:t xml:space="preserve"> </w:t>
      </w:r>
      <w:r w:rsidRPr="00EF09C9">
        <w:rPr>
          <w:rFonts w:cs="Times New Roman"/>
        </w:rPr>
        <w:t>“</w:t>
      </w:r>
      <w:r w:rsidR="00B36EE1" w:rsidRPr="00EF09C9">
        <w:rPr>
          <w:rFonts w:cs="Times New Roman"/>
        </w:rPr>
        <w:t>Privy</w:t>
      </w:r>
      <w:r w:rsidRPr="00EF09C9">
        <w:rPr>
          <w:rFonts w:cs="Times New Roman"/>
        </w:rPr>
        <w:t>”</w:t>
      </w:r>
      <w:r w:rsidR="00B36EE1" w:rsidRPr="00EF09C9">
        <w:rPr>
          <w:rFonts w:cs="Times New Roman"/>
        </w:rPr>
        <w:t xml:space="preserve"> and </w:t>
      </w:r>
      <w:r w:rsidRPr="00EF09C9">
        <w:rPr>
          <w:rFonts w:cs="Times New Roman"/>
        </w:rPr>
        <w:t>“</w:t>
      </w:r>
      <w:r w:rsidR="00B36EE1" w:rsidRPr="00EF09C9">
        <w:rPr>
          <w:rFonts w:cs="Times New Roman"/>
        </w:rPr>
        <w:t>watershed</w:t>
      </w:r>
      <w:r w:rsidRPr="00EF09C9">
        <w:rPr>
          <w:rFonts w:cs="Times New Roman"/>
        </w:rPr>
        <w:t>”</w:t>
      </w:r>
      <w:r w:rsidR="00B36EE1" w:rsidRPr="00EF09C9">
        <w:rPr>
          <w:rFonts w:cs="Times New Roman"/>
        </w:rPr>
        <w:t xml:space="preserve"> defined.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term </w:t>
      </w:r>
      <w:r w:rsidR="00EF09C9" w:rsidRPr="00EF09C9">
        <w:rPr>
          <w:rFonts w:cs="Times New Roman"/>
        </w:rPr>
        <w:t>“</w:t>
      </w:r>
      <w:r w:rsidRPr="00EF09C9">
        <w:rPr>
          <w:rFonts w:cs="Times New Roman"/>
        </w:rPr>
        <w:t>privy</w:t>
      </w:r>
      <w:r w:rsidR="00EF09C9" w:rsidRPr="00EF09C9">
        <w:rPr>
          <w:rFonts w:cs="Times New Roman"/>
        </w:rPr>
        <w:t>”</w:t>
      </w:r>
      <w:r w:rsidRPr="00EF09C9">
        <w:rPr>
          <w:rFonts w:cs="Times New Roman"/>
        </w:rPr>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t>
      </w:r>
      <w:r w:rsidR="00EF09C9" w:rsidRPr="00EF09C9">
        <w:rPr>
          <w:rFonts w:cs="Times New Roman"/>
        </w:rPr>
        <w:t>“</w:t>
      </w:r>
      <w:r w:rsidRPr="00EF09C9">
        <w:rPr>
          <w:rFonts w:cs="Times New Roman"/>
        </w:rPr>
        <w:t>watershed</w:t>
      </w:r>
      <w:r w:rsidR="00EF09C9" w:rsidRPr="00EF09C9">
        <w:rPr>
          <w:rFonts w:cs="Times New Roman"/>
        </w:rPr>
        <w:t>”</w:t>
      </w:r>
      <w:r w:rsidRPr="00EF09C9">
        <w:rPr>
          <w:rFonts w:cs="Times New Roman"/>
        </w:rPr>
        <w:t xml:space="preserve">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220.</w:t>
      </w:r>
      <w:r w:rsidR="00B36EE1" w:rsidRPr="00EF09C9">
        <w:rPr>
          <w:rFonts w:cs="Times New Roman"/>
        </w:rPr>
        <w:t xml:space="preserve"> Article applicable to all privies on watersheds of water supplies.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provisions of this article shall apply to all residences, institutions and establishments and all privies, without regard to their distance from the homes of persons, which are located on the watershed of a public surface water supply.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230.</w:t>
      </w:r>
      <w:r w:rsidR="00B36EE1" w:rsidRPr="00EF09C9">
        <w:rPr>
          <w:rFonts w:cs="Times New Roman"/>
        </w:rPr>
        <w:t xml:space="preserve"> Privies shall be maintained in sanitary manner.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240.</w:t>
      </w:r>
      <w:r w:rsidR="00B36EE1" w:rsidRPr="00EF09C9">
        <w:rPr>
          <w:rFonts w:cs="Times New Roman"/>
        </w:rPr>
        <w:t xml:space="preserve"> Persons responsible for condition of privies.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person in charge of a dwelling, office building, establishment or institution shall be responsible for the sanitary maintenance of any privy which is used by his household, guests, customers, pupils, passengers, occupants, employees, workers or other persons.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250.</w:t>
      </w:r>
      <w:r w:rsidR="00B36EE1" w:rsidRPr="00EF09C9">
        <w:rPr>
          <w:rFonts w:cs="Times New Roman"/>
        </w:rPr>
        <w:t xml:space="preserve"> Supervision over privies by Department of Health and Environmental Control.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Department of Health and Environmental Control, through its officers and inspectors, shall exercise such supervision over the sanitary construction and maintenance of privies as may be necessary to enforce the provisions of this article.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260.</w:t>
      </w:r>
      <w:r w:rsidR="00B36EE1" w:rsidRPr="00EF09C9">
        <w:rPr>
          <w:rFonts w:cs="Times New Roman"/>
        </w:rPr>
        <w:t xml:space="preserve"> Entry onto premises for inspection;  interference with inspector.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270.</w:t>
      </w:r>
      <w:r w:rsidR="00B36EE1" w:rsidRPr="00EF09C9">
        <w:rPr>
          <w:rFonts w:cs="Times New Roman"/>
        </w:rPr>
        <w:t xml:space="preserve"> Closing illegal privies.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EF09C9" w:rsidRPr="00EF09C9">
        <w:rPr>
          <w:rFonts w:cs="Times New Roman"/>
        </w:rPr>
        <w:t>“</w:t>
      </w:r>
      <w:r w:rsidRPr="00EF09C9">
        <w:rPr>
          <w:rFonts w:cs="Times New Roman"/>
        </w:rPr>
        <w:t>Unsanitary, Unlawful To Use.</w:t>
      </w:r>
      <w:r w:rsidR="00EF09C9" w:rsidRPr="00EF09C9">
        <w:rPr>
          <w:rFonts w:cs="Times New Roman"/>
        </w:rPr>
        <w:t>”</w:t>
      </w:r>
      <w:r w:rsidRPr="00EF09C9">
        <w:rPr>
          <w:rFonts w:cs="Times New Roman"/>
        </w:rPr>
        <w:t xml:space="preserv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275.</w:t>
      </w:r>
      <w:r w:rsidR="00B36EE1" w:rsidRPr="00EF09C9">
        <w:rPr>
          <w:rFonts w:cs="Times New Roman"/>
        </w:rPr>
        <w:t xml:space="preserve"> Exceptions to provisions regarding destruction of privies.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280.</w:t>
      </w:r>
      <w:r w:rsidR="00B36EE1" w:rsidRPr="00EF09C9">
        <w:rPr>
          <w:rFonts w:cs="Times New Roman"/>
        </w:rPr>
        <w:t xml:space="preserve"> Removal or defacing of notice prohibited.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No person shall remove or deface an official notice fastened on or in a privy by an officer of the Department of Health and Environmental Control.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290.</w:t>
      </w:r>
      <w:r w:rsidR="00B36EE1" w:rsidRPr="00EF09C9">
        <w:rPr>
          <w:rFonts w:cs="Times New Roman"/>
        </w:rPr>
        <w:t xml:space="preserve"> Enforcement by local health inspectors or units.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300.</w:t>
      </w:r>
      <w:r w:rsidR="00B36EE1" w:rsidRPr="00EF09C9">
        <w:rPr>
          <w:rFonts w:cs="Times New Roman"/>
        </w:rPr>
        <w:t xml:space="preserve"> Penalties.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Any person who violates any of the provisions of this article, other than </w:t>
      </w:r>
      <w:r w:rsidR="00EF09C9" w:rsidRPr="00EF09C9">
        <w:rPr>
          <w:rFonts w:cs="Times New Roman"/>
        </w:rPr>
        <w:t xml:space="preserve">Section </w:t>
      </w:r>
      <w:r w:rsidRPr="00EF09C9">
        <w:rPr>
          <w:rFonts w:cs="Times New Roman"/>
        </w:rPr>
        <w:t>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260, and any person who is responsible for the sanitary maintenance of a privy and who permits such privy, after an official notice reading, </w:t>
      </w:r>
      <w:r w:rsidR="00EF09C9" w:rsidRPr="00EF09C9">
        <w:rPr>
          <w:rFonts w:cs="Times New Roman"/>
        </w:rPr>
        <w:t>“</w:t>
      </w:r>
      <w:r w:rsidRPr="00EF09C9">
        <w:rPr>
          <w:rFonts w:cs="Times New Roman"/>
        </w:rPr>
        <w:t>Unsanitary, Unlawful To Use,</w:t>
      </w:r>
      <w:r w:rsidR="00EF09C9" w:rsidRPr="00EF09C9">
        <w:rPr>
          <w:rFonts w:cs="Times New Roman"/>
        </w:rPr>
        <w:t>”</w:t>
      </w:r>
      <w:r w:rsidRPr="00EF09C9">
        <w:rPr>
          <w:rFonts w:cs="Times New Roman"/>
        </w:rPr>
        <w:t xml:space="preserve"> has been fastened on it, to be used shall be guilty of a misdemeanor and fined not less than five dollars nor more than fifty dollars or imprisoned not exceeding thirty days.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5.</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SEWAGE SYSTEMS FOR MANUFACTURING EMPLOYEES</w:t>
      </w:r>
      <w:r w:rsidR="00EF09C9" w:rsidRPr="00EF09C9">
        <w:rPr>
          <w:rFonts w:cs="Times New Roman"/>
        </w:rPr>
        <w:t>’</w:t>
      </w:r>
      <w:r w:rsidRPr="00EF09C9">
        <w:rPr>
          <w:rFonts w:cs="Times New Roman"/>
        </w:rPr>
        <w:t xml:space="preserve"> HOUSES</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410.</w:t>
      </w:r>
      <w:r w:rsidR="00B36EE1" w:rsidRPr="00EF09C9">
        <w:rPr>
          <w:rFonts w:cs="Times New Roman"/>
        </w:rPr>
        <w:t xml:space="preserve"> Required sewage closets.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420.</w:t>
      </w:r>
      <w:r w:rsidR="00B36EE1" w:rsidRPr="00EF09C9">
        <w:rPr>
          <w:rFonts w:cs="Times New Roman"/>
        </w:rPr>
        <w:t xml:space="preserve"> Supervision over construction and maintenance.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construction of the sewage connections and the sanitary closets and the method of keeping such connections and closets in sanitary condition shall be under the supervision and control of the Department of Health and Environmental Control.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430.</w:t>
      </w:r>
      <w:r w:rsidR="00B36EE1" w:rsidRPr="00EF09C9">
        <w:rPr>
          <w:rFonts w:cs="Times New Roman"/>
        </w:rPr>
        <w:t xml:space="preserve"> Adoption of rules and regulations.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Department of Health and Environmental Control may make rules and regulations necessary for the enforcement of the provisions of this article.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440.</w:t>
      </w:r>
      <w:r w:rsidR="00B36EE1" w:rsidRPr="00EF09C9">
        <w:rPr>
          <w:rFonts w:cs="Times New Roman"/>
        </w:rPr>
        <w:t xml:space="preserve"> Effect of compliance with former law.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450.</w:t>
      </w:r>
      <w:r w:rsidR="00B36EE1" w:rsidRPr="00EF09C9">
        <w:rPr>
          <w:rFonts w:cs="Times New Roman"/>
        </w:rPr>
        <w:t xml:space="preserve"> Exemptions.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This article shall not apply to sawmills, manufacturing enterprises operating on a temporary basis or manufacturing firms operating under an order of court or in receivership.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460.</w:t>
      </w:r>
      <w:r w:rsidR="00B36EE1" w:rsidRPr="00EF09C9">
        <w:rPr>
          <w:rFonts w:cs="Times New Roman"/>
        </w:rPr>
        <w:t xml:space="preserve"> Penalties.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EF09C9" w:rsidRPr="00EF09C9">
        <w:rPr>
          <w:rFonts w:cs="Times New Roman"/>
        </w:rPr>
        <w:noBreakHyphen/>
      </w:r>
      <w:r w:rsidRPr="00EF09C9">
        <w:rPr>
          <w:rFonts w:cs="Times New Roman"/>
        </w:rPr>
        <w:t xml:space="preserve">five dollars, and each day of such violation shall constitute a separate offense.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7.</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SEPTIC TANKS IN COUNTIES WITH A CITY OF OVER 70,000</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610.</w:t>
      </w:r>
      <w:r w:rsidR="00B36EE1" w:rsidRPr="00EF09C9">
        <w:rPr>
          <w:rFonts w:cs="Times New Roman"/>
        </w:rPr>
        <w:t xml:space="preserve"> Application of article and local specifications, rules and regulations.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620.</w:t>
      </w:r>
      <w:r w:rsidR="00B36EE1" w:rsidRPr="00EF09C9">
        <w:rPr>
          <w:rFonts w:cs="Times New Roman"/>
        </w:rPr>
        <w:t xml:space="preserve"> Specifications, rules and regulations for septic tanks and their installation.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 No septic tank shall be installed which has a net liquid capacity of less than five hundred gallons;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The length of each tank shall be at least two but not more than three times the width;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(3) The uniform liquid depth of each tank shall be not less than two feet six inches;  and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(4) The theoretical detention period of each tank shall be not less than twenty</w:t>
      </w:r>
      <w:r w:rsidR="00EF09C9" w:rsidRPr="00EF09C9">
        <w:rPr>
          <w:rFonts w:cs="Times New Roman"/>
        </w:rPr>
        <w:noBreakHyphen/>
      </w:r>
      <w:r w:rsidRPr="00EF09C9">
        <w:rPr>
          <w:rFonts w:cs="Times New Roman"/>
        </w:rPr>
        <w:t xml:space="preserve">four hours based upon the average daily flow.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630.</w:t>
      </w:r>
      <w:r w:rsidR="00B36EE1" w:rsidRPr="00EF09C9">
        <w:rPr>
          <w:rFonts w:cs="Times New Roman"/>
        </w:rPr>
        <w:t xml:space="preserve"> Approval of and specifications for tanks with capacity of 1,000 gallons or more.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640.</w:t>
      </w:r>
      <w:r w:rsidR="00B36EE1" w:rsidRPr="00EF09C9">
        <w:rPr>
          <w:rFonts w:cs="Times New Roman"/>
        </w:rPr>
        <w:t xml:space="preserve"> Installation of septic tanks.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Each septic tank shall be installed so as to receive the approval of the county board of health through a duly authorized agent.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650.</w:t>
      </w:r>
      <w:r w:rsidR="00B36EE1" w:rsidRPr="00EF09C9">
        <w:rPr>
          <w:rFonts w:cs="Times New Roman"/>
        </w:rPr>
        <w:t xml:space="preserve"> Materials used in construction.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All septic tanks shall be constructed of such materials as shall be required by the rules and regulations and specifications promulgated by the county board of health.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660.</w:t>
      </w:r>
      <w:r w:rsidR="00B36EE1" w:rsidRPr="00EF09C9">
        <w:rPr>
          <w:rFonts w:cs="Times New Roman"/>
        </w:rPr>
        <w:t xml:space="preserve"> Grease traps.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grease trap shall be installed on the kitchen waste line preceding the septic tank when the tank serves a boardinghouse, cafe, restaurant, hotel or other public eating place.  The grease trap shall have a theoretical detention period of at least thirty minutes.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670.</w:t>
      </w:r>
      <w:r w:rsidR="00B36EE1" w:rsidRPr="00EF09C9">
        <w:rPr>
          <w:rFonts w:cs="Times New Roman"/>
        </w:rPr>
        <w:t xml:space="preserve"> Distribution pipe.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All septic tanks shall have a minimum of one hundred feet of distribution pipe laid and installed in the manner required by the specifications, rules and regulations promulgated by the county board of health.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680.</w:t>
      </w:r>
      <w:r w:rsidR="00B36EE1" w:rsidRPr="00EF09C9">
        <w:rPr>
          <w:rFonts w:cs="Times New Roman"/>
        </w:rPr>
        <w:t xml:space="preserve"> Discharge of effluent into stream.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No septic tank effluent shall be discharged into any stream without special approval of the county board of health through a duly authorized agent.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690.</w:t>
      </w:r>
      <w:r w:rsidR="00B36EE1" w:rsidRPr="00EF09C9">
        <w:rPr>
          <w:rFonts w:cs="Times New Roman"/>
        </w:rPr>
        <w:t xml:space="preserve"> Installation of temporary septic tanks.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700.</w:t>
      </w:r>
      <w:r w:rsidR="00B36EE1" w:rsidRPr="00EF09C9">
        <w:rPr>
          <w:rFonts w:cs="Times New Roman"/>
        </w:rPr>
        <w:t xml:space="preserve"> Penalties.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710.</w:t>
      </w:r>
      <w:r w:rsidR="00B36EE1" w:rsidRPr="00EF09C9">
        <w:rPr>
          <w:rFonts w:cs="Times New Roman"/>
        </w:rPr>
        <w:t xml:space="preserve"> Validity of permits.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Septic tank permits issued prior to the effective date of this section under Title 44 of the 1976 Code shall continue to be valid unless the physical character of the property for which they were issued changes, provided the conditions of the original permit are met.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9.</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APPROVAL OF SEWAGE DISPOSAL METHODS AT HOMESITES</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810.</w:t>
      </w:r>
      <w:r w:rsidR="00B36EE1" w:rsidRPr="00EF09C9">
        <w:rPr>
          <w:rFonts w:cs="Times New Roman"/>
        </w:rPr>
        <w:t xml:space="preserve"> Declaration of legislative purpose.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820.</w:t>
      </w:r>
      <w:r w:rsidR="00B36EE1" w:rsidRPr="00EF09C9">
        <w:rPr>
          <w:rFonts w:cs="Times New Roman"/>
        </w:rPr>
        <w:t xml:space="preserve"> Electricity shall not be furnished unless sewage disposal method has been approved.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822.</w:t>
      </w:r>
      <w:r w:rsidR="00B36EE1" w:rsidRPr="00EF09C9">
        <w:rPr>
          <w:rFonts w:cs="Times New Roman"/>
        </w:rPr>
        <w:t xml:space="preserve"> Preliminary tract evaluation;  issuance of preliminary and final subdivision approval letters;  determination of suitability for use of onsite wastewater systems.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(3) The department shall provide space on its </w:t>
      </w:r>
      <w:r w:rsidR="00EF09C9" w:rsidRPr="00EF09C9">
        <w:rPr>
          <w:rFonts w:cs="Times New Roman"/>
        </w:rPr>
        <w:t>“</w:t>
      </w:r>
      <w:r w:rsidRPr="00EF09C9">
        <w:rPr>
          <w:rFonts w:cs="Times New Roman"/>
        </w:rPr>
        <w:t>Application for Subdivision of Real Estate</w:t>
      </w:r>
      <w:r w:rsidR="00EF09C9" w:rsidRPr="00EF09C9">
        <w:rPr>
          <w:rFonts w:cs="Times New Roman"/>
        </w:rPr>
        <w:t>”</w:t>
      </w:r>
      <w:r w:rsidRPr="00EF09C9">
        <w:rPr>
          <w:rFonts w:cs="Times New Roman"/>
        </w:rPr>
        <w:t xml:space="preserve">,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825.</w:t>
      </w:r>
      <w:r w:rsidR="00B36EE1" w:rsidRPr="00EF09C9">
        <w:rPr>
          <w:rFonts w:cs="Times New Roman"/>
        </w:rPr>
        <w:t xml:space="preserve"> Inspection and approval of permitted onsite wastewater treatment systems;  installation pursuant to construction and operation permits; penalties.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 Any installed system not inspected within a specified time period designated by the department is deemed approved by the department.  The department shall establish documentation and record requirements.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(1) First offense violations may be enforced under Section 44</w:t>
      </w:r>
      <w:r w:rsidR="00EF09C9" w:rsidRPr="00EF09C9">
        <w:rPr>
          <w:rFonts w:cs="Times New Roman"/>
        </w:rPr>
        <w:noBreakHyphen/>
      </w:r>
      <w:r w:rsidRPr="00EF09C9">
        <w:rPr>
          <w:rFonts w:cs="Times New Roman"/>
        </w:rPr>
        <w:t>1</w:t>
      </w:r>
      <w:r w:rsidR="00EF09C9" w:rsidRPr="00EF09C9">
        <w:rPr>
          <w:rFonts w:cs="Times New Roman"/>
        </w:rPr>
        <w:noBreakHyphen/>
      </w:r>
      <w:r w:rsidRPr="00EF09C9">
        <w:rPr>
          <w:rFonts w:cs="Times New Roman"/>
        </w:rPr>
        <w:t>150 or by suspension of the installer</w:t>
      </w:r>
      <w:r w:rsidR="00EF09C9" w:rsidRPr="00EF09C9">
        <w:rPr>
          <w:rFonts w:cs="Times New Roman"/>
        </w:rPr>
        <w:t>’</w:t>
      </w:r>
      <w:r w:rsidRPr="00EF09C9">
        <w:rPr>
          <w:rFonts w:cs="Times New Roman"/>
        </w:rPr>
        <w:t xml:space="preserve">s license by a period not to exceed one year.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(2) Second offense violations may be enforced under Section 44</w:t>
      </w:r>
      <w:r w:rsidR="00EF09C9" w:rsidRPr="00EF09C9">
        <w:rPr>
          <w:rFonts w:cs="Times New Roman"/>
        </w:rPr>
        <w:noBreakHyphen/>
      </w:r>
      <w:r w:rsidRPr="00EF09C9">
        <w:rPr>
          <w:rFonts w:cs="Times New Roman"/>
        </w:rPr>
        <w:t>1</w:t>
      </w:r>
      <w:r w:rsidR="00EF09C9" w:rsidRPr="00EF09C9">
        <w:rPr>
          <w:rFonts w:cs="Times New Roman"/>
        </w:rPr>
        <w:noBreakHyphen/>
      </w:r>
      <w:r w:rsidRPr="00EF09C9">
        <w:rPr>
          <w:rFonts w:cs="Times New Roman"/>
        </w:rPr>
        <w:t>150 or by suspension of the installer</w:t>
      </w:r>
      <w:r w:rsidR="00EF09C9" w:rsidRPr="00EF09C9">
        <w:rPr>
          <w:rFonts w:cs="Times New Roman"/>
        </w:rPr>
        <w:t>’</w:t>
      </w:r>
      <w:r w:rsidRPr="00EF09C9">
        <w:rPr>
          <w:rFonts w:cs="Times New Roman"/>
        </w:rPr>
        <w:t xml:space="preserve">s license by a period not to exceed three years.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(3) Third offense violations may be enforced under Section 44</w:t>
      </w:r>
      <w:r w:rsidR="00EF09C9" w:rsidRPr="00EF09C9">
        <w:rPr>
          <w:rFonts w:cs="Times New Roman"/>
        </w:rPr>
        <w:noBreakHyphen/>
      </w:r>
      <w:r w:rsidRPr="00EF09C9">
        <w:rPr>
          <w:rFonts w:cs="Times New Roman"/>
        </w:rPr>
        <w:t>1</w:t>
      </w:r>
      <w:r w:rsidR="00EF09C9" w:rsidRPr="00EF09C9">
        <w:rPr>
          <w:rFonts w:cs="Times New Roman"/>
        </w:rPr>
        <w:noBreakHyphen/>
      </w:r>
      <w:r w:rsidRPr="00EF09C9">
        <w:rPr>
          <w:rFonts w:cs="Times New Roman"/>
        </w:rPr>
        <w:t>150 or by permanent revocation of the installer</w:t>
      </w:r>
      <w:r w:rsidR="00EF09C9" w:rsidRPr="00EF09C9">
        <w:rPr>
          <w:rFonts w:cs="Times New Roman"/>
        </w:rPr>
        <w:t>’</w:t>
      </w:r>
      <w:r w:rsidRPr="00EF09C9">
        <w:rPr>
          <w:rFonts w:cs="Times New Roman"/>
        </w:rPr>
        <w:t xml:space="preserve">s license.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827.</w:t>
      </w:r>
      <w:r w:rsidR="00B36EE1" w:rsidRPr="00EF09C9">
        <w:rPr>
          <w:rFonts w:cs="Times New Roman"/>
        </w:rPr>
        <w:t xml:space="preserve"> Promulgation of regulations.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The department shall promulgate regulations for the licensure of persons who contract or advertise to offer or provide services for installation, repair, modification, or final inspection and approval of onsite wastewater systems.  These regulations must include: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 eligibility criteria to be licensed as an Onsite Wastewater Systems Contractor;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a tiered licensing program defining various levels of competency and skill, including licenses that allow different combinations of installation, repair, modification, and final inspection and approval of onsite wastewater systems;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(3) a system for the department to monitor the quality of contractor installation, repair, modification, and final inspection and approval of onsite wastewater systems;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(4) minimum standards for training and continuing education for Onsite Wastewater Systems Contractors;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(5) bonding and insurance requirements for Onsite Wastewater Systems Contractors;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(6) the establishment and collection of administrative and licensing fees to cover the costs of this program;  and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(7) enforcement guidelines and penalties for violations of the provisions of these regulations.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 The department shall promulgate regulations pursuant to the requirements for licensure of an Onsite Wastewater Systems Contractor, as provided for in subsection (A), items (1) through (7).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(C) Nothing in this chapter or regulations promulgated pursuant to this chapter affect the department</w:t>
      </w:r>
      <w:r w:rsidR="00EF09C9" w:rsidRPr="00EF09C9">
        <w:rPr>
          <w:rFonts w:cs="Times New Roman"/>
        </w:rPr>
        <w:t>’</w:t>
      </w:r>
      <w:r w:rsidRPr="00EF09C9">
        <w:rPr>
          <w:rFonts w:cs="Times New Roman"/>
        </w:rPr>
        <w:t>s authority, under Section 44</w:t>
      </w:r>
      <w:r w:rsidR="00EF09C9" w:rsidRPr="00EF09C9">
        <w:rPr>
          <w:rFonts w:cs="Times New Roman"/>
        </w:rPr>
        <w:noBreakHyphen/>
      </w:r>
      <w:r w:rsidRPr="00EF09C9">
        <w:rPr>
          <w:rFonts w:cs="Times New Roman"/>
        </w:rPr>
        <w:t>1</w:t>
      </w:r>
      <w:r w:rsidR="00EF09C9" w:rsidRPr="00EF09C9">
        <w:rPr>
          <w:rFonts w:cs="Times New Roman"/>
        </w:rPr>
        <w:noBreakHyphen/>
      </w:r>
      <w:r w:rsidRPr="00EF09C9">
        <w:rPr>
          <w:rFonts w:cs="Times New Roman"/>
        </w:rPr>
        <w:t xml:space="preserve">140 and regulation, to issue permits for the installation and construction of individual onsite wastewater systems.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830.</w:t>
      </w:r>
      <w:r w:rsidR="00B36EE1" w:rsidRPr="00EF09C9">
        <w:rPr>
          <w:rFonts w:cs="Times New Roman"/>
        </w:rPr>
        <w:t xml:space="preserve"> Permits shall be furnished seller of mobile home.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purchaser or owner shall obtain the permit and provide to any person who sells a mobile home a copy of the certificate of health department approval required by </w:t>
      </w:r>
      <w:r w:rsidR="00EF09C9" w:rsidRPr="00EF09C9">
        <w:rPr>
          <w:rFonts w:cs="Times New Roman"/>
        </w:rPr>
        <w:t xml:space="preserve">Section </w:t>
      </w:r>
      <w:r w:rsidRPr="00EF09C9">
        <w:rPr>
          <w:rFonts w:cs="Times New Roman"/>
        </w:rPr>
        <w:t>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820 before placing such mobile home upon the new site for occupancy.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840.</w:t>
      </w:r>
      <w:r w:rsidR="00B36EE1" w:rsidRPr="00EF09C9">
        <w:rPr>
          <w:rFonts w:cs="Times New Roman"/>
        </w:rPr>
        <w:t xml:space="preserve"> Penalties.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Any supplier or recipient of electrical service or any other person violating the provisions of this article shall be deemed guilty of a misdemeanor and upon conviction shall be fined not more than one hundred dollars or be imprisoned for not more than thirty days.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850.</w:t>
      </w:r>
      <w:r w:rsidR="00B36EE1" w:rsidRPr="00EF09C9">
        <w:rPr>
          <w:rFonts w:cs="Times New Roman"/>
        </w:rPr>
        <w:t xml:space="preserve"> Construction.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provisions of this article shall not be construed to increase or decrease the powers or jurisdiction of any agency responsible for issuance of permits or regulations relating to safety or health or the enforcement of codes and ordinances.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860.</w:t>
      </w:r>
      <w:r w:rsidR="00B36EE1" w:rsidRPr="00EF09C9">
        <w:rPr>
          <w:rFonts w:cs="Times New Roman"/>
        </w:rPr>
        <w:t xml:space="preserve"> Lot not accessible to sewer line and not suitable for individual sewage disposal system.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Whenever any lot or parcel of land without improvement thereon upon which an owner intends to construct a building or place a mobile home is not accessible to a sewer line for a tap</w:t>
      </w:r>
      <w:r w:rsidR="00EF09C9" w:rsidRPr="00EF09C9">
        <w:rPr>
          <w:rFonts w:cs="Times New Roman"/>
        </w:rPr>
        <w:noBreakHyphen/>
      </w:r>
      <w:r w:rsidRPr="00EF09C9">
        <w:rPr>
          <w:rFonts w:cs="Times New Roman"/>
        </w:rPr>
        <w:t xml:space="preserve">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11.</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GARBAGE COLLECTION AND DISPOSAL IN COUNTIES</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1010.</w:t>
      </w:r>
      <w:r w:rsidR="00B36EE1" w:rsidRPr="00EF09C9">
        <w:rPr>
          <w:rFonts w:cs="Times New Roman"/>
        </w:rPr>
        <w:t xml:space="preserve"> Counties may regulate collection and disposal of garbage.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Any county in this State may regulate the collection and disposal of garbage in accordance with the provisions of this article.  The governing body of each county shall decide whether or not the county shall elect to come under the provisions of this article.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1020.</w:t>
      </w:r>
      <w:r w:rsidR="00B36EE1" w:rsidRPr="00EF09C9">
        <w:rPr>
          <w:rFonts w:cs="Times New Roman"/>
        </w:rPr>
        <w:t xml:space="preserve"> Article inapplicable to certain cities, towns and individuals.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provisions of this article shall not apply to any incorporated city or town which regulates the collection and disposal of its garbage or to individuals who dispose of their own garbage in a manner satisfactory to the county health department.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1030.</w:t>
      </w:r>
      <w:r w:rsidR="00B36EE1" w:rsidRPr="00EF09C9">
        <w:rPr>
          <w:rFonts w:cs="Times New Roman"/>
        </w:rPr>
        <w:t xml:space="preserve"> Collection or disposal of garbage without license unlawful.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1040.</w:t>
      </w:r>
      <w:r w:rsidR="00B36EE1" w:rsidRPr="00EF09C9">
        <w:rPr>
          <w:rFonts w:cs="Times New Roman"/>
        </w:rPr>
        <w:t xml:space="preserve"> Issuance of collection and disposal franchise.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1050.</w:t>
      </w:r>
      <w:r w:rsidR="00B36EE1" w:rsidRPr="00EF09C9">
        <w:rPr>
          <w:rFonts w:cs="Times New Roman"/>
        </w:rPr>
        <w:t xml:space="preserve"> County health department shall enforce article.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1060.</w:t>
      </w:r>
      <w:r w:rsidR="00B36EE1" w:rsidRPr="00EF09C9">
        <w:rPr>
          <w:rFonts w:cs="Times New Roman"/>
        </w:rPr>
        <w:t xml:space="preserve"> Penalties.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13.</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SOLID</w:t>
      </w:r>
      <w:r w:rsidR="00EF09C9" w:rsidRPr="00EF09C9">
        <w:rPr>
          <w:rFonts w:cs="Times New Roman"/>
        </w:rPr>
        <w:noBreakHyphen/>
      </w:r>
      <w:r w:rsidRPr="00EF09C9">
        <w:rPr>
          <w:rFonts w:cs="Times New Roman"/>
        </w:rPr>
        <w:t>WASTE COLLECTION AND DISPOSAL BY COUNTIES</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1210.</w:t>
      </w:r>
      <w:r w:rsidR="00B36EE1" w:rsidRPr="00EF09C9">
        <w:rPr>
          <w:rFonts w:cs="Times New Roman"/>
        </w:rPr>
        <w:t xml:space="preserve"> Counties may engage in collection and disposal of solid wastes;  service charges.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1220.</w:t>
      </w:r>
      <w:r w:rsidR="00B36EE1" w:rsidRPr="00EF09C9">
        <w:rPr>
          <w:rFonts w:cs="Times New Roman"/>
        </w:rPr>
        <w:t xml:space="preserve"> Promulgation of rules and regulations.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w:t>
      </w:r>
      <w:r w:rsidR="00EF09C9" w:rsidRPr="00EF09C9">
        <w:rPr>
          <w:rFonts w:cs="Times New Roman"/>
        </w:rPr>
        <w:t xml:space="preserve">Section </w:t>
      </w:r>
      <w:r w:rsidRPr="00EF09C9">
        <w:rPr>
          <w:rFonts w:cs="Times New Roman"/>
        </w:rPr>
        <w:t>28</w:t>
      </w:r>
      <w:r w:rsidR="00EF09C9" w:rsidRPr="00EF09C9">
        <w:rPr>
          <w:rFonts w:cs="Times New Roman"/>
        </w:rPr>
        <w:noBreakHyphen/>
      </w:r>
      <w:r w:rsidRPr="00EF09C9">
        <w:rPr>
          <w:rFonts w:cs="Times New Roman"/>
        </w:rPr>
        <w:t>5</w:t>
      </w:r>
      <w:r w:rsidR="00EF09C9" w:rsidRPr="00EF09C9">
        <w:rPr>
          <w:rFonts w:cs="Times New Roman"/>
        </w:rPr>
        <w:noBreakHyphen/>
      </w:r>
      <w:r w:rsidRPr="00EF09C9">
        <w:rPr>
          <w:rFonts w:cs="Times New Roman"/>
        </w:rPr>
        <w:t xml:space="preserve">10 for the acquisition of land necessary for landfill purposes in disposing of such solid waste.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1230.</w:t>
      </w:r>
      <w:r w:rsidR="00B36EE1" w:rsidRPr="00EF09C9">
        <w:rPr>
          <w:rFonts w:cs="Times New Roman"/>
        </w:rPr>
        <w:t xml:space="preserve"> Penalties for violation of rules and regulations.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Any person violating the provisions of such rules and regulations shall be deemed guilty of a misdemeanor and upon conviction shall be fined not more than one hundred dollars or imprisoned not more than thirty days.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14.</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SITE DISPOSAL SYSTEMS</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5150" w:rsidRDefault="008F5150"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1310.</w:t>
      </w:r>
      <w:r w:rsidR="00B36EE1" w:rsidRPr="00EF09C9">
        <w:rPr>
          <w:rFonts w:cs="Times New Roman"/>
        </w:rPr>
        <w:t xml:space="preserve"> Definitions.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As used in this article: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 </w:t>
      </w:r>
      <w:r w:rsidR="00EF09C9" w:rsidRPr="00EF09C9">
        <w:rPr>
          <w:rFonts w:cs="Times New Roman"/>
        </w:rPr>
        <w:t>“</w:t>
      </w:r>
      <w:r w:rsidRPr="00EF09C9">
        <w:rPr>
          <w:rFonts w:cs="Times New Roman"/>
        </w:rPr>
        <w:t>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site disposal system</w:t>
      </w:r>
      <w:r w:rsidR="00EF09C9" w:rsidRPr="00EF09C9">
        <w:rPr>
          <w:rFonts w:cs="Times New Roman"/>
        </w:rPr>
        <w:t>”</w:t>
      </w:r>
      <w:r w:rsidRPr="00EF09C9">
        <w:rPr>
          <w:rFonts w:cs="Times New Roman"/>
        </w:rPr>
        <w:t xml:space="preserve"> means a nongravel, gravity</w:t>
      </w:r>
      <w:r w:rsidR="00EF09C9" w:rsidRPr="00EF09C9">
        <w:rPr>
          <w:rFonts w:cs="Times New Roman"/>
        </w:rPr>
        <w:noBreakHyphen/>
      </w:r>
      <w:r w:rsidRPr="00EF09C9">
        <w:rPr>
          <w:rFonts w:cs="Times New Roman"/>
        </w:rPr>
        <w:t xml:space="preserve">based, nonmechanical, soil absorption trench used to collect, treat, and discharge, or reclaim wastewater or sewage from a single family dwelling unit, without the use of communitywide sewers or a centralized treatment facility.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w:t>
      </w:r>
      <w:r w:rsidR="00EF09C9" w:rsidRPr="00EF09C9">
        <w:rPr>
          <w:rFonts w:cs="Times New Roman"/>
        </w:rPr>
        <w:t>“</w:t>
      </w:r>
      <w:r w:rsidRPr="00EF09C9">
        <w:rPr>
          <w:rFonts w:cs="Times New Roman"/>
        </w:rPr>
        <w:t>Department</w:t>
      </w:r>
      <w:r w:rsidR="00EF09C9" w:rsidRPr="00EF09C9">
        <w:rPr>
          <w:rFonts w:cs="Times New Roman"/>
        </w:rPr>
        <w:t>”</w:t>
      </w:r>
      <w:r w:rsidRPr="00EF09C9">
        <w:rPr>
          <w:rFonts w:cs="Times New Roman"/>
        </w:rPr>
        <w:t xml:space="preserve"> means the South Carolina Department of Health and Environmental Control.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1320.</w:t>
      </w:r>
      <w:r w:rsidR="00B36EE1" w:rsidRPr="00EF09C9">
        <w:rPr>
          <w:rFonts w:cs="Times New Roman"/>
        </w:rPr>
        <w:t xml:space="preserve"> Wastewater collection, treatment, discharge, or reclamation.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A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 xml:space="preserve">site disposal system is authorized for use for collecting, treating, discharging, or reclaiming wastewater or sewage from a single family dwelling unit if the system complies with the requirements of this chapter and with such ordinances as a county or municipality may establish consistent with this chapter.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1330.</w:t>
      </w:r>
      <w:r w:rsidR="00B36EE1" w:rsidRPr="00EF09C9">
        <w:rPr>
          <w:rFonts w:cs="Times New Roman"/>
        </w:rPr>
        <w:t xml:space="preserve"> System installation requirements.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A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 xml:space="preserve">site disposal system installed in this State must comply with the following: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(1) The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 xml:space="preserve">site disposal system must have been manufactured by a manufacturer which has provided the following information to the department: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(a) written confirmation that the manufacturer will provide to each property owner and the department a written warranty on each new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site disposal system installed.  The warranty must extend for a minimum of five years from the date of installation and must apply to manufacturer</w:t>
      </w:r>
      <w:r w:rsidR="00EF09C9" w:rsidRPr="00EF09C9">
        <w:rPr>
          <w:rFonts w:cs="Times New Roman"/>
        </w:rPr>
        <w:t>’</w:t>
      </w:r>
      <w:r w:rsidRPr="00EF09C9">
        <w:rPr>
          <w:rFonts w:cs="Times New Roman"/>
        </w:rPr>
        <w:t>s design defects and any system failure to comply with manufacturer</w:t>
      </w:r>
      <w:r w:rsidR="00EF09C9" w:rsidRPr="00EF09C9">
        <w:rPr>
          <w:rFonts w:cs="Times New Roman"/>
        </w:rPr>
        <w:t>’</w:t>
      </w:r>
      <w:r w:rsidRPr="00EF09C9">
        <w:rPr>
          <w:rFonts w:cs="Times New Roman"/>
        </w:rPr>
        <w:t>s performance standards for systems installed, used, and maintained according to manufacturer</w:t>
      </w:r>
      <w:r w:rsidR="00EF09C9" w:rsidRPr="00EF09C9">
        <w:rPr>
          <w:rFonts w:cs="Times New Roman"/>
        </w:rPr>
        <w:t>’</w:t>
      </w:r>
      <w:r w:rsidRPr="00EF09C9">
        <w:rPr>
          <w:rFonts w:cs="Times New Roman"/>
        </w:rPr>
        <w:t xml:space="preserve">s specifications.  The warranty must cover the costs of labor, materials, and installation for repair or replacement of the system, including the cost of pumping the septic tank when necessary.  The warranty must qualify as an express warranty as defined under South Carolina law.  Notwithstanding any other provision of statutory or case law, the warranty must automatically transfer to each subsequent owner of the property during the warranty period.  The warranty may include such other terms consistent with this chapter and other applicable law;  however, the warranty may not disclaim the implied warranties of merchantability or fitness for a particular purpose;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(b) financial assurance information as set forth in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1340;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(c) a system design and installation manual;  and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(d) a plan for the manufacturer</w:t>
      </w:r>
      <w:r w:rsidR="00EF09C9" w:rsidRPr="00EF09C9">
        <w:rPr>
          <w:rFonts w:cs="Times New Roman"/>
        </w:rPr>
        <w:t>’</w:t>
      </w:r>
      <w:r w:rsidRPr="00EF09C9">
        <w:rPr>
          <w:rFonts w:cs="Times New Roman"/>
        </w:rPr>
        <w:t xml:space="preserve">s certification of installation technicians.  The manufacturer shall maintain a continuously updated list of certified installation technicians and shall make that list available to the department through its web site or by other appropriate means.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Within sixty days of receipt of the information required to be provided pursuant to this item, the department shall certify to the manufacturer in writing that the manufacturer has complied with the requirements of this item or shall notify the manufacturer in writing as to any information which the manufacturer has failed to submit in compliance with this item.  If additional information is necessary, the manufacturer shall have an additional sixty days, from the receipt of the notice, to submit the additional information.  The department shall certify in writing that the manufacturer has complied with the requirements of this item within sixty days of receipt of the manufacturer</w:t>
      </w:r>
      <w:r w:rsidR="00EF09C9" w:rsidRPr="00EF09C9">
        <w:rPr>
          <w:rFonts w:cs="Times New Roman"/>
        </w:rPr>
        <w:t>’</w:t>
      </w:r>
      <w:r w:rsidRPr="00EF09C9">
        <w:rPr>
          <w:rFonts w:cs="Times New Roman"/>
        </w:rPr>
        <w:t xml:space="preserve">s additional information.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(2) A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site disposal system must be installed only by certified installation technicians whom the manufacturer has submitted to the department and who are licensed by the department under Regulation 61</w:t>
      </w:r>
      <w:r w:rsidR="00EF09C9" w:rsidRPr="00EF09C9">
        <w:rPr>
          <w:rFonts w:cs="Times New Roman"/>
        </w:rPr>
        <w:noBreakHyphen/>
      </w:r>
      <w:r w:rsidRPr="00EF09C9">
        <w:rPr>
          <w:rFonts w:cs="Times New Roman"/>
        </w:rPr>
        <w:t>56. 1 as an installer.  The manufacturer shall immediately notify the department when an installation technician</w:t>
      </w:r>
      <w:r w:rsidR="00EF09C9" w:rsidRPr="00EF09C9">
        <w:rPr>
          <w:rFonts w:cs="Times New Roman"/>
        </w:rPr>
        <w:t>’</w:t>
      </w:r>
      <w:r w:rsidRPr="00EF09C9">
        <w:rPr>
          <w:rFonts w:cs="Times New Roman"/>
        </w:rPr>
        <w:t xml:space="preserve">s certification has expired or has otherwise been rescinded or revoked.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(3) A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 xml:space="preserve">site disposal system must be sized and installed according to these minimum standards: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(a) The storage capacity of the system must be at least that available in a conventional gravel system below the invert.  Each manufacturer shall provide its product</w:t>
      </w:r>
      <w:r w:rsidR="00EF09C9" w:rsidRPr="00EF09C9">
        <w:rPr>
          <w:rFonts w:cs="Times New Roman"/>
        </w:rPr>
        <w:t>’</w:t>
      </w:r>
      <w:r w:rsidRPr="00EF09C9">
        <w:rPr>
          <w:rFonts w:cs="Times New Roman"/>
        </w:rPr>
        <w:t xml:space="preserve">s storage capacity as determined by a recognized third party testing company.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(b) The total trench area of the system, measured as the area bounded by the outermost limits of the system projected to the trench bottom and reported by a recognized third</w:t>
      </w:r>
      <w:r w:rsidR="00EF09C9" w:rsidRPr="00EF09C9">
        <w:rPr>
          <w:rFonts w:cs="Times New Roman"/>
        </w:rPr>
        <w:noBreakHyphen/>
      </w:r>
      <w:r w:rsidRPr="00EF09C9">
        <w:rPr>
          <w:rFonts w:cs="Times New Roman"/>
        </w:rPr>
        <w:t>party testing company, must be at least two</w:t>
      </w:r>
      <w:r w:rsidR="00EF09C9" w:rsidRPr="00EF09C9">
        <w:rPr>
          <w:rFonts w:cs="Times New Roman"/>
        </w:rPr>
        <w:noBreakHyphen/>
      </w:r>
      <w:r w:rsidRPr="00EF09C9">
        <w:rPr>
          <w:rFonts w:cs="Times New Roman"/>
        </w:rPr>
        <w:t>thirds of that required for a conventional gravel system.  The system must not be less than three hundred square feet for soils in all classifications.  In addition to the above requirement, the system must provide an open bottom area equal to at least one</w:t>
      </w:r>
      <w:r w:rsidR="00EF09C9" w:rsidRPr="00EF09C9">
        <w:rPr>
          <w:rFonts w:cs="Times New Roman"/>
        </w:rPr>
        <w:noBreakHyphen/>
      </w:r>
      <w:r w:rsidRPr="00EF09C9">
        <w:rPr>
          <w:rFonts w:cs="Times New Roman"/>
        </w:rPr>
        <w:t xml:space="preserve">half the total bottom area of a conventional gravel system or provide delivery of effluent over the entire projected trench bottom.  The system also must have a reserve area at least equal to fifty percent of the size of the installed system.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(c) The absorption area must comply with all other appropriate separation distances, trench location, trench depth, and contour orientation as prescribed in Regulation 61</w:t>
      </w:r>
      <w:r w:rsidR="00EF09C9" w:rsidRPr="00EF09C9">
        <w:rPr>
          <w:rFonts w:cs="Times New Roman"/>
        </w:rPr>
        <w:noBreakHyphen/>
      </w:r>
      <w:r w:rsidRPr="00EF09C9">
        <w:rPr>
          <w:rFonts w:cs="Times New Roman"/>
        </w:rPr>
        <w:t xml:space="preserve">56.  The permitting procedure for these systems will be the same as conventional systems to include site evaluation and final inspection.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(d) The entire absorption area must be shown on a set of </w:t>
      </w:r>
      <w:r w:rsidR="00EF09C9" w:rsidRPr="00EF09C9">
        <w:rPr>
          <w:rFonts w:cs="Times New Roman"/>
        </w:rPr>
        <w:t>“</w:t>
      </w:r>
      <w:r w:rsidRPr="00EF09C9">
        <w:rPr>
          <w:rFonts w:cs="Times New Roman"/>
        </w:rPr>
        <w:t>as built</w:t>
      </w:r>
      <w:r w:rsidR="00EF09C9" w:rsidRPr="00EF09C9">
        <w:rPr>
          <w:rFonts w:cs="Times New Roman"/>
        </w:rPr>
        <w:t>”</w:t>
      </w:r>
      <w:r w:rsidRPr="00EF09C9">
        <w:rPr>
          <w:rFonts w:cs="Times New Roman"/>
        </w:rPr>
        <w:t xml:space="preserve"> diagrams prepared by the department at the time of final inspection to include information identifying the name of the installer, the name of the product manufacturer, and the type or model number of the installed product.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(e) Lateral trench runs must be as long as practical within the limits of the approved site so as to minimize the linear loading rate.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(4) Before installation, the property owner must be provided with a copy of the warranty described in item (1)(a), notification of the type of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site disposal system to be installed on the property, the current telephone number of the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site disposal system manufacturer, and notice that the manufacturer has complied with the financial assurance requirements set forth in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1340.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1340.</w:t>
      </w:r>
      <w:r w:rsidR="00B36EE1" w:rsidRPr="00EF09C9">
        <w:rPr>
          <w:rFonts w:cs="Times New Roman"/>
        </w:rPr>
        <w:t xml:space="preserve"> Financial assurance;  reports;  review.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(A) The manufacturer of a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 xml:space="preserve">site disposal system shall provide to the department evidence of financial assurance in the form of a bond, letter of credit, cash escrow, or other assurance acceptable to the department in the initial amount of one hundred thousand dollars, which must be available for payment of unsatisfied final judgments for warranty claims by the property owner if the manufacturer refuses to pay a legitimate warranty claim or claims or is financially unable to honor the warranty required after a court of competent jurisdiction or arbitrator has rendered a final judgment or decision against the manufacturer.  The manufacturer shall deliver to the department evidence of the annually revised financial assurance amount based on the following formula on or before December 31 of the year preceding the year for which the financial assurance is required.  A failure rate of three percent and a repair cost of two thousand five hundred dollars must be assumed until data are available from systems installed in this State that indicate a different failure rate or repair cost should be used for a particular system.  The manufacturer is responsible for collecting and reporting the data used to calculate the number of systems installed in this State each year.  The amount of financial assurance must be increased from the initial amount of one hundred thousand dollars, as necessary, based on the following formula: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FA=NxFxC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Where FA is the financial assurance amount in dollars;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N is the number of systems installed in this State over the previous five years;  F is the failure rate of the system by percentage;  and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C is the average cost of repair.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 The department may require an amount of financial assurance in excess of the amount calculated pursuant to the formula in subsection (A) if the department documents excessive, unsatisfied warranty claims which make the amount of financial assurance as calculated inadequate.  The department may rescind approval of any product which the department documents as having a failure rate greater than that of a conventional gravel trench.  The department must waive the financial assurance requirements calculated pursuant to the formula in subsection (A) if the failure rates do not exceed those of conventional gravel systems as set forth in subsection (D).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(C) Licensed septic tank contractors and manufacturers shall file monthly reports of all repairs of on</w:t>
      </w:r>
      <w:r w:rsidR="00EF09C9" w:rsidRPr="00EF09C9">
        <w:rPr>
          <w:rFonts w:cs="Times New Roman"/>
        </w:rPr>
        <w:noBreakHyphen/>
      </w:r>
      <w:r w:rsidRPr="00EF09C9">
        <w:rPr>
          <w:rFonts w:cs="Times New Roman"/>
        </w:rPr>
        <w:t>site wastewater systems with the department</w:t>
      </w:r>
      <w:r w:rsidR="00EF09C9" w:rsidRPr="00EF09C9">
        <w:rPr>
          <w:rFonts w:cs="Times New Roman"/>
        </w:rPr>
        <w:t>’</w:t>
      </w:r>
      <w:r w:rsidRPr="00EF09C9">
        <w:rPr>
          <w:rFonts w:cs="Times New Roman"/>
        </w:rPr>
        <w:t>s Division of On</w:t>
      </w:r>
      <w:r w:rsidR="00EF09C9" w:rsidRPr="00EF09C9">
        <w:rPr>
          <w:rFonts w:cs="Times New Roman"/>
        </w:rPr>
        <w:noBreakHyphen/>
      </w:r>
      <w:r w:rsidRPr="00EF09C9">
        <w:rPr>
          <w:rFonts w:cs="Times New Roman"/>
        </w:rPr>
        <w:t xml:space="preserve">site Wastewater Management on a form provided by the department.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(D) The department shall conduct a review of all documented failures of on</w:t>
      </w:r>
      <w:r w:rsidR="00EF09C9" w:rsidRPr="00EF09C9">
        <w:rPr>
          <w:rFonts w:cs="Times New Roman"/>
        </w:rPr>
        <w:noBreakHyphen/>
      </w:r>
      <w:r w:rsidRPr="00EF09C9">
        <w:rPr>
          <w:rFonts w:cs="Times New Roman"/>
        </w:rPr>
        <w:t>site wastewater systems beginning five years after this act</w:t>
      </w:r>
      <w:r w:rsidR="00EF09C9" w:rsidRPr="00EF09C9">
        <w:rPr>
          <w:rFonts w:cs="Times New Roman"/>
        </w:rPr>
        <w:t>’</w:t>
      </w:r>
      <w:r w:rsidRPr="00EF09C9">
        <w:rPr>
          <w:rFonts w:cs="Times New Roman"/>
        </w:rPr>
        <w:t>s effective date.  Subsequent reviews may be conducted at more frequent intervals thereafter.  If at any time after five years from this act</w:t>
      </w:r>
      <w:r w:rsidR="00EF09C9" w:rsidRPr="00EF09C9">
        <w:rPr>
          <w:rFonts w:cs="Times New Roman"/>
        </w:rPr>
        <w:t>’</w:t>
      </w:r>
      <w:r w:rsidRPr="00EF09C9">
        <w:rPr>
          <w:rFonts w:cs="Times New Roman"/>
        </w:rPr>
        <w:t>s effective date, the department determines that the documented failure rates of any specific manufactured brand of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site disposal system exceeds that of conventional gravel on</w:t>
      </w:r>
      <w:r w:rsidR="00EF09C9" w:rsidRPr="00EF09C9">
        <w:rPr>
          <w:rFonts w:cs="Times New Roman"/>
        </w:rPr>
        <w:noBreakHyphen/>
      </w:r>
      <w:r w:rsidRPr="00EF09C9">
        <w:rPr>
          <w:rFonts w:cs="Times New Roman"/>
        </w:rPr>
        <w:t>site wastewater systems, the department shall eliminate allowances for reduction in sizing as set forth in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1330(3)(b) for that specific system or product.  A failing system must be defined as a passive on</w:t>
      </w:r>
      <w:r w:rsidR="00EF09C9" w:rsidRPr="00EF09C9">
        <w:rPr>
          <w:rFonts w:cs="Times New Roman"/>
        </w:rPr>
        <w:noBreakHyphen/>
      </w:r>
      <w:r w:rsidRPr="00EF09C9">
        <w:rPr>
          <w:rFonts w:cs="Times New Roman"/>
        </w:rPr>
        <w:t xml:space="preserve">site disposal system or conventional gravel system where wastewater has discharged to the surface of the ground or backed up into the dwelling.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1350.</w:t>
      </w:r>
      <w:r w:rsidR="00B36EE1" w:rsidRPr="00EF09C9">
        <w:rPr>
          <w:rFonts w:cs="Times New Roman"/>
        </w:rPr>
        <w:t xml:space="preserve"> Alternative tile field product regulations.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The department shall promulgate regulations regarding alternative tile field products to include passive soil</w:t>
      </w:r>
      <w:r w:rsidR="00EF09C9" w:rsidRPr="00EF09C9">
        <w:rPr>
          <w:rFonts w:cs="Times New Roman"/>
        </w:rPr>
        <w:noBreakHyphen/>
      </w:r>
      <w:r w:rsidRPr="00EF09C9">
        <w:rPr>
          <w:rFonts w:cs="Times New Roman"/>
        </w:rPr>
        <w:t>based on</w:t>
      </w:r>
      <w:r w:rsidR="00EF09C9" w:rsidRPr="00EF09C9">
        <w:rPr>
          <w:rFonts w:cs="Times New Roman"/>
        </w:rPr>
        <w:noBreakHyphen/>
      </w:r>
      <w:r w:rsidRPr="00EF09C9">
        <w:rPr>
          <w:rFonts w:cs="Times New Roman"/>
        </w:rPr>
        <w:t xml:space="preserve">site disposal systems in accordance with the following: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(1) Regulations must conform to the requirements of Sections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1320 and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1330.  When the department submits the proposed regulations to the General Assembly for approval in accordance with the Administrative Procedures Act, in addition to the information which must be filed pursuant to Section 1</w:t>
      </w:r>
      <w:r w:rsidR="00EF09C9" w:rsidRPr="00EF09C9">
        <w:rPr>
          <w:rFonts w:cs="Times New Roman"/>
        </w:rPr>
        <w:noBreakHyphen/>
      </w:r>
      <w:r w:rsidRPr="00EF09C9">
        <w:rPr>
          <w:rFonts w:cs="Times New Roman"/>
        </w:rPr>
        <w:t>23</w:t>
      </w:r>
      <w:r w:rsidR="00EF09C9" w:rsidRPr="00EF09C9">
        <w:rPr>
          <w:rFonts w:cs="Times New Roman"/>
        </w:rPr>
        <w:noBreakHyphen/>
      </w:r>
      <w:r w:rsidRPr="00EF09C9">
        <w:rPr>
          <w:rFonts w:cs="Times New Roman"/>
        </w:rPr>
        <w:t>120, the department shall include an explanation for each change proposed from the requirements of Sections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1320 and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1330.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(2) When the regulations promulgated by the department are approved by the General Assembly and become effective by publication in the State Register, the provisions of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1320 and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1330 are repealed and no longer have the force and effect of law.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1360.</w:t>
      </w:r>
      <w:r w:rsidR="00B36EE1" w:rsidRPr="00EF09C9">
        <w:rPr>
          <w:rFonts w:cs="Times New Roman"/>
        </w:rPr>
        <w:t xml:space="preserve"> Violation.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A violation of a provision of this chapter is punishable in accordance with Sections 44</w:t>
      </w:r>
      <w:r w:rsidR="00EF09C9" w:rsidRPr="00EF09C9">
        <w:rPr>
          <w:rFonts w:cs="Times New Roman"/>
        </w:rPr>
        <w:noBreakHyphen/>
      </w:r>
      <w:r w:rsidRPr="00EF09C9">
        <w:rPr>
          <w:rFonts w:cs="Times New Roman"/>
        </w:rPr>
        <w:t>1</w:t>
      </w:r>
      <w:r w:rsidR="00EF09C9" w:rsidRPr="00EF09C9">
        <w:rPr>
          <w:rFonts w:cs="Times New Roman"/>
        </w:rPr>
        <w:noBreakHyphen/>
      </w:r>
      <w:r w:rsidRPr="00EF09C9">
        <w:rPr>
          <w:rFonts w:cs="Times New Roman"/>
        </w:rPr>
        <w:t>150, 48</w:t>
      </w:r>
      <w:r w:rsidR="00EF09C9" w:rsidRPr="00EF09C9">
        <w:rPr>
          <w:rFonts w:cs="Times New Roman"/>
        </w:rPr>
        <w:noBreakHyphen/>
      </w:r>
      <w:r w:rsidRPr="00EF09C9">
        <w:rPr>
          <w:rFonts w:cs="Times New Roman"/>
        </w:rPr>
        <w:t>1</w:t>
      </w:r>
      <w:r w:rsidR="00EF09C9" w:rsidRPr="00EF09C9">
        <w:rPr>
          <w:rFonts w:cs="Times New Roman"/>
        </w:rPr>
        <w:noBreakHyphen/>
      </w:r>
      <w:r w:rsidRPr="00EF09C9">
        <w:rPr>
          <w:rFonts w:cs="Times New Roman"/>
        </w:rPr>
        <w:t>320, 48</w:t>
      </w:r>
      <w:r w:rsidR="00EF09C9" w:rsidRPr="00EF09C9">
        <w:rPr>
          <w:rFonts w:cs="Times New Roman"/>
        </w:rPr>
        <w:noBreakHyphen/>
      </w:r>
      <w:r w:rsidRPr="00EF09C9">
        <w:rPr>
          <w:rFonts w:cs="Times New Roman"/>
        </w:rPr>
        <w:t>1</w:t>
      </w:r>
      <w:r w:rsidR="00EF09C9" w:rsidRPr="00EF09C9">
        <w:rPr>
          <w:rFonts w:cs="Times New Roman"/>
        </w:rPr>
        <w:noBreakHyphen/>
      </w:r>
      <w:r w:rsidRPr="00EF09C9">
        <w:rPr>
          <w:rFonts w:cs="Times New Roman"/>
        </w:rPr>
        <w:t>330, and 48</w:t>
      </w:r>
      <w:r w:rsidR="00EF09C9" w:rsidRPr="00EF09C9">
        <w:rPr>
          <w:rFonts w:cs="Times New Roman"/>
        </w:rPr>
        <w:noBreakHyphen/>
      </w:r>
      <w:r w:rsidRPr="00EF09C9">
        <w:rPr>
          <w:rFonts w:cs="Times New Roman"/>
        </w:rPr>
        <w:t>1</w:t>
      </w:r>
      <w:r w:rsidR="00EF09C9" w:rsidRPr="00EF09C9">
        <w:rPr>
          <w:rFonts w:cs="Times New Roman"/>
        </w:rPr>
        <w:noBreakHyphen/>
      </w:r>
      <w:r w:rsidRPr="00EF09C9">
        <w:rPr>
          <w:rFonts w:cs="Times New Roman"/>
        </w:rPr>
        <w:t xml:space="preserve">340, as applicable.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15.</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WATER AND SEWER FACILITIES IN COUNTIES</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1410.</w:t>
      </w:r>
      <w:r w:rsidR="00B36EE1" w:rsidRPr="00EF09C9">
        <w:rPr>
          <w:rFonts w:cs="Times New Roman"/>
        </w:rPr>
        <w:t xml:space="preserve"> Counties may operate water and sewer facilities.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 Every county governing body is authorized to adopt regulations with respect to the use of its water and sewage facilities, including regulations requiring connection thereto of properties to which such facilities are available.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(C) Every county governing body is authorized to place into effect and revise from time to time a schedule of rates and charges for the use of its water or sewer facilities.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17.</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DISCHARGE OF FUMES IN COUNTIES WITH A CITY OF OVER 65,000</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1510.</w:t>
      </w:r>
      <w:r w:rsidR="00B36EE1" w:rsidRPr="00EF09C9">
        <w:rPr>
          <w:rFonts w:cs="Times New Roman"/>
        </w:rPr>
        <w:t xml:space="preserve"> Prohibition of discharge of fumes of acids or similar substances.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In counties which have cities of sixty</w:t>
      </w:r>
      <w:r w:rsidR="00EF09C9" w:rsidRPr="00EF09C9">
        <w:rPr>
          <w:rFonts w:cs="Times New Roman"/>
        </w:rPr>
        <w:noBreakHyphen/>
      </w:r>
      <w:r w:rsidRPr="00EF09C9">
        <w:rPr>
          <w:rFonts w:cs="Times New Roman"/>
        </w:rPr>
        <w:t xml:space="preserve">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1520.</w:t>
      </w:r>
      <w:r w:rsidR="00B36EE1" w:rsidRPr="00EF09C9">
        <w:rPr>
          <w:rFonts w:cs="Times New Roman"/>
        </w:rPr>
        <w:t xml:space="preserve"> Damages in civil actions.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In all cases of civil action in which the violation of any of the provisions of </w:t>
      </w:r>
      <w:r w:rsidR="00EF09C9" w:rsidRPr="00EF09C9">
        <w:rPr>
          <w:rFonts w:cs="Times New Roman"/>
        </w:rPr>
        <w:t xml:space="preserve">Section </w:t>
      </w:r>
      <w:r w:rsidRPr="00EF09C9">
        <w:rPr>
          <w:rFonts w:cs="Times New Roman"/>
        </w:rPr>
        <w:t>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1510 shall be pleaded, the limit of liability of the defendant shall be actual damages sustained by the plaintiff.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6EE1" w:rsidRPr="00EF09C9">
        <w:rPr>
          <w:rFonts w:cs="Times New Roman"/>
        </w:rPr>
        <w:t>23.</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09C9">
        <w:rPr>
          <w:rFonts w:cs="Times New Roman"/>
        </w:rPr>
        <w:t xml:space="preserve"> PUBLIC SWIMMING POOLS</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2310.</w:t>
      </w:r>
      <w:r w:rsidR="00B36EE1" w:rsidRPr="00EF09C9">
        <w:rPr>
          <w:rFonts w:cs="Times New Roman"/>
        </w:rPr>
        <w:t xml:space="preserve"> Short title.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This article may be cited as the State Recreational Waters Act.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2320.</w:t>
      </w:r>
      <w:r w:rsidR="00B36EE1" w:rsidRPr="00EF09C9">
        <w:rPr>
          <w:rFonts w:cs="Times New Roman"/>
        </w:rPr>
        <w:t xml:space="preserve"> Definitions.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As used in this article: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(1) </w:t>
      </w:r>
      <w:r w:rsidR="00EF09C9" w:rsidRPr="00EF09C9">
        <w:rPr>
          <w:rFonts w:cs="Times New Roman"/>
        </w:rPr>
        <w:t>“</w:t>
      </w:r>
      <w:r w:rsidRPr="00EF09C9">
        <w:rPr>
          <w:rFonts w:cs="Times New Roman"/>
        </w:rPr>
        <w:t>Board</w:t>
      </w:r>
      <w:r w:rsidR="00EF09C9" w:rsidRPr="00EF09C9">
        <w:rPr>
          <w:rFonts w:cs="Times New Roman"/>
        </w:rPr>
        <w:t>”</w:t>
      </w:r>
      <w:r w:rsidRPr="00EF09C9">
        <w:rPr>
          <w:rFonts w:cs="Times New Roman"/>
        </w:rPr>
        <w:t xml:space="preserve"> means the Board of Health and Environmental Control.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(2) </w:t>
      </w:r>
      <w:r w:rsidR="00EF09C9" w:rsidRPr="00EF09C9">
        <w:rPr>
          <w:rFonts w:cs="Times New Roman"/>
        </w:rPr>
        <w:t>“</w:t>
      </w:r>
      <w:r w:rsidRPr="00EF09C9">
        <w:rPr>
          <w:rFonts w:cs="Times New Roman"/>
        </w:rPr>
        <w:t>Director</w:t>
      </w:r>
      <w:r w:rsidR="00EF09C9" w:rsidRPr="00EF09C9">
        <w:rPr>
          <w:rFonts w:cs="Times New Roman"/>
        </w:rPr>
        <w:t>”</w:t>
      </w:r>
      <w:r w:rsidRPr="00EF09C9">
        <w:rPr>
          <w:rFonts w:cs="Times New Roman"/>
        </w:rPr>
        <w:t xml:space="preserve"> means the director of the department or his authorized agent.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(3) </w:t>
      </w:r>
      <w:r w:rsidR="00EF09C9" w:rsidRPr="00EF09C9">
        <w:rPr>
          <w:rFonts w:cs="Times New Roman"/>
        </w:rPr>
        <w:t>“</w:t>
      </w:r>
      <w:r w:rsidRPr="00EF09C9">
        <w:rPr>
          <w:rFonts w:cs="Times New Roman"/>
        </w:rPr>
        <w:t>Department</w:t>
      </w:r>
      <w:r w:rsidR="00EF09C9" w:rsidRPr="00EF09C9">
        <w:rPr>
          <w:rFonts w:cs="Times New Roman"/>
        </w:rPr>
        <w:t>”</w:t>
      </w:r>
      <w:r w:rsidRPr="00EF09C9">
        <w:rPr>
          <w:rFonts w:cs="Times New Roman"/>
        </w:rPr>
        <w:t xml:space="preserve"> means the Department of Health and Environmental Control.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(4) </w:t>
      </w:r>
      <w:r w:rsidR="00EF09C9" w:rsidRPr="00EF09C9">
        <w:rPr>
          <w:rFonts w:cs="Times New Roman"/>
        </w:rPr>
        <w:t>“</w:t>
      </w:r>
      <w:r w:rsidRPr="00EF09C9">
        <w:rPr>
          <w:rFonts w:cs="Times New Roman"/>
        </w:rPr>
        <w:t>Person</w:t>
      </w:r>
      <w:r w:rsidR="00EF09C9" w:rsidRPr="00EF09C9">
        <w:rPr>
          <w:rFonts w:cs="Times New Roman"/>
        </w:rPr>
        <w:t>”</w:t>
      </w:r>
      <w:r w:rsidRPr="00EF09C9">
        <w:rPr>
          <w:rFonts w:cs="Times New Roman"/>
        </w:rPr>
        <w:t xml:space="preserve"> means an individual, public or private corporation, political subdivision, governmental agency, municipality, industry, copartnership, association, firm, trust, estate, or any other legal entity.   </w:t>
      </w:r>
      <w:r w:rsidR="00EF09C9" w:rsidRPr="00EF09C9">
        <w:rPr>
          <w:rFonts w:cs="Times New Roman"/>
        </w:rPr>
        <w:t>“</w:t>
      </w:r>
      <w:r w:rsidRPr="00EF09C9">
        <w:rPr>
          <w:rFonts w:cs="Times New Roman"/>
        </w:rPr>
        <w:t>Person</w:t>
      </w:r>
      <w:r w:rsidR="00EF09C9" w:rsidRPr="00EF09C9">
        <w:rPr>
          <w:rFonts w:cs="Times New Roman"/>
        </w:rPr>
        <w:t>”</w:t>
      </w:r>
      <w:r w:rsidRPr="00EF09C9">
        <w:rPr>
          <w:rFonts w:cs="Times New Roman"/>
        </w:rPr>
        <w:t xml:space="preserve"> does not mean a church, synagogue, or religious organization.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(5) </w:t>
      </w:r>
      <w:r w:rsidR="00EF09C9" w:rsidRPr="00EF09C9">
        <w:rPr>
          <w:rFonts w:cs="Times New Roman"/>
        </w:rPr>
        <w:t>“</w:t>
      </w:r>
      <w:r w:rsidRPr="00EF09C9">
        <w:rPr>
          <w:rFonts w:cs="Times New Roman"/>
        </w:rPr>
        <w:t>Public swimming pool</w:t>
      </w:r>
      <w:r w:rsidR="00EF09C9" w:rsidRPr="00EF09C9">
        <w:rPr>
          <w:rFonts w:cs="Times New Roman"/>
        </w:rPr>
        <w:t>”</w:t>
      </w:r>
      <w:r w:rsidRPr="00EF09C9">
        <w:rPr>
          <w:rFonts w:cs="Times New Roman"/>
        </w:rPr>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2330.</w:t>
      </w:r>
      <w:r w:rsidR="00B36EE1" w:rsidRPr="00EF09C9">
        <w:rPr>
          <w:rFonts w:cs="Times New Roman"/>
        </w:rPr>
        <w:t xml:space="preserve"> Promulgation of regulations.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2340.</w:t>
      </w:r>
      <w:r w:rsidR="00B36EE1" w:rsidRPr="00EF09C9">
        <w:rPr>
          <w:rFonts w:cs="Times New Roman"/>
        </w:rPr>
        <w:t xml:space="preserve"> Permits;  water quality.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 </w:t>
      </w: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2350.</w:t>
      </w:r>
      <w:r w:rsidR="00B36EE1" w:rsidRPr="00EF09C9">
        <w:rPr>
          <w:rFonts w:cs="Times New Roman"/>
        </w:rPr>
        <w:t xml:space="preserve"> Permit fees.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The department may establish and collect fees for the construction permits and the annual operating permits required by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 xml:space="preserve">2340 unless prohibited by the General Assembly.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2360.</w:t>
      </w:r>
      <w:r w:rsidR="00B36EE1" w:rsidRPr="00EF09C9">
        <w:rPr>
          <w:rFonts w:cs="Times New Roman"/>
        </w:rPr>
        <w:t xml:space="preserve"> Noncompliance unlawful.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It is unlawful for a person to fail to comply with the requirements of this article and regulations promulgated by the department including a permit or order issued by the board, director or department.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2370.</w:t>
      </w:r>
      <w:r w:rsidR="00B36EE1" w:rsidRPr="00EF09C9">
        <w:rPr>
          <w:rFonts w:cs="Times New Roman"/>
        </w:rPr>
        <w:t xml:space="preserve"> Violations;  penalties;  disposition of penalty monies.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EE1"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 </w:t>
      </w: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(B) A person who fails to take appropriate corrective action after receiving written notice of the violation of a provision of Section 44</w:t>
      </w:r>
      <w:r w:rsidR="00EF09C9" w:rsidRPr="00EF09C9">
        <w:rPr>
          <w:rFonts w:cs="Times New Roman"/>
        </w:rPr>
        <w:noBreakHyphen/>
      </w:r>
      <w:r w:rsidRPr="00EF09C9">
        <w:rPr>
          <w:rFonts w:cs="Times New Roman"/>
        </w:rPr>
        <w:t>55</w:t>
      </w:r>
      <w:r w:rsidR="00EF09C9" w:rsidRPr="00EF09C9">
        <w:rPr>
          <w:rFonts w:cs="Times New Roman"/>
        </w:rPr>
        <w:noBreakHyphen/>
      </w:r>
      <w:r w:rsidRPr="00EF09C9">
        <w:rPr>
          <w:rFonts w:cs="Times New Roman"/>
        </w:rPr>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EF09C9" w:rsidRPr="00EF09C9">
        <w:rPr>
          <w:rFonts w:cs="Times New Roman"/>
        </w:rPr>
        <w:t>’</w:t>
      </w:r>
      <w:r w:rsidRPr="00EF09C9">
        <w:rPr>
          <w:rFonts w:cs="Times New Roman"/>
        </w:rPr>
        <w:t xml:space="preserve">s general fund.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b/>
        </w:rPr>
        <w:t xml:space="preserve">SECTION </w:t>
      </w:r>
      <w:r w:rsidR="00B36EE1" w:rsidRPr="00EF09C9">
        <w:rPr>
          <w:rFonts w:cs="Times New Roman"/>
          <w:b/>
        </w:rPr>
        <w:t>44</w:t>
      </w:r>
      <w:r w:rsidRPr="00EF09C9">
        <w:rPr>
          <w:rFonts w:cs="Times New Roman"/>
          <w:b/>
        </w:rPr>
        <w:noBreakHyphen/>
      </w:r>
      <w:r w:rsidR="00B36EE1" w:rsidRPr="00EF09C9">
        <w:rPr>
          <w:rFonts w:cs="Times New Roman"/>
          <w:b/>
        </w:rPr>
        <w:t>55</w:t>
      </w:r>
      <w:r w:rsidRPr="00EF09C9">
        <w:rPr>
          <w:rFonts w:cs="Times New Roman"/>
          <w:b/>
        </w:rPr>
        <w:noBreakHyphen/>
      </w:r>
      <w:r w:rsidR="00B36EE1" w:rsidRPr="00EF09C9">
        <w:rPr>
          <w:rFonts w:cs="Times New Roman"/>
          <w:b/>
        </w:rPr>
        <w:t>2380.</w:t>
      </w:r>
      <w:r w:rsidR="00B36EE1" w:rsidRPr="00EF09C9">
        <w:rPr>
          <w:rFonts w:cs="Times New Roman"/>
        </w:rPr>
        <w:t xml:space="preserve"> Enforcement of regulations. </w:t>
      </w:r>
    </w:p>
    <w:p w:rsid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9C9" w:rsidRPr="00EF09C9" w:rsidRDefault="00B36EE1"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09C9">
        <w:rPr>
          <w:rFonts w:cs="Times New Roman"/>
        </w:rPr>
        <w:t xml:space="preserve">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 </w:t>
      </w:r>
    </w:p>
    <w:p w:rsidR="00EF09C9" w:rsidRPr="00EF09C9" w:rsidRDefault="00EF09C9"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F09C9" w:rsidRDefault="00184435" w:rsidP="00EF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F09C9" w:rsidSect="00EF09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9C9" w:rsidRDefault="00EF09C9" w:rsidP="00EF09C9">
      <w:r>
        <w:separator/>
      </w:r>
    </w:p>
  </w:endnote>
  <w:endnote w:type="continuationSeparator" w:id="0">
    <w:p w:rsidR="00EF09C9" w:rsidRDefault="00EF09C9" w:rsidP="00EF0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C9" w:rsidRPr="00EF09C9" w:rsidRDefault="00EF09C9" w:rsidP="00EF09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C9" w:rsidRPr="00EF09C9" w:rsidRDefault="00EF09C9" w:rsidP="00EF09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C9" w:rsidRPr="00EF09C9" w:rsidRDefault="00EF09C9" w:rsidP="00EF09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9C9" w:rsidRDefault="00EF09C9" w:rsidP="00EF09C9">
      <w:r>
        <w:separator/>
      </w:r>
    </w:p>
  </w:footnote>
  <w:footnote w:type="continuationSeparator" w:id="0">
    <w:p w:rsidR="00EF09C9" w:rsidRDefault="00EF09C9" w:rsidP="00EF0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C9" w:rsidRPr="00EF09C9" w:rsidRDefault="00EF09C9" w:rsidP="00EF09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C9" w:rsidRPr="00EF09C9" w:rsidRDefault="00EF09C9" w:rsidP="00EF09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C9" w:rsidRPr="00EF09C9" w:rsidRDefault="00EF09C9" w:rsidP="00EF09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6EE1"/>
    <w:rsid w:val="00184435"/>
    <w:rsid w:val="00335C1D"/>
    <w:rsid w:val="00630F68"/>
    <w:rsid w:val="00817EA2"/>
    <w:rsid w:val="008F5150"/>
    <w:rsid w:val="00B242CC"/>
    <w:rsid w:val="00B36EE1"/>
    <w:rsid w:val="00C43F44"/>
    <w:rsid w:val="00EF0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09C9"/>
    <w:pPr>
      <w:tabs>
        <w:tab w:val="center" w:pos="4680"/>
        <w:tab w:val="right" w:pos="9360"/>
      </w:tabs>
    </w:pPr>
  </w:style>
  <w:style w:type="character" w:customStyle="1" w:styleId="HeaderChar">
    <w:name w:val="Header Char"/>
    <w:basedOn w:val="DefaultParagraphFont"/>
    <w:link w:val="Header"/>
    <w:uiPriority w:val="99"/>
    <w:semiHidden/>
    <w:rsid w:val="00EF09C9"/>
  </w:style>
  <w:style w:type="paragraph" w:styleId="Footer">
    <w:name w:val="footer"/>
    <w:basedOn w:val="Normal"/>
    <w:link w:val="FooterChar"/>
    <w:uiPriority w:val="99"/>
    <w:semiHidden/>
    <w:unhideWhenUsed/>
    <w:rsid w:val="00EF09C9"/>
    <w:pPr>
      <w:tabs>
        <w:tab w:val="center" w:pos="4680"/>
        <w:tab w:val="right" w:pos="9360"/>
      </w:tabs>
    </w:pPr>
  </w:style>
  <w:style w:type="character" w:customStyle="1" w:styleId="FooterChar">
    <w:name w:val="Footer Char"/>
    <w:basedOn w:val="DefaultParagraphFont"/>
    <w:link w:val="Footer"/>
    <w:uiPriority w:val="99"/>
    <w:semiHidden/>
    <w:rsid w:val="00EF09C9"/>
  </w:style>
  <w:style w:type="paragraph" w:styleId="BalloonText">
    <w:name w:val="Balloon Text"/>
    <w:basedOn w:val="Normal"/>
    <w:link w:val="BalloonTextChar"/>
    <w:uiPriority w:val="99"/>
    <w:semiHidden/>
    <w:unhideWhenUsed/>
    <w:rsid w:val="00B36EE1"/>
    <w:rPr>
      <w:rFonts w:ascii="Tahoma" w:hAnsi="Tahoma" w:cs="Tahoma"/>
      <w:sz w:val="16"/>
      <w:szCs w:val="16"/>
    </w:rPr>
  </w:style>
  <w:style w:type="character" w:customStyle="1" w:styleId="BalloonTextChar">
    <w:name w:val="Balloon Text Char"/>
    <w:basedOn w:val="DefaultParagraphFont"/>
    <w:link w:val="BalloonText"/>
    <w:uiPriority w:val="99"/>
    <w:semiHidden/>
    <w:rsid w:val="00B36EE1"/>
    <w:rPr>
      <w:rFonts w:ascii="Tahoma" w:hAnsi="Tahoma" w:cs="Tahoma"/>
      <w:sz w:val="16"/>
      <w:szCs w:val="16"/>
    </w:rPr>
  </w:style>
  <w:style w:type="character" w:styleId="Hyperlink">
    <w:name w:val="Hyperlink"/>
    <w:basedOn w:val="DefaultParagraphFont"/>
    <w:semiHidden/>
    <w:rsid w:val="008F51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11497</Words>
  <Characters>65538</Characters>
  <Application>Microsoft Office Word</Application>
  <DocSecurity>0</DocSecurity>
  <Lines>546</Lines>
  <Paragraphs>153</Paragraphs>
  <ScaleCrop>false</ScaleCrop>
  <Company>LPITS</Company>
  <LinksUpToDate>false</LinksUpToDate>
  <CharactersWithSpaces>76882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2009-12-16T14:58:00Z</dcterms:created>
  <dcterms:modified xsi:type="dcterms:W3CDTF">2009-12-22T18:51:00Z</dcterms:modified>
</cp:coreProperties>
</file>