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9C7" w:rsidRDefault="00A459C7">
      <w:pPr>
        <w:jc w:val="center"/>
      </w:pPr>
      <w:r>
        <w:t>DISCLAIMER</w:t>
      </w:r>
    </w:p>
    <w:p w:rsidR="00A459C7" w:rsidRDefault="00A459C7"/>
    <w:p w:rsidR="00A459C7" w:rsidRDefault="00A459C7">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459C7" w:rsidRDefault="00A459C7"/>
    <w:p w:rsidR="00A459C7" w:rsidRDefault="00A459C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459C7" w:rsidRDefault="00A459C7"/>
    <w:p w:rsidR="00A459C7" w:rsidRDefault="00A459C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459C7" w:rsidRDefault="00A459C7"/>
    <w:p w:rsidR="00A459C7" w:rsidRDefault="00A459C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459C7" w:rsidRDefault="00A459C7"/>
    <w:p w:rsidR="00A459C7" w:rsidRDefault="00A459C7">
      <w:pPr>
        <w:rPr>
          <w:rFonts w:cs="Times New Roman"/>
        </w:rPr>
      </w:pPr>
      <w:r>
        <w:rPr>
          <w:rFonts w:cs="Times New Roman"/>
        </w:rPr>
        <w:br w:type="page"/>
      </w:r>
    </w:p>
    <w:p w:rsidR="00D2257D" w:rsidRDefault="00D2043B" w:rsidP="00D2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2257D">
        <w:rPr>
          <w:rFonts w:cs="Times New Roman"/>
        </w:rPr>
        <w:t>CHAPTER 31.</w:t>
      </w:r>
    </w:p>
    <w:p w:rsidR="00D2257D" w:rsidRDefault="00D2257D" w:rsidP="00D2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2257D" w:rsidRPr="00D2257D" w:rsidRDefault="00D2043B" w:rsidP="00D2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2257D">
        <w:rPr>
          <w:rFonts w:cs="Times New Roman"/>
        </w:rPr>
        <w:t xml:space="preserve"> EXCHANGE OF COUPON BONDS FOR FULLY REGISTERED BONDS</w:t>
      </w:r>
    </w:p>
    <w:p w:rsidR="00D2257D" w:rsidRPr="00D2257D" w:rsidRDefault="00D2257D" w:rsidP="00D2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257D" w:rsidRDefault="00D2257D" w:rsidP="00D2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257D">
        <w:rPr>
          <w:rFonts w:cs="Times New Roman"/>
          <w:b/>
        </w:rPr>
        <w:t xml:space="preserve">SECTION </w:t>
      </w:r>
      <w:r w:rsidR="00D2043B" w:rsidRPr="00D2257D">
        <w:rPr>
          <w:rFonts w:cs="Times New Roman"/>
          <w:b/>
        </w:rPr>
        <w:t>11</w:t>
      </w:r>
      <w:r w:rsidRPr="00D2257D">
        <w:rPr>
          <w:rFonts w:cs="Times New Roman"/>
          <w:b/>
        </w:rPr>
        <w:noBreakHyphen/>
      </w:r>
      <w:r w:rsidR="00D2043B" w:rsidRPr="00D2257D">
        <w:rPr>
          <w:rFonts w:cs="Times New Roman"/>
          <w:b/>
        </w:rPr>
        <w:t>31</w:t>
      </w:r>
      <w:r w:rsidRPr="00D2257D">
        <w:rPr>
          <w:rFonts w:cs="Times New Roman"/>
          <w:b/>
        </w:rPr>
        <w:noBreakHyphen/>
      </w:r>
      <w:r w:rsidR="00D2043B" w:rsidRPr="00D2257D">
        <w:rPr>
          <w:rFonts w:cs="Times New Roman"/>
          <w:b/>
        </w:rPr>
        <w:t>10.</w:t>
      </w:r>
      <w:r w:rsidR="00D2043B" w:rsidRPr="00D2257D">
        <w:rPr>
          <w:rFonts w:cs="Times New Roman"/>
        </w:rPr>
        <w:t xml:space="preserve"> Authorization for exchange of bonds. </w:t>
      </w:r>
    </w:p>
    <w:p w:rsidR="00D2257D" w:rsidRDefault="00D2257D" w:rsidP="00D2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257D" w:rsidRPr="00D2257D" w:rsidRDefault="00D2043B" w:rsidP="00D2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257D">
        <w:rPr>
          <w:rFonts w:cs="Times New Roman"/>
        </w:rPr>
        <w:t xml:space="preserve">Whenever the holder of any general obligation bonds of the State of South Carolina shall request the state board to exchange outstanding coupon bonds for fully registered bonds of the same issue and of the same maturity and interest rate, the state board shall be empowered to authorize the proper offices of the State, being the then Governor, the then State Treasurer and the then Secretary of State, to execute and deliver fully registered bonds in denominations of multiples of five thousand dollars upon such terms and conditions and upon payment of such charges as the state board shall deem appropriate. </w:t>
      </w:r>
    </w:p>
    <w:p w:rsidR="00D2257D" w:rsidRPr="00D2257D" w:rsidRDefault="00D2257D" w:rsidP="00D2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257D" w:rsidRDefault="00D2257D" w:rsidP="00D2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257D">
        <w:rPr>
          <w:rFonts w:cs="Times New Roman"/>
          <w:b/>
        </w:rPr>
        <w:t xml:space="preserve">SECTION </w:t>
      </w:r>
      <w:r w:rsidR="00D2043B" w:rsidRPr="00D2257D">
        <w:rPr>
          <w:rFonts w:cs="Times New Roman"/>
          <w:b/>
        </w:rPr>
        <w:t>11</w:t>
      </w:r>
      <w:r w:rsidRPr="00D2257D">
        <w:rPr>
          <w:rFonts w:cs="Times New Roman"/>
          <w:b/>
        </w:rPr>
        <w:noBreakHyphen/>
      </w:r>
      <w:r w:rsidR="00D2043B" w:rsidRPr="00D2257D">
        <w:rPr>
          <w:rFonts w:cs="Times New Roman"/>
          <w:b/>
        </w:rPr>
        <w:t>31</w:t>
      </w:r>
      <w:r w:rsidRPr="00D2257D">
        <w:rPr>
          <w:rFonts w:cs="Times New Roman"/>
          <w:b/>
        </w:rPr>
        <w:noBreakHyphen/>
      </w:r>
      <w:r w:rsidR="00D2043B" w:rsidRPr="00D2257D">
        <w:rPr>
          <w:rFonts w:cs="Times New Roman"/>
          <w:b/>
        </w:rPr>
        <w:t>20.</w:t>
      </w:r>
      <w:r w:rsidR="00D2043B" w:rsidRPr="00D2257D">
        <w:rPr>
          <w:rFonts w:cs="Times New Roman"/>
        </w:rPr>
        <w:t xml:space="preserve"> Bonds held for reissuance. </w:t>
      </w:r>
    </w:p>
    <w:p w:rsidR="00D2257D" w:rsidRDefault="00D2257D" w:rsidP="00D2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257D" w:rsidRPr="00D2257D" w:rsidRDefault="00D2043B" w:rsidP="00D2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257D">
        <w:rPr>
          <w:rFonts w:cs="Times New Roman"/>
        </w:rPr>
        <w:t xml:space="preserve">The coupon bonds so exchanged shall be held by the State Treasurer and shall be available for subsequent reissuance if at a later date the holder of any fully registered bond shall so request and shall agree to pay such charges as the state board shall require. </w:t>
      </w:r>
    </w:p>
    <w:p w:rsidR="00D2257D" w:rsidRPr="00D2257D" w:rsidRDefault="00D2257D" w:rsidP="00D2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257D" w:rsidRDefault="00D2257D" w:rsidP="00D2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257D">
        <w:rPr>
          <w:rFonts w:cs="Times New Roman"/>
          <w:b/>
        </w:rPr>
        <w:t xml:space="preserve">SECTION </w:t>
      </w:r>
      <w:r w:rsidR="00D2043B" w:rsidRPr="00D2257D">
        <w:rPr>
          <w:rFonts w:cs="Times New Roman"/>
          <w:b/>
        </w:rPr>
        <w:t>11</w:t>
      </w:r>
      <w:r w:rsidRPr="00D2257D">
        <w:rPr>
          <w:rFonts w:cs="Times New Roman"/>
          <w:b/>
        </w:rPr>
        <w:noBreakHyphen/>
      </w:r>
      <w:r w:rsidR="00D2043B" w:rsidRPr="00D2257D">
        <w:rPr>
          <w:rFonts w:cs="Times New Roman"/>
          <w:b/>
        </w:rPr>
        <w:t>31</w:t>
      </w:r>
      <w:r w:rsidRPr="00D2257D">
        <w:rPr>
          <w:rFonts w:cs="Times New Roman"/>
          <w:b/>
        </w:rPr>
        <w:noBreakHyphen/>
      </w:r>
      <w:r w:rsidR="00D2043B" w:rsidRPr="00D2257D">
        <w:rPr>
          <w:rFonts w:cs="Times New Roman"/>
          <w:b/>
        </w:rPr>
        <w:t>30.</w:t>
      </w:r>
      <w:r w:rsidR="00D2043B" w:rsidRPr="00D2257D">
        <w:rPr>
          <w:rFonts w:cs="Times New Roman"/>
        </w:rPr>
        <w:t xml:space="preserve"> Form of bonds. </w:t>
      </w:r>
    </w:p>
    <w:p w:rsidR="00D2257D" w:rsidRDefault="00D2257D" w:rsidP="00D2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257D" w:rsidRPr="00D2257D" w:rsidRDefault="00D2043B" w:rsidP="00D2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257D">
        <w:rPr>
          <w:rFonts w:cs="Times New Roman"/>
        </w:rPr>
        <w:t xml:space="preserve">Registered bonds shall be in such form and shall contain such notations as the state board shall prescribe and may be executed by manual or facsimile signature of the officers required to execute the same except that there shall be at least one manual signature upon each bond.  The great seal of the State shall be reproduced upon each fully registered bond. </w:t>
      </w:r>
    </w:p>
    <w:p w:rsidR="00D2257D" w:rsidRPr="00D2257D" w:rsidRDefault="00D2257D" w:rsidP="00D2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257D" w:rsidRDefault="00D2257D" w:rsidP="00D2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257D">
        <w:rPr>
          <w:rFonts w:cs="Times New Roman"/>
          <w:b/>
        </w:rPr>
        <w:t xml:space="preserve">SECTION </w:t>
      </w:r>
      <w:r w:rsidR="00D2043B" w:rsidRPr="00D2257D">
        <w:rPr>
          <w:rFonts w:cs="Times New Roman"/>
          <w:b/>
        </w:rPr>
        <w:t>11</w:t>
      </w:r>
      <w:r w:rsidRPr="00D2257D">
        <w:rPr>
          <w:rFonts w:cs="Times New Roman"/>
          <w:b/>
        </w:rPr>
        <w:noBreakHyphen/>
      </w:r>
      <w:r w:rsidR="00D2043B" w:rsidRPr="00D2257D">
        <w:rPr>
          <w:rFonts w:cs="Times New Roman"/>
          <w:b/>
        </w:rPr>
        <w:t>31</w:t>
      </w:r>
      <w:r w:rsidRPr="00D2257D">
        <w:rPr>
          <w:rFonts w:cs="Times New Roman"/>
          <w:b/>
        </w:rPr>
        <w:noBreakHyphen/>
      </w:r>
      <w:r w:rsidR="00D2043B" w:rsidRPr="00D2257D">
        <w:rPr>
          <w:rFonts w:cs="Times New Roman"/>
          <w:b/>
        </w:rPr>
        <w:t>40.</w:t>
      </w:r>
      <w:r w:rsidR="00D2043B" w:rsidRPr="00D2257D">
        <w:rPr>
          <w:rFonts w:cs="Times New Roman"/>
        </w:rPr>
        <w:t xml:space="preserve"> Duties of State Board and State Treasurer. </w:t>
      </w:r>
    </w:p>
    <w:p w:rsidR="00D2257D" w:rsidRDefault="00D2257D" w:rsidP="00D2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257D" w:rsidRPr="00D2257D" w:rsidRDefault="00D2043B" w:rsidP="00D2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257D">
        <w:rPr>
          <w:rFonts w:cs="Times New Roman"/>
        </w:rPr>
        <w:t xml:space="preserve">It shall be the duty of the state board to insure the safety of all coupon bonds and their appurtenant coupons exchanged under the provisions of this chapter and to provide for their destruction upon the payment of the registered bond for which it was exchanged.  It shall likewise be the duty of the State Treasurer to establish a proper registry for all fully registered bonds and to effect payment of the interest to become due thereon by check or draft payable to the registered holder of such fully registered bond at the address shown on the registration books.  Payment of the principal of such fully registered bonds shall be effected only upon delivery thereof for cancellation to the State Treasury or any agency of the State Treasury empowered to act by the state board. </w:t>
      </w:r>
    </w:p>
    <w:p w:rsidR="00D2257D" w:rsidRPr="00D2257D" w:rsidRDefault="00D2257D" w:rsidP="00D2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257D" w:rsidRDefault="00D2257D" w:rsidP="00D2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257D">
        <w:rPr>
          <w:rFonts w:cs="Times New Roman"/>
          <w:b/>
        </w:rPr>
        <w:t xml:space="preserve">SECTION </w:t>
      </w:r>
      <w:r w:rsidR="00D2043B" w:rsidRPr="00D2257D">
        <w:rPr>
          <w:rFonts w:cs="Times New Roman"/>
          <w:b/>
        </w:rPr>
        <w:t>11</w:t>
      </w:r>
      <w:r w:rsidRPr="00D2257D">
        <w:rPr>
          <w:rFonts w:cs="Times New Roman"/>
          <w:b/>
        </w:rPr>
        <w:noBreakHyphen/>
      </w:r>
      <w:r w:rsidR="00D2043B" w:rsidRPr="00D2257D">
        <w:rPr>
          <w:rFonts w:cs="Times New Roman"/>
          <w:b/>
        </w:rPr>
        <w:t>31</w:t>
      </w:r>
      <w:r w:rsidRPr="00D2257D">
        <w:rPr>
          <w:rFonts w:cs="Times New Roman"/>
          <w:b/>
        </w:rPr>
        <w:noBreakHyphen/>
      </w:r>
      <w:r w:rsidR="00D2043B" w:rsidRPr="00D2257D">
        <w:rPr>
          <w:rFonts w:cs="Times New Roman"/>
          <w:b/>
        </w:rPr>
        <w:t>50.</w:t>
      </w:r>
      <w:r w:rsidR="00D2043B" w:rsidRPr="00D2257D">
        <w:rPr>
          <w:rFonts w:cs="Times New Roman"/>
        </w:rPr>
        <w:t xml:space="preserve"> Powers of board;  regulations. </w:t>
      </w:r>
    </w:p>
    <w:p w:rsidR="00D2257D" w:rsidRDefault="00D2257D" w:rsidP="00D2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59C7" w:rsidRDefault="00D2043B" w:rsidP="00D2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257D">
        <w:rPr>
          <w:rFonts w:cs="Times New Roman"/>
        </w:rPr>
        <w:t xml:space="preserve">The state board is authorized to take such further action and to adopt from time to time such regulations with respect to the exchange of bonds as it shall deem necessary to fully implement the provisions of this chapter. </w:t>
      </w:r>
    </w:p>
    <w:p w:rsidR="00A459C7" w:rsidRDefault="00A459C7" w:rsidP="00D2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2257D" w:rsidRDefault="00184435" w:rsidP="00D2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2257D" w:rsidSect="00D2257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57D" w:rsidRDefault="00D2257D" w:rsidP="00D2257D">
      <w:r>
        <w:separator/>
      </w:r>
    </w:p>
  </w:endnote>
  <w:endnote w:type="continuationSeparator" w:id="0">
    <w:p w:rsidR="00D2257D" w:rsidRDefault="00D2257D" w:rsidP="00D225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57D" w:rsidRPr="00D2257D" w:rsidRDefault="00D2257D" w:rsidP="00D225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57D" w:rsidRPr="00D2257D" w:rsidRDefault="00D2257D" w:rsidP="00D2257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57D" w:rsidRPr="00D2257D" w:rsidRDefault="00D2257D" w:rsidP="00D225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57D" w:rsidRDefault="00D2257D" w:rsidP="00D2257D">
      <w:r>
        <w:separator/>
      </w:r>
    </w:p>
  </w:footnote>
  <w:footnote w:type="continuationSeparator" w:id="0">
    <w:p w:rsidR="00D2257D" w:rsidRDefault="00D2257D" w:rsidP="00D225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57D" w:rsidRPr="00D2257D" w:rsidRDefault="00D2257D" w:rsidP="00D225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57D" w:rsidRPr="00D2257D" w:rsidRDefault="00D2257D" w:rsidP="00D2257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57D" w:rsidRPr="00D2257D" w:rsidRDefault="00D2257D" w:rsidP="00D2257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2043B"/>
    <w:rsid w:val="00012CF1"/>
    <w:rsid w:val="000B3C22"/>
    <w:rsid w:val="001763C2"/>
    <w:rsid w:val="00184435"/>
    <w:rsid w:val="00247C2E"/>
    <w:rsid w:val="002C4F8E"/>
    <w:rsid w:val="00664F96"/>
    <w:rsid w:val="00817EA2"/>
    <w:rsid w:val="00A459C7"/>
    <w:rsid w:val="00C43F44"/>
    <w:rsid w:val="00D2043B"/>
    <w:rsid w:val="00D2257D"/>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2257D"/>
    <w:pPr>
      <w:tabs>
        <w:tab w:val="center" w:pos="4680"/>
        <w:tab w:val="right" w:pos="9360"/>
      </w:tabs>
    </w:pPr>
  </w:style>
  <w:style w:type="character" w:customStyle="1" w:styleId="HeaderChar">
    <w:name w:val="Header Char"/>
    <w:basedOn w:val="DefaultParagraphFont"/>
    <w:link w:val="Header"/>
    <w:uiPriority w:val="99"/>
    <w:semiHidden/>
    <w:rsid w:val="00D2257D"/>
  </w:style>
  <w:style w:type="paragraph" w:styleId="Footer">
    <w:name w:val="footer"/>
    <w:basedOn w:val="Normal"/>
    <w:link w:val="FooterChar"/>
    <w:uiPriority w:val="99"/>
    <w:semiHidden/>
    <w:unhideWhenUsed/>
    <w:rsid w:val="00D2257D"/>
    <w:pPr>
      <w:tabs>
        <w:tab w:val="center" w:pos="4680"/>
        <w:tab w:val="right" w:pos="9360"/>
      </w:tabs>
    </w:pPr>
  </w:style>
  <w:style w:type="character" w:customStyle="1" w:styleId="FooterChar">
    <w:name w:val="Footer Char"/>
    <w:basedOn w:val="DefaultParagraphFont"/>
    <w:link w:val="Footer"/>
    <w:uiPriority w:val="99"/>
    <w:semiHidden/>
    <w:rsid w:val="00D2257D"/>
  </w:style>
  <w:style w:type="paragraph" w:styleId="BalloonText">
    <w:name w:val="Balloon Text"/>
    <w:basedOn w:val="Normal"/>
    <w:link w:val="BalloonTextChar"/>
    <w:uiPriority w:val="99"/>
    <w:semiHidden/>
    <w:unhideWhenUsed/>
    <w:rsid w:val="00D2043B"/>
    <w:rPr>
      <w:rFonts w:ascii="Tahoma" w:hAnsi="Tahoma" w:cs="Tahoma"/>
      <w:sz w:val="16"/>
      <w:szCs w:val="16"/>
    </w:rPr>
  </w:style>
  <w:style w:type="character" w:customStyle="1" w:styleId="BalloonTextChar">
    <w:name w:val="Balloon Text Char"/>
    <w:basedOn w:val="DefaultParagraphFont"/>
    <w:link w:val="BalloonText"/>
    <w:uiPriority w:val="99"/>
    <w:semiHidden/>
    <w:rsid w:val="00D2043B"/>
    <w:rPr>
      <w:rFonts w:ascii="Tahoma" w:hAnsi="Tahoma" w:cs="Tahoma"/>
      <w:sz w:val="16"/>
      <w:szCs w:val="16"/>
    </w:rPr>
  </w:style>
  <w:style w:type="character" w:styleId="Hyperlink">
    <w:name w:val="Hyperlink"/>
    <w:basedOn w:val="DefaultParagraphFont"/>
    <w:semiHidden/>
    <w:rsid w:val="00A459C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659</Words>
  <Characters>3760</Characters>
  <Application>Microsoft Office Word</Application>
  <DocSecurity>0</DocSecurity>
  <Lines>31</Lines>
  <Paragraphs>8</Paragraphs>
  <ScaleCrop>false</ScaleCrop>
  <Company>LPITS</Company>
  <LinksUpToDate>false</LinksUpToDate>
  <CharactersWithSpaces>4411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2011-01-12T17:15:00Z</dcterms:created>
  <dcterms:modified xsi:type="dcterms:W3CDTF">2011-01-14T16:52:00Z</dcterms:modified>
</cp:coreProperties>
</file>