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327" w:rsidRDefault="00586327">
      <w:pPr>
        <w:jc w:val="center"/>
      </w:pPr>
      <w:r>
        <w:t>DISCLAIMER</w:t>
      </w:r>
    </w:p>
    <w:p w:rsidR="00586327" w:rsidRDefault="00586327"/>
    <w:p w:rsidR="00586327" w:rsidRDefault="0058632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86327" w:rsidRDefault="00586327"/>
    <w:p w:rsidR="00586327" w:rsidRDefault="0058632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6327" w:rsidRDefault="00586327"/>
    <w:p w:rsidR="00586327" w:rsidRDefault="0058632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6327" w:rsidRDefault="00586327"/>
    <w:p w:rsidR="00586327" w:rsidRDefault="0058632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6327" w:rsidRDefault="00586327"/>
    <w:p w:rsidR="00586327" w:rsidRDefault="00586327">
      <w:pPr>
        <w:widowControl/>
        <w:autoSpaceDE/>
        <w:autoSpaceDN/>
        <w:adjustRightInd/>
        <w:spacing w:after="200" w:line="276" w:lineRule="auto"/>
        <w:rPr>
          <w:sz w:val="22"/>
        </w:rPr>
      </w:pPr>
      <w:r>
        <w:rPr>
          <w:sz w:val="22"/>
        </w:rPr>
        <w:br w:type="page"/>
      </w: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9036F">
        <w:rPr>
          <w:sz w:val="22"/>
        </w:rPr>
        <w:t>CHAPTER 45.</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9036F">
        <w:rPr>
          <w:sz w:val="22"/>
        </w:rPr>
        <w:t xml:space="preserve"> INSURANCE BROKERS AND SURPLUS LINES INSURANCE</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10.</w:t>
      </w:r>
      <w:r w:rsidR="003976D2" w:rsidRPr="0059036F">
        <w:rPr>
          <w:sz w:val="22"/>
        </w:rPr>
        <w:t xml:space="preserve"> </w:t>
      </w:r>
      <w:r w:rsidRPr="0059036F">
        <w:rPr>
          <w:sz w:val="22"/>
        </w:rPr>
        <w:t>"</w:t>
      </w:r>
      <w:r w:rsidR="003976D2" w:rsidRPr="0059036F">
        <w:rPr>
          <w:sz w:val="22"/>
        </w:rPr>
        <w:t>Insurance broker</w:t>
      </w:r>
      <w:r w:rsidRPr="0059036F">
        <w:rPr>
          <w:sz w:val="22"/>
        </w:rPr>
        <w:t>"</w:t>
      </w:r>
      <w:r w:rsidR="003976D2" w:rsidRPr="0059036F">
        <w:rPr>
          <w:sz w:val="22"/>
        </w:rPr>
        <w:t xml:space="preserve"> defined.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(A)(1) An </w:t>
      </w:r>
      <w:r w:rsidR="002C7ED9" w:rsidRPr="0059036F">
        <w:rPr>
          <w:sz w:val="22"/>
        </w:rPr>
        <w:t>"</w:t>
      </w:r>
      <w:r w:rsidRPr="0059036F">
        <w:rPr>
          <w:sz w:val="22"/>
        </w:rPr>
        <w:t>insurance broker</w:t>
      </w:r>
      <w:r w:rsidR="002C7ED9" w:rsidRPr="0059036F">
        <w:rPr>
          <w:sz w:val="22"/>
        </w:rPr>
        <w:t>"</w:t>
      </w:r>
      <w:r w:rsidRPr="0059036F">
        <w:rPr>
          <w:sz w:val="22"/>
        </w:rPr>
        <w:t xml:space="preserve">, as used in this chapter, means a property and casualty insurance producer licensed by the director or his designee who: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r>
      <w:r w:rsidRPr="0059036F">
        <w:rPr>
          <w:sz w:val="22"/>
        </w:rPr>
        <w:tab/>
        <w:t xml:space="preserve">(a) sells, solicits, or negotiates insurance on behalf of an insured;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r>
      <w:r w:rsidRPr="0059036F">
        <w:rPr>
          <w:sz w:val="22"/>
        </w:rPr>
        <w:tab/>
        <w:t xml:space="preserve">(b) takes or transmits other than for himself an application for insurance or a policy of insurance to or from an insured;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r>
      <w:r w:rsidRPr="0059036F">
        <w:rPr>
          <w:sz w:val="22"/>
        </w:rPr>
        <w:tab/>
        <w:t xml:space="preserve">(c) advertises or otherwise gives notice that he receives or transmits a surplus lines application or policies;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r>
      <w:r w:rsidRPr="0059036F">
        <w:rPr>
          <w:sz w:val="22"/>
        </w:rPr>
        <w:tab/>
        <w:t xml:space="preserve">(d) receives or delivers a policy of surplus lines insurance for an insured on behalf of a surplus lines insurer;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r>
      <w:r w:rsidRPr="0059036F">
        <w:rPr>
          <w:sz w:val="22"/>
        </w:rPr>
        <w:tab/>
        <w:t xml:space="preserve">(e) receives, collects, or transmits a premium of surplus lines insurance;  or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r>
      <w:r w:rsidRPr="0059036F">
        <w:rPr>
          <w:sz w:val="22"/>
        </w:rPr>
        <w:tab/>
        <w:t xml:space="preserve">(f) performs another act in the making of a surplus lines insurance contract for or with an insured.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t>(2) However, an insurance broker</w:t>
      </w:r>
      <w:r w:rsidR="002C7ED9" w:rsidRPr="0059036F">
        <w:rPr>
          <w:sz w:val="22"/>
        </w:rPr>
        <w:t>'</w:t>
      </w:r>
      <w:r w:rsidRPr="0059036F">
        <w:rPr>
          <w:sz w:val="22"/>
        </w:rPr>
        <w:t>s license is not required of a broker</w:t>
      </w:r>
      <w:r w:rsidR="002C7ED9" w:rsidRPr="0059036F">
        <w:rPr>
          <w:sz w:val="22"/>
        </w:rPr>
        <w:t>'</w:t>
      </w:r>
      <w:r w:rsidRPr="0059036F">
        <w:rPr>
          <w:sz w:val="22"/>
        </w:rPr>
        <w:t>s office employee acting within the confines of the broker</w:t>
      </w:r>
      <w:r w:rsidR="002C7ED9" w:rsidRPr="0059036F">
        <w:rPr>
          <w:sz w:val="22"/>
        </w:rPr>
        <w:t>'</w:t>
      </w:r>
      <w:r w:rsidRPr="0059036F">
        <w:rPr>
          <w:sz w:val="22"/>
        </w:rPr>
        <w:t>s office, under the direction and supervision of the licensed broker and within the scope of the broker</w:t>
      </w:r>
      <w:r w:rsidR="002C7ED9" w:rsidRPr="0059036F">
        <w:rPr>
          <w:sz w:val="22"/>
        </w:rPr>
        <w:t>'</w:t>
      </w:r>
      <w:r w:rsidRPr="0059036F">
        <w:rPr>
          <w:sz w:val="22"/>
        </w:rPr>
        <w:t xml:space="preserve">s license, in the acceptance of request for insurance and payment of premiums and the performance of clerical, stenographic, and similar office duties. </w:t>
      </w: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(B) An insurance broker may place that insurance either with an eligible surplus lines insurer or with a licensed insurance producer appointed by an insurance carrier licensed in this State.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801;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801]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10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10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201;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201]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10 by 1987 Act No. 155, </w:t>
      </w:r>
      <w:r w:rsidR="002C7ED9" w:rsidRPr="0059036F">
        <w:rPr>
          <w:sz w:val="22"/>
        </w:rPr>
        <w:t xml:space="preserve">Section </w:t>
      </w:r>
      <w:r w:rsidR="003976D2" w:rsidRPr="0059036F">
        <w:rPr>
          <w:sz w:val="22"/>
        </w:rPr>
        <w:t xml:space="preserve">1;  1990 Act No. 524, </w:t>
      </w:r>
      <w:r w:rsidR="002C7ED9" w:rsidRPr="0059036F">
        <w:rPr>
          <w:sz w:val="22"/>
        </w:rPr>
        <w:t xml:space="preserve">Section </w:t>
      </w:r>
      <w:r w:rsidR="003976D2" w:rsidRPr="0059036F">
        <w:rPr>
          <w:sz w:val="22"/>
        </w:rPr>
        <w:t xml:space="preserve">3;  1993 Act No. 181, </w:t>
      </w:r>
      <w:r w:rsidR="002C7ED9" w:rsidRPr="0059036F">
        <w:rPr>
          <w:sz w:val="22"/>
        </w:rPr>
        <w:t xml:space="preserve">Section </w:t>
      </w:r>
      <w:r w:rsidR="003976D2" w:rsidRPr="0059036F">
        <w:rPr>
          <w:sz w:val="22"/>
        </w:rPr>
        <w:t xml:space="preserve">672;  2009 Act No. 69, </w:t>
      </w:r>
      <w:r w:rsidR="002C7ED9" w:rsidRPr="0059036F">
        <w:rPr>
          <w:sz w:val="22"/>
        </w:rPr>
        <w:t xml:space="preserve">Section </w:t>
      </w:r>
      <w:r w:rsidR="003976D2" w:rsidRPr="0059036F">
        <w:rPr>
          <w:sz w:val="22"/>
        </w:rPr>
        <w:t xml:space="preserve">7, eff June 2, 2009.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20.</w:t>
      </w:r>
      <w:r w:rsidR="003976D2" w:rsidRPr="0059036F">
        <w:rPr>
          <w:sz w:val="22"/>
        </w:rPr>
        <w:t xml:space="preserve"> Requirements for resident to be licensed as an insurance broker.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A resident property and casualty</w:t>
      </w:r>
      <w:r w:rsidR="002C7ED9" w:rsidRPr="0059036F">
        <w:rPr>
          <w:sz w:val="22"/>
        </w:rPr>
        <w:noBreakHyphen/>
      </w:r>
      <w:r w:rsidRPr="0059036F">
        <w:rPr>
          <w:sz w:val="22"/>
        </w:rPr>
        <w:t xml:space="preserve">licensed insurance producer may be licensed as an insurance broker by the director or his designee if the following requirements are met: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(1) licensure of the resident as an insurance producer for the same lines of insurance for which he proposes to apply as a broker of this State;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(2) successfully passed the South Carolina broker licensing examination;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(3) payment of a biennial license fee of two hundred dollars which is earned fully when received, not refundable;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t>(a) the broker</w:t>
      </w:r>
      <w:r w:rsidR="002C7ED9" w:rsidRPr="0059036F">
        <w:rPr>
          <w:sz w:val="22"/>
        </w:rPr>
        <w:t>'</w:t>
      </w:r>
      <w:r w:rsidRPr="0059036F">
        <w:rPr>
          <w:sz w:val="22"/>
        </w:rPr>
        <w:t xml:space="preserve">s violation of or failure to comply with an insurance law or regulation of this State;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t>(b) the broker</w:t>
      </w:r>
      <w:r w:rsidR="002C7ED9" w:rsidRPr="0059036F">
        <w:rPr>
          <w:sz w:val="22"/>
        </w:rPr>
        <w:t>'</w:t>
      </w:r>
      <w:r w:rsidRPr="0059036F">
        <w:rPr>
          <w:sz w:val="22"/>
        </w:rPr>
        <w:t xml:space="preserve">s failure to transmit properly a payment received by him, cash or credit, for transmission to an insurer or an insured;  or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r>
      <w:r w:rsidRPr="0059036F">
        <w:rPr>
          <w:sz w:val="22"/>
        </w:rPr>
        <w:tab/>
        <w:t xml:space="preserve">(c)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 </w:t>
      </w: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(5) payment to the department, within thirty days after March thirty</w:t>
      </w:r>
      <w:r w:rsidR="002C7ED9" w:rsidRPr="0059036F">
        <w:rPr>
          <w:sz w:val="22"/>
        </w:rPr>
        <w:noBreakHyphen/>
      </w:r>
      <w:r w:rsidRPr="0059036F">
        <w:rPr>
          <w:sz w:val="22"/>
        </w:rPr>
        <w:t>first, June thirtieth, September thirtieth, and December thirty</w:t>
      </w:r>
      <w:r w:rsidR="002C7ED9" w:rsidRPr="0059036F">
        <w:rPr>
          <w:sz w:val="22"/>
        </w:rPr>
        <w:noBreakHyphen/>
      </w:r>
      <w:r w:rsidRPr="0059036F">
        <w:rPr>
          <w:sz w:val="22"/>
        </w:rPr>
        <w:t>first each year, of a broker</w:t>
      </w:r>
      <w:r w:rsidR="002C7ED9" w:rsidRPr="0059036F">
        <w:rPr>
          <w:sz w:val="22"/>
        </w:rPr>
        <w:t>'</w:t>
      </w:r>
      <w:r w:rsidRPr="0059036F">
        <w:rPr>
          <w:sz w:val="22"/>
        </w:rPr>
        <w:t xml:space="preserve">s premium tax of four percent upon premiums for policies of insurers not licensed in this State.  In computing total premiums, return premiums on risks and dividends paid or credited to policyholders are excluded.  Such credit must be refunded to the policyholder.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20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802;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802]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20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Sections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20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202;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202] and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30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203;  1960 (51) 1646;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203;  1969 (56) 240;  1970 (56) 2497;  1981 Act No. 11, </w:t>
      </w:r>
      <w:r w:rsidR="002C7ED9" w:rsidRPr="0059036F">
        <w:rPr>
          <w:sz w:val="22"/>
        </w:rPr>
        <w:t xml:space="preserve">Section </w:t>
      </w:r>
      <w:r w:rsidR="003976D2" w:rsidRPr="0059036F">
        <w:rPr>
          <w:sz w:val="22"/>
        </w:rPr>
        <w:t xml:space="preserve">1;  1981 Act No. 44, </w:t>
      </w:r>
      <w:r w:rsidR="002C7ED9" w:rsidRPr="0059036F">
        <w:rPr>
          <w:sz w:val="22"/>
        </w:rPr>
        <w:t xml:space="preserve">Section </w:t>
      </w:r>
      <w:r w:rsidR="003976D2" w:rsidRPr="0059036F">
        <w:rPr>
          <w:sz w:val="22"/>
        </w:rPr>
        <w:t xml:space="preserve">1]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20 by 1987 Act No. 155, </w:t>
      </w:r>
      <w:r w:rsidR="002C7ED9" w:rsidRPr="0059036F">
        <w:rPr>
          <w:sz w:val="22"/>
        </w:rPr>
        <w:t xml:space="preserve">Section </w:t>
      </w:r>
      <w:r w:rsidR="003976D2" w:rsidRPr="0059036F">
        <w:rPr>
          <w:sz w:val="22"/>
        </w:rPr>
        <w:t xml:space="preserve">1;  1988 Act No. 314, </w:t>
      </w:r>
      <w:r w:rsidR="002C7ED9" w:rsidRPr="0059036F">
        <w:rPr>
          <w:sz w:val="22"/>
        </w:rPr>
        <w:t xml:space="preserve">Section </w:t>
      </w:r>
      <w:r w:rsidR="003976D2" w:rsidRPr="0059036F">
        <w:rPr>
          <w:sz w:val="22"/>
        </w:rPr>
        <w:t xml:space="preserve">5;  1989 Act No. 52, </w:t>
      </w:r>
      <w:r w:rsidR="002C7ED9" w:rsidRPr="0059036F">
        <w:rPr>
          <w:sz w:val="22"/>
        </w:rPr>
        <w:t xml:space="preserve">Section </w:t>
      </w:r>
      <w:r w:rsidR="003976D2" w:rsidRPr="0059036F">
        <w:rPr>
          <w:sz w:val="22"/>
        </w:rPr>
        <w:t>3;  1990 Act No. 379,</w:t>
      </w:r>
      <w:r w:rsidR="002C7ED9" w:rsidRPr="0059036F">
        <w:rPr>
          <w:sz w:val="22"/>
        </w:rPr>
        <w:t xml:space="preserve">Section </w:t>
      </w:r>
      <w:r w:rsidR="003976D2" w:rsidRPr="0059036F">
        <w:rPr>
          <w:sz w:val="22"/>
        </w:rPr>
        <w:t xml:space="preserve">1;  1992 Act No. 501, Part II </w:t>
      </w:r>
      <w:r w:rsidR="002C7ED9" w:rsidRPr="0059036F">
        <w:rPr>
          <w:sz w:val="22"/>
        </w:rPr>
        <w:t xml:space="preserve">Section </w:t>
      </w:r>
      <w:r w:rsidR="003976D2" w:rsidRPr="0059036F">
        <w:rPr>
          <w:sz w:val="22"/>
        </w:rPr>
        <w:t xml:space="preserve">11J;  1993 Act No. 181, </w:t>
      </w:r>
      <w:r w:rsidR="002C7ED9" w:rsidRPr="0059036F">
        <w:rPr>
          <w:sz w:val="22"/>
        </w:rPr>
        <w:t xml:space="preserve">Section </w:t>
      </w:r>
      <w:r w:rsidR="003976D2" w:rsidRPr="0059036F">
        <w:rPr>
          <w:sz w:val="22"/>
        </w:rPr>
        <w:t xml:space="preserve">672;  2000 Act No. 312, </w:t>
      </w:r>
      <w:r w:rsidR="002C7ED9" w:rsidRPr="0059036F">
        <w:rPr>
          <w:sz w:val="22"/>
        </w:rPr>
        <w:t xml:space="preserve">Section </w:t>
      </w:r>
      <w:r w:rsidR="003976D2" w:rsidRPr="0059036F">
        <w:rPr>
          <w:sz w:val="22"/>
        </w:rPr>
        <w:t xml:space="preserve">9;  2003 Act No. 73, </w:t>
      </w:r>
      <w:r w:rsidR="002C7ED9" w:rsidRPr="0059036F">
        <w:rPr>
          <w:sz w:val="22"/>
        </w:rPr>
        <w:t xml:space="preserve">Section </w:t>
      </w:r>
      <w:r w:rsidR="003976D2" w:rsidRPr="0059036F">
        <w:rPr>
          <w:sz w:val="22"/>
        </w:rPr>
        <w:t xml:space="preserve">13, eff January 31, 2004;  2004 Act No. 291, </w:t>
      </w:r>
      <w:r w:rsidR="002C7ED9" w:rsidRPr="0059036F">
        <w:rPr>
          <w:sz w:val="22"/>
        </w:rPr>
        <w:t xml:space="preserve">Section </w:t>
      </w:r>
      <w:r w:rsidR="003976D2" w:rsidRPr="0059036F">
        <w:rPr>
          <w:sz w:val="22"/>
        </w:rPr>
        <w:t xml:space="preserve">11, eff July 29, 2004;  2008 Act No. 326, </w:t>
      </w:r>
      <w:r w:rsidR="002C7ED9" w:rsidRPr="0059036F">
        <w:rPr>
          <w:sz w:val="22"/>
        </w:rPr>
        <w:t xml:space="preserve">Section </w:t>
      </w:r>
      <w:r w:rsidR="003976D2" w:rsidRPr="0059036F">
        <w:rPr>
          <w:sz w:val="22"/>
        </w:rPr>
        <w:t xml:space="preserve">12, eff June 16, 2008;  2009 Act No. 69, </w:t>
      </w:r>
      <w:r w:rsidR="002C7ED9" w:rsidRPr="0059036F">
        <w:rPr>
          <w:sz w:val="22"/>
        </w:rPr>
        <w:t xml:space="preserve">Section </w:t>
      </w:r>
      <w:r w:rsidR="003976D2" w:rsidRPr="0059036F">
        <w:rPr>
          <w:sz w:val="22"/>
        </w:rPr>
        <w:t xml:space="preserve">8, eff June 2, 2009.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30.</w:t>
      </w:r>
      <w:r w:rsidR="003976D2" w:rsidRPr="0059036F">
        <w:rPr>
          <w:sz w:val="22"/>
        </w:rPr>
        <w:t xml:space="preserve"> Requirements for nonresident to be licensed as an insurance broker.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A nonresident may be licensed as an insurance broker by the director or his designee if the following requirements are met: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(1) filing an application on a form prescribed by the director or his designee;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(2) filing an affidavit stating he will not during the period of the license place, directly or indirectly, insurance on a risk located in this State except through licensed agents of insurers licensed to do business in this State;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(3) filing an affidavit stating he is a licensed broker in another state;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(4) paying a biennial license fee of two hundred dollars fully earned when received, not refundable; </w:t>
      </w:r>
    </w:p>
    <w:p w:rsidR="00486F32"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(5) An aggrieved person may institute an action in the county of his residence against the broker to recover damages.  A copy of the summons and complaint in the action must be served on the director, who is not required to be made a party to the action. </w:t>
      </w: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(6) paying the department, within thirty days after March thirty</w:t>
      </w:r>
      <w:r w:rsidR="002C7ED9" w:rsidRPr="0059036F">
        <w:rPr>
          <w:sz w:val="22"/>
        </w:rPr>
        <w:noBreakHyphen/>
      </w:r>
      <w:r w:rsidRPr="0059036F">
        <w:rPr>
          <w:sz w:val="22"/>
        </w:rPr>
        <w:t>first, June thirtieth, September thirtieth, and December thirty</w:t>
      </w:r>
      <w:r w:rsidR="002C7ED9" w:rsidRPr="0059036F">
        <w:rPr>
          <w:sz w:val="22"/>
        </w:rPr>
        <w:noBreakHyphen/>
      </w:r>
      <w:r w:rsidRPr="0059036F">
        <w:rPr>
          <w:sz w:val="22"/>
        </w:rPr>
        <w:t>first each year, a broker</w:t>
      </w:r>
      <w:r w:rsidR="002C7ED9" w:rsidRPr="0059036F">
        <w:rPr>
          <w:sz w:val="22"/>
        </w:rPr>
        <w:t>'</w:t>
      </w:r>
      <w:r w:rsidRPr="0059036F">
        <w:rPr>
          <w:sz w:val="22"/>
        </w:rPr>
        <w:t xml:space="preserve">s premium tax of four percent upon premiums for policies of insurers not licensed in this State.  In computing total premiums, return premiums on risks and dividends paid or credited to policyholders are excluded.  Such credit must be refunded to the policyholder.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30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803;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803]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30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30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203;  1960 (51) 1646;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203;  1969 (56) 240;  1970 (56) 2497;  1981 Act No. 11, </w:t>
      </w:r>
      <w:r w:rsidR="002C7ED9" w:rsidRPr="0059036F">
        <w:rPr>
          <w:sz w:val="22"/>
        </w:rPr>
        <w:t xml:space="preserve">Section </w:t>
      </w:r>
      <w:r w:rsidR="003976D2" w:rsidRPr="0059036F">
        <w:rPr>
          <w:sz w:val="22"/>
        </w:rPr>
        <w:t xml:space="preserve">1;  1981 Act No. 44, </w:t>
      </w:r>
      <w:r w:rsidR="002C7ED9" w:rsidRPr="0059036F">
        <w:rPr>
          <w:sz w:val="22"/>
        </w:rPr>
        <w:t xml:space="preserve">Section </w:t>
      </w:r>
      <w:r w:rsidR="003976D2" w:rsidRPr="0059036F">
        <w:rPr>
          <w:sz w:val="22"/>
        </w:rPr>
        <w:t xml:space="preserve">1];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40 [1947 (45) 322;  1952 Code</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203.1;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203.1]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30 by 1987 Act No. 155, </w:t>
      </w:r>
      <w:r w:rsidR="002C7ED9" w:rsidRPr="0059036F">
        <w:rPr>
          <w:sz w:val="22"/>
        </w:rPr>
        <w:t xml:space="preserve">Section </w:t>
      </w:r>
      <w:r w:rsidR="003976D2" w:rsidRPr="0059036F">
        <w:rPr>
          <w:sz w:val="22"/>
        </w:rPr>
        <w:t xml:space="preserve">1;  1988 Act No. 314, </w:t>
      </w:r>
      <w:r w:rsidR="002C7ED9" w:rsidRPr="0059036F">
        <w:rPr>
          <w:sz w:val="22"/>
        </w:rPr>
        <w:t xml:space="preserve">Section </w:t>
      </w:r>
      <w:r w:rsidR="003976D2" w:rsidRPr="0059036F">
        <w:rPr>
          <w:sz w:val="22"/>
        </w:rPr>
        <w:t xml:space="preserve">6;  1989 Act No. 52, </w:t>
      </w:r>
      <w:r w:rsidR="002C7ED9" w:rsidRPr="0059036F">
        <w:rPr>
          <w:sz w:val="22"/>
        </w:rPr>
        <w:t xml:space="preserve">Section </w:t>
      </w:r>
      <w:r w:rsidR="003976D2" w:rsidRPr="0059036F">
        <w:rPr>
          <w:sz w:val="22"/>
        </w:rPr>
        <w:t xml:space="preserve">4;  1990 Act No. 379, </w:t>
      </w:r>
      <w:r w:rsidR="002C7ED9" w:rsidRPr="0059036F">
        <w:rPr>
          <w:sz w:val="22"/>
        </w:rPr>
        <w:t xml:space="preserve">Section </w:t>
      </w:r>
      <w:r w:rsidR="003976D2" w:rsidRPr="0059036F">
        <w:rPr>
          <w:sz w:val="22"/>
        </w:rPr>
        <w:t xml:space="preserve">2;  1992 Act No. 501, Part II </w:t>
      </w:r>
      <w:r w:rsidR="002C7ED9" w:rsidRPr="0059036F">
        <w:rPr>
          <w:sz w:val="22"/>
        </w:rPr>
        <w:t xml:space="preserve">Section </w:t>
      </w:r>
      <w:r w:rsidR="003976D2" w:rsidRPr="0059036F">
        <w:rPr>
          <w:sz w:val="22"/>
        </w:rPr>
        <w:t xml:space="preserve">11K;  1993 Act No. 181, </w:t>
      </w:r>
      <w:r w:rsidR="002C7ED9" w:rsidRPr="0059036F">
        <w:rPr>
          <w:sz w:val="22"/>
        </w:rPr>
        <w:t xml:space="preserve">Section </w:t>
      </w:r>
      <w:r w:rsidR="003976D2" w:rsidRPr="0059036F">
        <w:rPr>
          <w:sz w:val="22"/>
        </w:rPr>
        <w:t xml:space="preserve">672;  1999 Act No. 30, </w:t>
      </w:r>
      <w:r w:rsidR="002C7ED9" w:rsidRPr="0059036F">
        <w:rPr>
          <w:sz w:val="22"/>
        </w:rPr>
        <w:t xml:space="preserve">Section </w:t>
      </w:r>
      <w:r w:rsidR="003976D2" w:rsidRPr="0059036F">
        <w:rPr>
          <w:sz w:val="22"/>
        </w:rPr>
        <w:t xml:space="preserve">2;  2000 Act No. 312, </w:t>
      </w:r>
      <w:r w:rsidR="002C7ED9" w:rsidRPr="0059036F">
        <w:rPr>
          <w:sz w:val="22"/>
        </w:rPr>
        <w:t xml:space="preserve">Section </w:t>
      </w:r>
      <w:r w:rsidR="003976D2" w:rsidRPr="0059036F">
        <w:rPr>
          <w:sz w:val="22"/>
        </w:rPr>
        <w:t xml:space="preserve">10;  2003 Act No. 73, </w:t>
      </w:r>
      <w:r w:rsidR="002C7ED9" w:rsidRPr="0059036F">
        <w:rPr>
          <w:sz w:val="22"/>
        </w:rPr>
        <w:t xml:space="preserve">Section </w:t>
      </w:r>
      <w:r w:rsidR="003976D2" w:rsidRPr="0059036F">
        <w:rPr>
          <w:sz w:val="22"/>
        </w:rPr>
        <w:t xml:space="preserve">14, eff June 25, 2003;  2008 Act No. 326, </w:t>
      </w:r>
      <w:r w:rsidR="002C7ED9" w:rsidRPr="0059036F">
        <w:rPr>
          <w:sz w:val="22"/>
        </w:rPr>
        <w:t xml:space="preserve">Section </w:t>
      </w:r>
      <w:r w:rsidR="003976D2" w:rsidRPr="0059036F">
        <w:rPr>
          <w:sz w:val="22"/>
        </w:rPr>
        <w:t xml:space="preserve">13, eff June 16, 2008.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35.</w:t>
      </w:r>
      <w:r w:rsidR="003976D2" w:rsidRPr="0059036F">
        <w:rPr>
          <w:sz w:val="22"/>
        </w:rPr>
        <w:t xml:space="preserve"> Applicant</w:t>
      </w:r>
      <w:r w:rsidRPr="0059036F">
        <w:rPr>
          <w:sz w:val="22"/>
        </w:rPr>
        <w:t>'</w:t>
      </w:r>
      <w:r w:rsidR="003976D2" w:rsidRPr="0059036F">
        <w:rPr>
          <w:sz w:val="22"/>
        </w:rPr>
        <w:t xml:space="preserve">s business and residence address required;  notice of change of address required.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When an individual applies for an insurance broker</w:t>
      </w:r>
      <w:r w:rsidR="002C7ED9" w:rsidRPr="0059036F">
        <w:rPr>
          <w:sz w:val="22"/>
        </w:rPr>
        <w:t>'</w:t>
      </w:r>
      <w:r w:rsidRPr="0059036F">
        <w:rPr>
          <w:sz w:val="22"/>
        </w:rPr>
        <w:t xml:space="preserve">s license he shall supply the department his business and residence address.  The broker shall notify the department within thirty days of any change in these addresses.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1988 Act No. 327, </w:t>
      </w:r>
      <w:r w:rsidR="002C7ED9" w:rsidRPr="0059036F">
        <w:rPr>
          <w:sz w:val="22"/>
        </w:rPr>
        <w:t xml:space="preserve">Section </w:t>
      </w:r>
      <w:r w:rsidR="003976D2" w:rsidRPr="0059036F">
        <w:rPr>
          <w:sz w:val="22"/>
        </w:rPr>
        <w:t xml:space="preserve">2;  1993 Act No. 181, </w:t>
      </w:r>
      <w:r w:rsidR="002C7ED9" w:rsidRPr="0059036F">
        <w:rPr>
          <w:sz w:val="22"/>
        </w:rPr>
        <w:t xml:space="preserve">Section </w:t>
      </w:r>
      <w:r w:rsidR="003976D2" w:rsidRPr="0059036F">
        <w:rPr>
          <w:sz w:val="22"/>
        </w:rPr>
        <w:t xml:space="preserve">672.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40.</w:t>
      </w:r>
      <w:r w:rsidR="003976D2" w:rsidRPr="0059036F">
        <w:rPr>
          <w:sz w:val="22"/>
        </w:rPr>
        <w:t xml:space="preserve"> Reciprocal agreements as to licensing nonresidents.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2C7ED9" w:rsidRPr="0059036F">
        <w:rPr>
          <w:sz w:val="22"/>
        </w:rPr>
        <w:t>'</w:t>
      </w:r>
      <w:r w:rsidRPr="0059036F">
        <w:rPr>
          <w:sz w:val="22"/>
        </w:rPr>
        <w:t xml:space="preserve">s license.  However, the director or his designee may not enter into or continue any reciprocal agreement unless the other state is as liberal as this State in licensing nonresident brokers.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40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804;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804;  1964 (53) 2054]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40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50 [1957 (50) 534;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203.2]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40 by 1987 Act No. 155, </w:t>
      </w:r>
      <w:r w:rsidR="002C7ED9" w:rsidRPr="0059036F">
        <w:rPr>
          <w:sz w:val="22"/>
        </w:rPr>
        <w:t xml:space="preserve">Section </w:t>
      </w:r>
      <w:r w:rsidR="003976D2" w:rsidRPr="0059036F">
        <w:rPr>
          <w:sz w:val="22"/>
        </w:rPr>
        <w:t xml:space="preserve">1;  1993 Act No. 181, </w:t>
      </w:r>
      <w:r w:rsidR="002C7ED9" w:rsidRPr="0059036F">
        <w:rPr>
          <w:sz w:val="22"/>
        </w:rPr>
        <w:t xml:space="preserve">Section </w:t>
      </w:r>
      <w:r w:rsidR="003976D2" w:rsidRPr="0059036F">
        <w:rPr>
          <w:sz w:val="22"/>
        </w:rPr>
        <w:t>672.</w:t>
      </w: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50.</w:t>
      </w:r>
      <w:r w:rsidR="003976D2" w:rsidRPr="0059036F">
        <w:rPr>
          <w:sz w:val="22"/>
        </w:rPr>
        <w:t xml:space="preserve"> Duration of broker</w:t>
      </w:r>
      <w:r w:rsidRPr="0059036F">
        <w:rPr>
          <w:sz w:val="22"/>
        </w:rPr>
        <w:t>'</w:t>
      </w:r>
      <w:r w:rsidR="003976D2" w:rsidRPr="0059036F">
        <w:rPr>
          <w:sz w:val="22"/>
        </w:rPr>
        <w:t xml:space="preserve">s license;  nonpayment of license fee.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50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805;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805;  1964 (53) 2054]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50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Sections </w:t>
      </w:r>
      <w:r w:rsidR="003976D2" w:rsidRPr="0059036F">
        <w:rPr>
          <w:sz w:val="22"/>
        </w:rPr>
        <w:t>38</w:t>
      </w:r>
      <w:r w:rsidR="002C7ED9" w:rsidRPr="0059036F">
        <w:rPr>
          <w:sz w:val="22"/>
        </w:rPr>
        <w:noBreakHyphen/>
      </w:r>
      <w:r w:rsidR="003976D2" w:rsidRPr="0059036F">
        <w:rPr>
          <w:sz w:val="22"/>
        </w:rPr>
        <w:t>1</w:t>
      </w:r>
      <w:r w:rsidR="002C7ED9" w:rsidRPr="0059036F">
        <w:rPr>
          <w:sz w:val="22"/>
        </w:rPr>
        <w:noBreakHyphen/>
      </w:r>
      <w:r w:rsidR="003976D2" w:rsidRPr="0059036F">
        <w:rPr>
          <w:sz w:val="22"/>
        </w:rPr>
        <w:t>60 [1979 Act No. 63], and 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90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205;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205;  1976 Act No. 612 </w:t>
      </w:r>
      <w:r w:rsidR="002C7ED9" w:rsidRPr="0059036F">
        <w:rPr>
          <w:sz w:val="22"/>
        </w:rPr>
        <w:t xml:space="preserve">Section </w:t>
      </w:r>
      <w:r w:rsidR="003976D2" w:rsidRPr="0059036F">
        <w:rPr>
          <w:sz w:val="22"/>
        </w:rPr>
        <w:t xml:space="preserve">2]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50 by 1987 Act No. 155, </w:t>
      </w:r>
      <w:r w:rsidR="002C7ED9" w:rsidRPr="0059036F">
        <w:rPr>
          <w:sz w:val="22"/>
        </w:rPr>
        <w:t xml:space="preserve">Section </w:t>
      </w:r>
      <w:r w:rsidR="003976D2" w:rsidRPr="0059036F">
        <w:rPr>
          <w:sz w:val="22"/>
        </w:rPr>
        <w:t xml:space="preserve">1;  1992 Act No. 501, Part II </w:t>
      </w:r>
      <w:r w:rsidR="002C7ED9" w:rsidRPr="0059036F">
        <w:rPr>
          <w:sz w:val="22"/>
        </w:rPr>
        <w:t xml:space="preserve">Section </w:t>
      </w:r>
      <w:r w:rsidR="003976D2" w:rsidRPr="0059036F">
        <w:rPr>
          <w:sz w:val="22"/>
        </w:rPr>
        <w:t xml:space="preserve">11L;  1993 Act No. 181, </w:t>
      </w:r>
      <w:r w:rsidR="002C7ED9" w:rsidRPr="0059036F">
        <w:rPr>
          <w:sz w:val="22"/>
        </w:rPr>
        <w:t xml:space="preserve">Section </w:t>
      </w:r>
      <w:r w:rsidR="003976D2" w:rsidRPr="0059036F">
        <w:rPr>
          <w:sz w:val="22"/>
        </w:rPr>
        <w:t>672.</w:t>
      </w: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60.</w:t>
      </w:r>
      <w:r w:rsidR="003976D2" w:rsidRPr="0059036F">
        <w:rPr>
          <w:sz w:val="22"/>
        </w:rPr>
        <w:t xml:space="preserve"> Disposition of broker</w:t>
      </w:r>
      <w:r w:rsidRPr="0059036F">
        <w:rPr>
          <w:sz w:val="22"/>
        </w:rPr>
        <w:t>'</w:t>
      </w:r>
      <w:r w:rsidR="003976D2" w:rsidRPr="0059036F">
        <w:rPr>
          <w:sz w:val="22"/>
        </w:rPr>
        <w:t xml:space="preserve">s premium tax.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As soon after December thirty</w:t>
      </w:r>
      <w:r w:rsidR="002C7ED9" w:rsidRPr="0059036F">
        <w:rPr>
          <w:sz w:val="22"/>
        </w:rPr>
        <w:noBreakHyphen/>
      </w:r>
      <w:r w:rsidRPr="0059036F">
        <w:rPr>
          <w:sz w:val="22"/>
        </w:rPr>
        <w:t>first of each year as may be convenient, the director or his designee shall render an accounting to the state Treasurer of the broker</w:t>
      </w:r>
      <w:r w:rsidR="002C7ED9" w:rsidRPr="0059036F">
        <w:rPr>
          <w:sz w:val="22"/>
        </w:rPr>
        <w:t>'</w:t>
      </w:r>
      <w:r w:rsidRPr="0059036F">
        <w:rPr>
          <w:sz w:val="22"/>
        </w:rPr>
        <w:t>s premium tax collected showing the counties in which the risk covered by the insurance is located and shall furnish a duplicate of the accounting to the Comptroller General.  The Comptroller General shall draw his warrant on the State Treasurer for one</w:t>
      </w:r>
      <w:r w:rsidR="002C7ED9" w:rsidRPr="0059036F">
        <w:rPr>
          <w:sz w:val="22"/>
        </w:rPr>
        <w:noBreakHyphen/>
      </w:r>
      <w:r w:rsidRPr="0059036F">
        <w:rPr>
          <w:sz w:val="22"/>
        </w:rPr>
        <w:t>fourth of the broker</w:t>
      </w:r>
      <w:r w:rsidR="002C7ED9" w:rsidRPr="0059036F">
        <w:rPr>
          <w:sz w:val="22"/>
        </w:rPr>
        <w:t>'</w:t>
      </w:r>
      <w:r w:rsidRPr="0059036F">
        <w:rPr>
          <w:sz w:val="22"/>
        </w:rPr>
        <w:t>s premium tax collected on property insurance, payable to the county treasurer of the county in which the property is located.  The county treasurer shall distribute the broker</w:t>
      </w:r>
      <w:r w:rsidR="002C7ED9" w:rsidRPr="0059036F">
        <w:rPr>
          <w:sz w:val="22"/>
        </w:rPr>
        <w:t>'</w:t>
      </w:r>
      <w:r w:rsidRPr="0059036F">
        <w:rPr>
          <w:sz w:val="22"/>
        </w:rPr>
        <w:t>s premium tax collected on property insurance in accordance with the requirements of Sections 23</w:t>
      </w:r>
      <w:r w:rsidR="002C7ED9" w:rsidRPr="0059036F">
        <w:rPr>
          <w:sz w:val="22"/>
        </w:rPr>
        <w:noBreakHyphen/>
      </w:r>
      <w:r w:rsidRPr="0059036F">
        <w:rPr>
          <w:sz w:val="22"/>
        </w:rPr>
        <w:t>9</w:t>
      </w:r>
      <w:r w:rsidR="002C7ED9" w:rsidRPr="0059036F">
        <w:rPr>
          <w:sz w:val="22"/>
        </w:rPr>
        <w:noBreakHyphen/>
      </w:r>
      <w:r w:rsidRPr="0059036F">
        <w:rPr>
          <w:sz w:val="22"/>
        </w:rPr>
        <w:t>360 and 23</w:t>
      </w:r>
      <w:r w:rsidR="002C7ED9" w:rsidRPr="0059036F">
        <w:rPr>
          <w:sz w:val="22"/>
        </w:rPr>
        <w:noBreakHyphen/>
      </w:r>
      <w:r w:rsidRPr="0059036F">
        <w:rPr>
          <w:sz w:val="22"/>
        </w:rPr>
        <w:t>9</w:t>
      </w:r>
      <w:r w:rsidR="002C7ED9" w:rsidRPr="0059036F">
        <w:rPr>
          <w:sz w:val="22"/>
        </w:rPr>
        <w:noBreakHyphen/>
      </w:r>
      <w:r w:rsidRPr="0059036F">
        <w:rPr>
          <w:sz w:val="22"/>
        </w:rPr>
        <w:t>470 and Sections 38</w:t>
      </w:r>
      <w:r w:rsidR="002C7ED9" w:rsidRPr="0059036F">
        <w:rPr>
          <w:sz w:val="22"/>
        </w:rPr>
        <w:noBreakHyphen/>
      </w:r>
      <w:r w:rsidRPr="0059036F">
        <w:rPr>
          <w:sz w:val="22"/>
        </w:rPr>
        <w:t>7</w:t>
      </w:r>
      <w:r w:rsidR="002C7ED9" w:rsidRPr="0059036F">
        <w:rPr>
          <w:sz w:val="22"/>
        </w:rPr>
        <w:noBreakHyphen/>
      </w:r>
      <w:r w:rsidRPr="0059036F">
        <w:rPr>
          <w:sz w:val="22"/>
        </w:rPr>
        <w:t>70 and 38</w:t>
      </w:r>
      <w:r w:rsidR="002C7ED9" w:rsidRPr="0059036F">
        <w:rPr>
          <w:sz w:val="22"/>
        </w:rPr>
        <w:noBreakHyphen/>
      </w:r>
      <w:r w:rsidRPr="0059036F">
        <w:rPr>
          <w:sz w:val="22"/>
        </w:rPr>
        <w:t>7</w:t>
      </w:r>
      <w:r w:rsidR="002C7ED9" w:rsidRPr="0059036F">
        <w:rPr>
          <w:sz w:val="22"/>
        </w:rPr>
        <w:noBreakHyphen/>
      </w:r>
      <w:r w:rsidRPr="0059036F">
        <w:rPr>
          <w:sz w:val="22"/>
        </w:rPr>
        <w:t xml:space="preserve">80.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60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806;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806]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60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70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207;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207;  1978 Act No. 585 </w:t>
      </w:r>
      <w:r w:rsidR="002C7ED9" w:rsidRPr="0059036F">
        <w:rPr>
          <w:sz w:val="22"/>
        </w:rPr>
        <w:t xml:space="preserve">Section </w:t>
      </w:r>
      <w:r w:rsidR="003976D2" w:rsidRPr="0059036F">
        <w:rPr>
          <w:sz w:val="22"/>
        </w:rPr>
        <w:t xml:space="preserve">2;  1981 Act No. 11, </w:t>
      </w:r>
      <w:r w:rsidR="002C7ED9" w:rsidRPr="0059036F">
        <w:rPr>
          <w:sz w:val="22"/>
        </w:rPr>
        <w:t xml:space="preserve">Section </w:t>
      </w:r>
      <w:r w:rsidR="003976D2" w:rsidRPr="0059036F">
        <w:rPr>
          <w:sz w:val="22"/>
        </w:rPr>
        <w:t xml:space="preserve">2]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60 by 1987 Act No. 155, </w:t>
      </w:r>
      <w:r w:rsidR="002C7ED9" w:rsidRPr="0059036F">
        <w:rPr>
          <w:sz w:val="22"/>
        </w:rPr>
        <w:t xml:space="preserve">Section </w:t>
      </w:r>
      <w:r w:rsidR="003976D2" w:rsidRPr="0059036F">
        <w:rPr>
          <w:sz w:val="22"/>
        </w:rPr>
        <w:t xml:space="preserve">1;  1991 Act No. 171, Part II, </w:t>
      </w:r>
      <w:r w:rsidR="002C7ED9" w:rsidRPr="0059036F">
        <w:rPr>
          <w:sz w:val="22"/>
        </w:rPr>
        <w:t xml:space="preserve">Section </w:t>
      </w:r>
      <w:r w:rsidR="003976D2" w:rsidRPr="0059036F">
        <w:rPr>
          <w:sz w:val="22"/>
        </w:rPr>
        <w:t xml:space="preserve">22J;  1993 Act No. 181, </w:t>
      </w:r>
      <w:r w:rsidR="002C7ED9" w:rsidRPr="0059036F">
        <w:rPr>
          <w:sz w:val="22"/>
        </w:rPr>
        <w:t xml:space="preserve">Section </w:t>
      </w:r>
      <w:r w:rsidR="003976D2" w:rsidRPr="0059036F">
        <w:rPr>
          <w:sz w:val="22"/>
        </w:rPr>
        <w:t xml:space="preserve">672.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70.</w:t>
      </w:r>
      <w:r w:rsidR="003976D2" w:rsidRPr="0059036F">
        <w:rPr>
          <w:sz w:val="22"/>
        </w:rPr>
        <w:t xml:space="preserve"> Effect of broker</w:t>
      </w:r>
      <w:r w:rsidRPr="0059036F">
        <w:rPr>
          <w:sz w:val="22"/>
        </w:rPr>
        <w:t>'</w:t>
      </w:r>
      <w:r w:rsidR="003976D2" w:rsidRPr="0059036F">
        <w:rPr>
          <w:sz w:val="22"/>
        </w:rPr>
        <w:t xml:space="preserve">s license;  municipal license fees.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A broker</w:t>
      </w:r>
      <w:r w:rsidR="002C7ED9" w:rsidRPr="0059036F">
        <w:rPr>
          <w:sz w:val="22"/>
        </w:rPr>
        <w:t>'</w:t>
      </w:r>
      <w:r w:rsidRPr="0059036F">
        <w:rPr>
          <w:sz w:val="22"/>
        </w:rPr>
        <w:t xml:space="preserve">s license entitles the holder to solicit insurance in any county of this State.  However, municipalities may impose license fees in accordance with their ordinances.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70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807;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807]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70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80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208;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208]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70 by 1987 Act No. 155, </w:t>
      </w:r>
      <w:r w:rsidR="002C7ED9" w:rsidRPr="0059036F">
        <w:rPr>
          <w:sz w:val="22"/>
        </w:rPr>
        <w:t xml:space="preserve">Section </w:t>
      </w:r>
      <w:r w:rsidR="003976D2" w:rsidRPr="0059036F">
        <w:rPr>
          <w:sz w:val="22"/>
        </w:rPr>
        <w:t xml:space="preserve">1;  1993 Act No. 181, </w:t>
      </w:r>
      <w:r w:rsidR="002C7ED9" w:rsidRPr="0059036F">
        <w:rPr>
          <w:sz w:val="22"/>
        </w:rPr>
        <w:t xml:space="preserve">Section </w:t>
      </w:r>
      <w:r w:rsidR="003976D2" w:rsidRPr="0059036F">
        <w:rPr>
          <w:sz w:val="22"/>
        </w:rPr>
        <w:t xml:space="preserve">672.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80.</w:t>
      </w:r>
      <w:r w:rsidR="003976D2" w:rsidRPr="0059036F">
        <w:rPr>
          <w:sz w:val="22"/>
        </w:rPr>
        <w:t xml:space="preserve"> Brokers to keep records of business done, furnish to director for inspection.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80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808;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808]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80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5</w:t>
      </w:r>
      <w:r w:rsidR="002C7ED9" w:rsidRPr="0059036F">
        <w:rPr>
          <w:sz w:val="22"/>
        </w:rPr>
        <w:noBreakHyphen/>
      </w:r>
      <w:r w:rsidR="003976D2" w:rsidRPr="0059036F">
        <w:rPr>
          <w:sz w:val="22"/>
        </w:rPr>
        <w:t xml:space="preserve">1210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290;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290]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80 by 1987 Act No. 155, </w:t>
      </w:r>
      <w:r w:rsidR="002C7ED9" w:rsidRPr="0059036F">
        <w:rPr>
          <w:sz w:val="22"/>
        </w:rPr>
        <w:t xml:space="preserve">Section </w:t>
      </w:r>
      <w:r w:rsidR="003976D2" w:rsidRPr="0059036F">
        <w:rPr>
          <w:sz w:val="22"/>
        </w:rPr>
        <w:t xml:space="preserve">1;  1988 Act No. 357, </w:t>
      </w:r>
      <w:r w:rsidR="002C7ED9" w:rsidRPr="0059036F">
        <w:rPr>
          <w:sz w:val="22"/>
        </w:rPr>
        <w:t xml:space="preserve">Section </w:t>
      </w:r>
      <w:r w:rsidR="003976D2" w:rsidRPr="0059036F">
        <w:rPr>
          <w:sz w:val="22"/>
        </w:rPr>
        <w:t xml:space="preserve">5;  1993 Act No. 181, </w:t>
      </w:r>
      <w:r w:rsidR="002C7ED9" w:rsidRPr="0059036F">
        <w:rPr>
          <w:sz w:val="22"/>
        </w:rPr>
        <w:t xml:space="preserve">Section </w:t>
      </w:r>
      <w:r w:rsidR="003976D2" w:rsidRPr="0059036F">
        <w:rPr>
          <w:sz w:val="22"/>
        </w:rPr>
        <w:t xml:space="preserve">672.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90.</w:t>
      </w:r>
      <w:r w:rsidR="003976D2" w:rsidRPr="0059036F">
        <w:rPr>
          <w:sz w:val="22"/>
        </w:rPr>
        <w:t xml:space="preserve"> Duties of brokers placing business with nonadmitted insurers;  statements and reports.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home state, that it is solvent, and that its operation is not hazardous to the policyholders.  The director or his designee may require the broker or the insurer to file additional documents at any time to maintain the insurer</w:t>
      </w:r>
      <w:r w:rsidR="002C7ED9" w:rsidRPr="0059036F">
        <w:rPr>
          <w:sz w:val="22"/>
        </w:rPr>
        <w:t>'</w:t>
      </w:r>
      <w:r w:rsidRPr="0059036F">
        <w:rPr>
          <w:sz w:val="22"/>
        </w:rPr>
        <w:t>s status as an eligible surplus lines insurer.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Each broker transacting business in the State during a calendar year shall file annually with the department within thirty days after December thirty</w:t>
      </w:r>
      <w:r w:rsidR="002C7ED9" w:rsidRPr="0059036F">
        <w:rPr>
          <w:sz w:val="22"/>
        </w:rPr>
        <w:noBreakHyphen/>
      </w:r>
      <w:r w:rsidRPr="0059036F">
        <w:rPr>
          <w:sz w:val="22"/>
        </w:rPr>
        <w:t>first a detailed report of this business.  The report must be in the form the director or his designee prescribes.  The broker</w:t>
      </w:r>
      <w:r w:rsidR="002C7ED9" w:rsidRPr="0059036F">
        <w:rPr>
          <w:sz w:val="22"/>
        </w:rPr>
        <w:t>'</w:t>
      </w:r>
      <w:r w:rsidRPr="0059036F">
        <w:rPr>
          <w:sz w:val="22"/>
        </w:rPr>
        <w:t xml:space="preserve">s books, papers, and accounts must be open at all times to the inspection of the director or his designee.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90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809;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809]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90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100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209;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209;  1981 Act No. 13, </w:t>
      </w:r>
      <w:r w:rsidR="002C7ED9" w:rsidRPr="0059036F">
        <w:rPr>
          <w:sz w:val="22"/>
        </w:rPr>
        <w:t xml:space="preserve">Section </w:t>
      </w:r>
      <w:r w:rsidR="003976D2" w:rsidRPr="0059036F">
        <w:rPr>
          <w:sz w:val="22"/>
        </w:rPr>
        <w:t xml:space="preserve">1]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90 by 1987 Act No. 155, </w:t>
      </w:r>
      <w:r w:rsidR="002C7ED9" w:rsidRPr="0059036F">
        <w:rPr>
          <w:sz w:val="22"/>
        </w:rPr>
        <w:t xml:space="preserve">Section </w:t>
      </w:r>
      <w:r w:rsidR="003976D2" w:rsidRPr="0059036F">
        <w:rPr>
          <w:sz w:val="22"/>
        </w:rPr>
        <w:t xml:space="preserve">1;  1988 Act No. 314, </w:t>
      </w:r>
      <w:r w:rsidR="002C7ED9" w:rsidRPr="0059036F">
        <w:rPr>
          <w:sz w:val="22"/>
        </w:rPr>
        <w:t xml:space="preserve">Section </w:t>
      </w:r>
      <w:r w:rsidR="003976D2" w:rsidRPr="0059036F">
        <w:rPr>
          <w:sz w:val="22"/>
        </w:rPr>
        <w:t xml:space="preserve">7;  1993 Act No. 181, </w:t>
      </w:r>
      <w:r w:rsidR="002C7ED9" w:rsidRPr="0059036F">
        <w:rPr>
          <w:sz w:val="22"/>
        </w:rPr>
        <w:t xml:space="preserve">Section </w:t>
      </w:r>
      <w:r w:rsidR="003976D2" w:rsidRPr="0059036F">
        <w:rPr>
          <w:sz w:val="22"/>
        </w:rPr>
        <w:t xml:space="preserve">672;  1998 Act No. 411, </w:t>
      </w:r>
      <w:r w:rsidR="002C7ED9" w:rsidRPr="0059036F">
        <w:rPr>
          <w:sz w:val="22"/>
        </w:rPr>
        <w:t xml:space="preserve">Section </w:t>
      </w:r>
      <w:r w:rsidR="003976D2" w:rsidRPr="0059036F">
        <w:rPr>
          <w:sz w:val="22"/>
        </w:rPr>
        <w:t xml:space="preserve">4;  2008 Act No. 326, </w:t>
      </w:r>
      <w:r w:rsidR="002C7ED9" w:rsidRPr="0059036F">
        <w:rPr>
          <w:sz w:val="22"/>
        </w:rPr>
        <w:t xml:space="preserve">Section </w:t>
      </w:r>
      <w:r w:rsidR="003976D2" w:rsidRPr="0059036F">
        <w:rPr>
          <w:sz w:val="22"/>
        </w:rPr>
        <w:t xml:space="preserve">14, eff June 16, 2008.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100.</w:t>
      </w:r>
      <w:r w:rsidR="003976D2" w:rsidRPr="0059036F">
        <w:rPr>
          <w:sz w:val="22"/>
        </w:rPr>
        <w:t xml:space="preserve"> Brokers may divide commissions.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A licensed insurance broker may divide commissions with agents or brokers in other states or with an agent licensed in this State for an insurer doing the particular class of insurance desired to be placed through the broker.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100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810;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810;  1964 (53) 2054]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100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110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211;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211]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100 by 1987 Act No. 155, </w:t>
      </w:r>
      <w:r w:rsidR="002C7ED9" w:rsidRPr="0059036F">
        <w:rPr>
          <w:sz w:val="22"/>
        </w:rPr>
        <w:t xml:space="preserve">Section </w:t>
      </w:r>
      <w:r w:rsidR="003976D2" w:rsidRPr="0059036F">
        <w:rPr>
          <w:sz w:val="22"/>
        </w:rPr>
        <w:t xml:space="preserve">1;  1993 Act No. 181, </w:t>
      </w:r>
      <w:r w:rsidR="002C7ED9" w:rsidRPr="0059036F">
        <w:rPr>
          <w:sz w:val="22"/>
        </w:rPr>
        <w:t xml:space="preserve">Section </w:t>
      </w:r>
      <w:r w:rsidR="003976D2" w:rsidRPr="0059036F">
        <w:rPr>
          <w:sz w:val="22"/>
        </w:rPr>
        <w:t xml:space="preserve">672.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110.</w:t>
      </w:r>
      <w:r w:rsidR="003976D2" w:rsidRPr="0059036F">
        <w:rPr>
          <w:sz w:val="22"/>
        </w:rPr>
        <w:t xml:space="preserve"> Warning on stamped on policies of eligible surplus lines insurer.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The broker shall write or stamp upon the face of each policy and application of an eligible surplus lines insurer the words, </w:t>
      </w:r>
      <w:r w:rsidR="002C7ED9" w:rsidRPr="0059036F">
        <w:rPr>
          <w:sz w:val="22"/>
        </w:rPr>
        <w:t>"</w:t>
      </w:r>
      <w:r w:rsidRPr="0059036F">
        <w:rPr>
          <w:sz w:val="22"/>
        </w:rPr>
        <w:t>This company has been approved by the director or his designee of the South Carolina Department of Insurance to write business in this State as an eligible surplus lines insurer, but it is not afforded guaranty fund protection</w:t>
      </w:r>
      <w:r w:rsidR="002C7ED9" w:rsidRPr="0059036F">
        <w:rPr>
          <w:sz w:val="22"/>
        </w:rPr>
        <w:t>"</w:t>
      </w:r>
      <w:r w:rsidRPr="0059036F">
        <w:rPr>
          <w:sz w:val="22"/>
        </w:rPr>
        <w:t xml:space="preserve">.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110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811;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811]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110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130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210;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210;  1981 Act No. 131, </w:t>
      </w:r>
      <w:r w:rsidR="002C7ED9" w:rsidRPr="0059036F">
        <w:rPr>
          <w:sz w:val="22"/>
        </w:rPr>
        <w:t xml:space="preserve">Section </w:t>
      </w:r>
      <w:r w:rsidR="003976D2" w:rsidRPr="0059036F">
        <w:rPr>
          <w:sz w:val="22"/>
        </w:rPr>
        <w:t xml:space="preserve">1]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110 by 1987 Act No. 155, </w:t>
      </w:r>
      <w:r w:rsidR="002C7ED9" w:rsidRPr="0059036F">
        <w:rPr>
          <w:sz w:val="22"/>
        </w:rPr>
        <w:t xml:space="preserve">Section </w:t>
      </w:r>
      <w:r w:rsidR="003976D2" w:rsidRPr="0059036F">
        <w:rPr>
          <w:sz w:val="22"/>
        </w:rPr>
        <w:t xml:space="preserve">1;  1988 Act No. 314, </w:t>
      </w:r>
      <w:r w:rsidR="002C7ED9" w:rsidRPr="0059036F">
        <w:rPr>
          <w:sz w:val="22"/>
        </w:rPr>
        <w:t xml:space="preserve">Section </w:t>
      </w:r>
      <w:r w:rsidR="003976D2" w:rsidRPr="0059036F">
        <w:rPr>
          <w:sz w:val="22"/>
        </w:rPr>
        <w:t xml:space="preserve">8;  1993 Act No. 181, </w:t>
      </w:r>
      <w:r w:rsidR="002C7ED9" w:rsidRPr="0059036F">
        <w:rPr>
          <w:sz w:val="22"/>
        </w:rPr>
        <w:t xml:space="preserve">Section </w:t>
      </w:r>
      <w:r w:rsidR="003976D2" w:rsidRPr="0059036F">
        <w:rPr>
          <w:sz w:val="22"/>
        </w:rPr>
        <w:t xml:space="preserve">672;  1998 Act No. 260, </w:t>
      </w:r>
      <w:r w:rsidR="002C7ED9" w:rsidRPr="0059036F">
        <w:rPr>
          <w:sz w:val="22"/>
        </w:rPr>
        <w:t xml:space="preserve">Section </w:t>
      </w:r>
      <w:r w:rsidR="003976D2" w:rsidRPr="0059036F">
        <w:rPr>
          <w:sz w:val="22"/>
        </w:rPr>
        <w:t xml:space="preserve">1;  2000 Act No. 312, </w:t>
      </w:r>
      <w:r w:rsidR="002C7ED9" w:rsidRPr="0059036F">
        <w:rPr>
          <w:sz w:val="22"/>
        </w:rPr>
        <w:t xml:space="preserve">Section </w:t>
      </w:r>
      <w:r w:rsidR="003976D2" w:rsidRPr="0059036F">
        <w:rPr>
          <w:sz w:val="22"/>
        </w:rPr>
        <w:t xml:space="preserve">11;  2002 Act No. 228, </w:t>
      </w:r>
      <w:r w:rsidR="002C7ED9" w:rsidRPr="0059036F">
        <w:rPr>
          <w:sz w:val="22"/>
        </w:rPr>
        <w:t xml:space="preserve">Section </w:t>
      </w:r>
      <w:r w:rsidR="003976D2" w:rsidRPr="0059036F">
        <w:rPr>
          <w:sz w:val="22"/>
        </w:rPr>
        <w:t xml:space="preserve">8, eff May 1, 2002.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120.</w:t>
      </w:r>
      <w:r w:rsidR="003976D2" w:rsidRPr="0059036F">
        <w:rPr>
          <w:sz w:val="22"/>
        </w:rPr>
        <w:t xml:space="preserve"> Personal liability of broker on policy of unlicensed insurer.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120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812;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812]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120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140 [1960 (51) 1630;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210.1]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120 by 1987 Act No. 155, </w:t>
      </w:r>
      <w:r w:rsidR="002C7ED9" w:rsidRPr="0059036F">
        <w:rPr>
          <w:sz w:val="22"/>
        </w:rPr>
        <w:t xml:space="preserve">Section </w:t>
      </w:r>
      <w:r w:rsidR="003976D2" w:rsidRPr="0059036F">
        <w:rPr>
          <w:sz w:val="22"/>
        </w:rPr>
        <w:t xml:space="preserve">1;  1993 Act No. 181, </w:t>
      </w:r>
      <w:r w:rsidR="002C7ED9" w:rsidRPr="0059036F">
        <w:rPr>
          <w:sz w:val="22"/>
        </w:rPr>
        <w:t xml:space="preserve">Section </w:t>
      </w:r>
      <w:r w:rsidR="003976D2" w:rsidRPr="0059036F">
        <w:rPr>
          <w:sz w:val="22"/>
        </w:rPr>
        <w:t>672.</w:t>
      </w: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130.</w:t>
      </w:r>
      <w:r w:rsidR="003976D2" w:rsidRPr="0059036F">
        <w:rPr>
          <w:sz w:val="22"/>
        </w:rPr>
        <w:t xml:space="preserve"> Adjustment of losses;  inspections and endorsements.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All losses occurring under policies placed through an insurance broker may be adjusted by a licensed agent or adjuster in this State.  All inspections of property and endorsements on policies may be made by a licensed broker or any other licensed insurance agent in this State authorized to do so.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130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813;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813]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130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120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212;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212]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130 by 1987 Act No. 155, </w:t>
      </w:r>
      <w:r w:rsidR="002C7ED9" w:rsidRPr="0059036F">
        <w:rPr>
          <w:sz w:val="22"/>
        </w:rPr>
        <w:t xml:space="preserve">Section </w:t>
      </w:r>
      <w:r w:rsidR="003976D2" w:rsidRPr="0059036F">
        <w:rPr>
          <w:sz w:val="22"/>
        </w:rPr>
        <w:t xml:space="preserve">1;  1993 Act No. 181, </w:t>
      </w:r>
      <w:r w:rsidR="002C7ED9" w:rsidRPr="0059036F">
        <w:rPr>
          <w:sz w:val="22"/>
        </w:rPr>
        <w:t xml:space="preserve">Section </w:t>
      </w:r>
      <w:r w:rsidR="003976D2" w:rsidRPr="0059036F">
        <w:rPr>
          <w:sz w:val="22"/>
        </w:rPr>
        <w:t xml:space="preserve">672.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140.</w:t>
      </w:r>
      <w:r w:rsidR="003976D2" w:rsidRPr="0059036F">
        <w:rPr>
          <w:sz w:val="22"/>
        </w:rPr>
        <w:t xml:space="preserve"> Revocation of license of broker.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When the director or his designee determines after investigation that a broker has violated this title, he may, upon ten days</w:t>
      </w:r>
      <w:r w:rsidR="002C7ED9" w:rsidRPr="0059036F">
        <w:rPr>
          <w:sz w:val="22"/>
        </w:rPr>
        <w:t>'</w:t>
      </w:r>
      <w:r w:rsidRPr="0059036F">
        <w:rPr>
          <w:sz w:val="22"/>
        </w:rPr>
        <w:t xml:space="preserve"> notice, impose the penalties provided in Section 38</w:t>
      </w:r>
      <w:r w:rsidR="002C7ED9" w:rsidRPr="0059036F">
        <w:rPr>
          <w:sz w:val="22"/>
        </w:rPr>
        <w:noBreakHyphen/>
      </w:r>
      <w:r w:rsidRPr="0059036F">
        <w:rPr>
          <w:sz w:val="22"/>
        </w:rPr>
        <w:t>2</w:t>
      </w:r>
      <w:r w:rsidR="002C7ED9" w:rsidRPr="0059036F">
        <w:rPr>
          <w:sz w:val="22"/>
        </w:rPr>
        <w:noBreakHyphen/>
      </w:r>
      <w:r w:rsidRPr="0059036F">
        <w:rPr>
          <w:sz w:val="22"/>
        </w:rPr>
        <w:t xml:space="preserve">10.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140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814;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814]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140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150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204;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204]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140 by 1987 Act No. 155, </w:t>
      </w:r>
      <w:r w:rsidR="002C7ED9" w:rsidRPr="0059036F">
        <w:rPr>
          <w:sz w:val="22"/>
        </w:rPr>
        <w:t xml:space="preserve">Section </w:t>
      </w:r>
      <w:r w:rsidR="003976D2" w:rsidRPr="0059036F">
        <w:rPr>
          <w:sz w:val="22"/>
        </w:rPr>
        <w:t xml:space="preserve">1;  1988 Act No. 374, </w:t>
      </w:r>
      <w:r w:rsidR="002C7ED9" w:rsidRPr="0059036F">
        <w:rPr>
          <w:sz w:val="22"/>
        </w:rPr>
        <w:t xml:space="preserve">Section </w:t>
      </w:r>
      <w:r w:rsidR="003976D2" w:rsidRPr="0059036F">
        <w:rPr>
          <w:sz w:val="22"/>
        </w:rPr>
        <w:t xml:space="preserve">19;  1993 Act No. 181, </w:t>
      </w:r>
      <w:r w:rsidR="002C7ED9" w:rsidRPr="0059036F">
        <w:rPr>
          <w:sz w:val="22"/>
        </w:rPr>
        <w:t xml:space="preserve">Section </w:t>
      </w:r>
      <w:r w:rsidR="003976D2" w:rsidRPr="0059036F">
        <w:rPr>
          <w:sz w:val="22"/>
        </w:rPr>
        <w:t>672.</w:t>
      </w: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150.</w:t>
      </w:r>
      <w:r w:rsidR="003976D2" w:rsidRPr="0059036F">
        <w:rPr>
          <w:sz w:val="22"/>
        </w:rPr>
        <w:t xml:space="preserve"> Penalties.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Any person violating this chapter is guilty of a misdemeanor.  Each risk written in violation of this chapter is considered a separate offense.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150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815;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815]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150 by 1987 Act No. 155, </w:t>
      </w:r>
      <w:r w:rsidR="002C7ED9" w:rsidRPr="0059036F">
        <w:rPr>
          <w:sz w:val="22"/>
        </w:rPr>
        <w:t xml:space="preserve">Section </w:t>
      </w:r>
      <w:r w:rsidR="003976D2" w:rsidRPr="0059036F">
        <w:rPr>
          <w:sz w:val="22"/>
        </w:rPr>
        <w:t xml:space="preserve">1;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47</w:t>
      </w:r>
      <w:r w:rsidR="002C7ED9" w:rsidRPr="0059036F">
        <w:rPr>
          <w:sz w:val="22"/>
        </w:rPr>
        <w:noBreakHyphen/>
      </w:r>
      <w:r w:rsidR="003976D2" w:rsidRPr="0059036F">
        <w:rPr>
          <w:sz w:val="22"/>
        </w:rPr>
        <w:t xml:space="preserve">160 [1947 (45) 322;  1949 (46) 600;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213;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213]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150 by 1987 Act No. 155, </w:t>
      </w:r>
      <w:r w:rsidR="002C7ED9" w:rsidRPr="0059036F">
        <w:rPr>
          <w:sz w:val="22"/>
        </w:rPr>
        <w:t xml:space="preserve">Section </w:t>
      </w:r>
      <w:r w:rsidR="003976D2" w:rsidRPr="0059036F">
        <w:rPr>
          <w:sz w:val="22"/>
        </w:rPr>
        <w:t xml:space="preserve">1;  1988 Act No. 374, </w:t>
      </w:r>
      <w:r w:rsidR="002C7ED9" w:rsidRPr="0059036F">
        <w:rPr>
          <w:sz w:val="22"/>
        </w:rPr>
        <w:t xml:space="preserve">Section </w:t>
      </w:r>
      <w:r w:rsidR="003976D2" w:rsidRPr="0059036F">
        <w:rPr>
          <w:sz w:val="22"/>
        </w:rPr>
        <w:t xml:space="preserve">20;  1993 Act No. 181, </w:t>
      </w:r>
      <w:r w:rsidR="002C7ED9" w:rsidRPr="0059036F">
        <w:rPr>
          <w:sz w:val="22"/>
        </w:rPr>
        <w:t xml:space="preserve">Section </w:t>
      </w:r>
      <w:r w:rsidR="003976D2" w:rsidRPr="0059036F">
        <w:rPr>
          <w:sz w:val="22"/>
        </w:rPr>
        <w:t>672.</w:t>
      </w: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160.</w:t>
      </w:r>
      <w:r w:rsidR="003976D2" w:rsidRPr="0059036F">
        <w:rPr>
          <w:sz w:val="22"/>
        </w:rPr>
        <w:t xml:space="preserve"> Brokers policy fees.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No policy fee may be charged by a broker unless it is a reasonable fee, it is made part of the contract, and the four percent broker</w:t>
      </w:r>
      <w:r w:rsidR="002C7ED9" w:rsidRPr="0059036F">
        <w:rPr>
          <w:sz w:val="22"/>
        </w:rPr>
        <w:t>'</w:t>
      </w:r>
      <w:r w:rsidRPr="0059036F">
        <w:rPr>
          <w:sz w:val="22"/>
        </w:rPr>
        <w:t xml:space="preserve">s premium tax is paid upon the policy fee.  If for any reason the director or his designee disapproves the placement or the insurer ultimately refuses to write the risk, the broker shall immediately refund the full policy fee to the policyholder.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160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816;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816;  1971 (57) 709;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160;  1980 Act No. 306, </w:t>
      </w:r>
      <w:r w:rsidR="002C7ED9" w:rsidRPr="0059036F">
        <w:rPr>
          <w:sz w:val="22"/>
        </w:rPr>
        <w:t xml:space="preserve">Section </w:t>
      </w:r>
      <w:r w:rsidR="003976D2" w:rsidRPr="0059036F">
        <w:rPr>
          <w:sz w:val="22"/>
        </w:rPr>
        <w:t xml:space="preserve">3]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160 by 1987 Act No. 155, </w:t>
      </w:r>
      <w:r w:rsidR="002C7ED9" w:rsidRPr="0059036F">
        <w:rPr>
          <w:sz w:val="22"/>
        </w:rPr>
        <w:t xml:space="preserve">Section </w:t>
      </w:r>
      <w:r w:rsidR="003976D2" w:rsidRPr="0059036F">
        <w:rPr>
          <w:sz w:val="22"/>
        </w:rPr>
        <w:t xml:space="preserve">1;  New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160 enacted by 1988 Act No. 314, </w:t>
      </w:r>
      <w:r w:rsidR="002C7ED9" w:rsidRPr="0059036F">
        <w:rPr>
          <w:sz w:val="22"/>
        </w:rPr>
        <w:t xml:space="preserve">Section </w:t>
      </w:r>
      <w:r w:rsidR="003976D2" w:rsidRPr="0059036F">
        <w:rPr>
          <w:sz w:val="22"/>
        </w:rPr>
        <w:t xml:space="preserve">9;  1993 Act No. 181, </w:t>
      </w:r>
      <w:r w:rsidR="002C7ED9" w:rsidRPr="0059036F">
        <w:rPr>
          <w:sz w:val="22"/>
        </w:rPr>
        <w:t xml:space="preserve">Section </w:t>
      </w:r>
      <w:r w:rsidR="003976D2" w:rsidRPr="0059036F">
        <w:rPr>
          <w:sz w:val="22"/>
        </w:rPr>
        <w:t xml:space="preserve">672.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ED9">
        <w:rPr>
          <w:b/>
          <w:sz w:val="22"/>
        </w:rPr>
        <w:t xml:space="preserve">SECTION </w:t>
      </w:r>
      <w:r w:rsidR="003976D2" w:rsidRPr="002C7ED9">
        <w:rPr>
          <w:b/>
          <w:sz w:val="22"/>
        </w:rPr>
        <w:t>38</w:t>
      </w:r>
      <w:r w:rsidRPr="002C7ED9">
        <w:rPr>
          <w:b/>
          <w:sz w:val="22"/>
        </w:rPr>
        <w:noBreakHyphen/>
      </w:r>
      <w:r w:rsidR="003976D2" w:rsidRPr="002C7ED9">
        <w:rPr>
          <w:b/>
          <w:sz w:val="22"/>
        </w:rPr>
        <w:t>45</w:t>
      </w:r>
      <w:r w:rsidRPr="002C7ED9">
        <w:rPr>
          <w:b/>
          <w:sz w:val="22"/>
        </w:rPr>
        <w:noBreakHyphen/>
      </w:r>
      <w:r w:rsidR="003976D2" w:rsidRPr="002C7ED9">
        <w:rPr>
          <w:b/>
          <w:sz w:val="22"/>
        </w:rPr>
        <w:t>170.</w:t>
      </w:r>
      <w:r w:rsidR="003976D2" w:rsidRPr="0059036F">
        <w:rPr>
          <w:sz w:val="22"/>
        </w:rPr>
        <w:t xml:space="preserve"> Appointment of director as attorney for service of legal process, for eligible surplus lines insurers.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3976D2"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036F">
        <w:rPr>
          <w:sz w:val="22"/>
        </w:rPr>
        <w:tab/>
        <w:t xml:space="preserve">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976D2" w:rsidRPr="0059036F">
        <w:rPr>
          <w:sz w:val="22"/>
        </w:rPr>
        <w:t xml:space="preserve">  Former 1976 Code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170 [1947 (45) 322;  1952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817;  1962 Code </w:t>
      </w:r>
      <w:r w:rsidR="002C7ED9" w:rsidRPr="0059036F">
        <w:rPr>
          <w:sz w:val="22"/>
        </w:rPr>
        <w:t xml:space="preserve">Section </w:t>
      </w:r>
      <w:r w:rsidR="003976D2" w:rsidRPr="0059036F">
        <w:rPr>
          <w:sz w:val="22"/>
        </w:rPr>
        <w:t>37</w:t>
      </w:r>
      <w:r w:rsidR="002C7ED9" w:rsidRPr="0059036F">
        <w:rPr>
          <w:sz w:val="22"/>
        </w:rPr>
        <w:noBreakHyphen/>
      </w:r>
      <w:r w:rsidR="003976D2" w:rsidRPr="0059036F">
        <w:rPr>
          <w:sz w:val="22"/>
        </w:rPr>
        <w:t xml:space="preserve">817] recodified as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17</w:t>
      </w:r>
      <w:r w:rsidR="002C7ED9" w:rsidRPr="0059036F">
        <w:rPr>
          <w:sz w:val="22"/>
        </w:rPr>
        <w:noBreakHyphen/>
      </w:r>
      <w:r w:rsidR="003976D2" w:rsidRPr="0059036F">
        <w:rPr>
          <w:sz w:val="22"/>
        </w:rPr>
        <w:t xml:space="preserve">170 by 1987 Act No. 155, </w:t>
      </w:r>
      <w:r w:rsidR="002C7ED9" w:rsidRPr="0059036F">
        <w:rPr>
          <w:sz w:val="22"/>
        </w:rPr>
        <w:t xml:space="preserve">Section </w:t>
      </w:r>
      <w:r w:rsidR="003976D2" w:rsidRPr="0059036F">
        <w:rPr>
          <w:sz w:val="22"/>
        </w:rPr>
        <w:t xml:space="preserve">1;  New </w:t>
      </w:r>
      <w:r w:rsidR="002C7ED9" w:rsidRPr="0059036F">
        <w:rPr>
          <w:sz w:val="22"/>
        </w:rPr>
        <w:t xml:space="preserve">Section </w:t>
      </w:r>
      <w:r w:rsidR="003976D2" w:rsidRPr="0059036F">
        <w:rPr>
          <w:sz w:val="22"/>
        </w:rPr>
        <w:t>38</w:t>
      </w:r>
      <w:r w:rsidR="002C7ED9" w:rsidRPr="0059036F">
        <w:rPr>
          <w:sz w:val="22"/>
        </w:rPr>
        <w:noBreakHyphen/>
      </w:r>
      <w:r w:rsidR="003976D2" w:rsidRPr="0059036F">
        <w:rPr>
          <w:sz w:val="22"/>
        </w:rPr>
        <w:t>45</w:t>
      </w:r>
      <w:r w:rsidR="002C7ED9" w:rsidRPr="0059036F">
        <w:rPr>
          <w:sz w:val="22"/>
        </w:rPr>
        <w:noBreakHyphen/>
      </w:r>
      <w:r w:rsidR="003976D2" w:rsidRPr="0059036F">
        <w:rPr>
          <w:sz w:val="22"/>
        </w:rPr>
        <w:t xml:space="preserve">170 enacted by 1988 Act No. 314, </w:t>
      </w:r>
      <w:r w:rsidR="002C7ED9" w:rsidRPr="0059036F">
        <w:rPr>
          <w:sz w:val="22"/>
        </w:rPr>
        <w:t xml:space="preserve">Section </w:t>
      </w:r>
      <w:r w:rsidR="003976D2" w:rsidRPr="0059036F">
        <w:rPr>
          <w:sz w:val="22"/>
        </w:rPr>
        <w:t>10;  1993 Act No. 181,</w:t>
      </w:r>
      <w:r w:rsidR="002C7ED9" w:rsidRPr="0059036F">
        <w:rPr>
          <w:sz w:val="22"/>
        </w:rPr>
        <w:t xml:space="preserve">Section </w:t>
      </w:r>
      <w:r w:rsidR="003976D2" w:rsidRPr="0059036F">
        <w:rPr>
          <w:sz w:val="22"/>
        </w:rPr>
        <w:t>672.</w:t>
      </w:r>
    </w:p>
    <w:p w:rsidR="00586327" w:rsidRDefault="00586327"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ED9" w:rsidRPr="0059036F" w:rsidRDefault="002C7ED9" w:rsidP="002C7E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C7ED9" w:rsidRPr="0059036F" w:rsidSect="002C7E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F32" w:rsidRDefault="003976D2">
      <w:pPr>
        <w:spacing w:after="0"/>
      </w:pPr>
      <w:r>
        <w:separator/>
      </w:r>
    </w:p>
  </w:endnote>
  <w:endnote w:type="continuationSeparator" w:id="0">
    <w:p w:rsidR="00486F32" w:rsidRDefault="003976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ED9" w:rsidRPr="002C7ED9" w:rsidRDefault="002C7ED9" w:rsidP="002C7E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32" w:rsidRPr="002C7ED9" w:rsidRDefault="00486F32" w:rsidP="002C7E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ED9" w:rsidRPr="002C7ED9" w:rsidRDefault="002C7ED9" w:rsidP="002C7E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F32" w:rsidRDefault="003976D2">
      <w:pPr>
        <w:spacing w:after="0"/>
      </w:pPr>
      <w:r>
        <w:separator/>
      </w:r>
    </w:p>
  </w:footnote>
  <w:footnote w:type="continuationSeparator" w:id="0">
    <w:p w:rsidR="00486F32" w:rsidRDefault="003976D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ED9" w:rsidRPr="002C7ED9" w:rsidRDefault="002C7ED9" w:rsidP="002C7E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ED9" w:rsidRPr="002C7ED9" w:rsidRDefault="002C7ED9" w:rsidP="002C7E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ED9" w:rsidRPr="002C7ED9" w:rsidRDefault="002C7ED9" w:rsidP="002C7E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07C2"/>
    <w:rsid w:val="002C7ED9"/>
    <w:rsid w:val="003976D2"/>
    <w:rsid w:val="00486F32"/>
    <w:rsid w:val="00586327"/>
    <w:rsid w:val="0059036F"/>
    <w:rsid w:val="00630047"/>
    <w:rsid w:val="00690DC7"/>
    <w:rsid w:val="007C0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F3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E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ED9"/>
    <w:rPr>
      <w:rFonts w:ascii="Tahoma" w:hAnsi="Tahoma" w:cs="Tahoma"/>
      <w:color w:val="000000"/>
      <w:sz w:val="16"/>
      <w:szCs w:val="16"/>
    </w:rPr>
  </w:style>
  <w:style w:type="paragraph" w:styleId="Header">
    <w:name w:val="header"/>
    <w:basedOn w:val="Normal"/>
    <w:link w:val="HeaderChar"/>
    <w:uiPriority w:val="99"/>
    <w:semiHidden/>
    <w:unhideWhenUsed/>
    <w:rsid w:val="002C7ED9"/>
    <w:pPr>
      <w:tabs>
        <w:tab w:val="center" w:pos="4680"/>
        <w:tab w:val="right" w:pos="9360"/>
      </w:tabs>
      <w:spacing w:after="0"/>
    </w:pPr>
  </w:style>
  <w:style w:type="character" w:customStyle="1" w:styleId="HeaderChar">
    <w:name w:val="Header Char"/>
    <w:basedOn w:val="DefaultParagraphFont"/>
    <w:link w:val="Header"/>
    <w:uiPriority w:val="99"/>
    <w:semiHidden/>
    <w:rsid w:val="002C7ED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C7ED9"/>
    <w:pPr>
      <w:tabs>
        <w:tab w:val="center" w:pos="4680"/>
        <w:tab w:val="right" w:pos="9360"/>
      </w:tabs>
      <w:spacing w:after="0"/>
    </w:pPr>
  </w:style>
  <w:style w:type="character" w:customStyle="1" w:styleId="FooterChar">
    <w:name w:val="Footer Char"/>
    <w:basedOn w:val="DefaultParagraphFont"/>
    <w:link w:val="Footer"/>
    <w:uiPriority w:val="99"/>
    <w:semiHidden/>
    <w:rsid w:val="002C7ED9"/>
    <w:rPr>
      <w:rFonts w:ascii="Times New Roman" w:hAnsi="Times New Roman" w:cs="Times New Roman"/>
      <w:color w:val="000000"/>
      <w:sz w:val="24"/>
      <w:szCs w:val="24"/>
    </w:rPr>
  </w:style>
  <w:style w:type="character" w:styleId="FootnoteReference">
    <w:name w:val="footnote reference"/>
    <w:basedOn w:val="DefaultParagraphFont"/>
    <w:uiPriority w:val="99"/>
    <w:rsid w:val="00486F32"/>
    <w:rPr>
      <w:color w:val="0000FF"/>
      <w:position w:val="6"/>
      <w:sz w:val="20"/>
      <w:szCs w:val="20"/>
    </w:rPr>
  </w:style>
  <w:style w:type="character" w:styleId="Hyperlink">
    <w:name w:val="Hyperlink"/>
    <w:basedOn w:val="DefaultParagraphFont"/>
    <w:semiHidden/>
    <w:rsid w:val="005863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3518</Words>
  <Characters>20054</Characters>
  <Application>Microsoft Office Word</Application>
  <DocSecurity>0</DocSecurity>
  <Lines>167</Lines>
  <Paragraphs>47</Paragraphs>
  <ScaleCrop>false</ScaleCrop>
  <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2012-01-04T20:52:00Z</dcterms:created>
  <dcterms:modified xsi:type="dcterms:W3CDTF">2012-01-06T21:16:00Z</dcterms:modified>
</cp:coreProperties>
</file>