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1F" w:rsidRDefault="004C5E1F">
      <w:pPr>
        <w:jc w:val="center"/>
      </w:pPr>
      <w:r>
        <w:t>DISCLAIMER</w:t>
      </w:r>
    </w:p>
    <w:p w:rsidR="004C5E1F" w:rsidRDefault="004C5E1F"/>
    <w:p w:rsidR="004C5E1F" w:rsidRDefault="004C5E1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C5E1F" w:rsidRDefault="004C5E1F"/>
    <w:p w:rsidR="004C5E1F" w:rsidRDefault="004C5E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5E1F" w:rsidRDefault="004C5E1F"/>
    <w:p w:rsidR="004C5E1F" w:rsidRDefault="004C5E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5E1F" w:rsidRDefault="004C5E1F"/>
    <w:p w:rsidR="004C5E1F" w:rsidRDefault="004C5E1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C5E1F" w:rsidRDefault="004C5E1F"/>
    <w:p w:rsidR="004C5E1F" w:rsidRDefault="004C5E1F">
      <w:r>
        <w:br w:type="page"/>
      </w: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C4">
        <w:lastRenderedPageBreak/>
        <w:t>CHAPTER 49.</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FC4">
        <w:t xml:space="preserve"> FIREFIGHTER MOBILIZATION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10.</w:t>
      </w:r>
      <w:r w:rsidR="00A912C8" w:rsidRPr="002A3FC4">
        <w:rPr>
          <w:bCs/>
        </w:rPr>
        <w:t xml:space="preserve"> Short title.</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 xml:space="preserve">This chapter is known and may be cited as the </w:t>
      </w:r>
      <w:r w:rsidR="002A3FC4" w:rsidRPr="002A3FC4">
        <w:rPr>
          <w:color w:val="000000"/>
        </w:rPr>
        <w:t>"</w:t>
      </w:r>
      <w:r w:rsidRPr="002A3FC4">
        <w:rPr>
          <w:color w:val="000000"/>
        </w:rPr>
        <w:t>Firefighter Mobilization Act of 2000</w:t>
      </w:r>
      <w:r w:rsidR="002A3FC4" w:rsidRPr="002A3FC4">
        <w:rPr>
          <w:color w:val="000000"/>
        </w:rPr>
        <w:t>"</w:t>
      </w:r>
      <w:r w:rsidRPr="002A3FC4">
        <w:rPr>
          <w:color w:val="000000"/>
        </w:rPr>
        <w:t>.</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1.</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20.</w:t>
      </w:r>
      <w:r w:rsidR="00A912C8" w:rsidRPr="002A3FC4">
        <w:rPr>
          <w:bCs/>
        </w:rPr>
        <w:t xml:space="preserve"> South Carolina Firefighter Mobilization Oversight Committee.</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There is created the South Carolina Firefighter Mobilization Oversight Committee, to be comprised of the following persons:  (1) the State Fire Marshal;  (2) the State Emergency Management Division Director of the Adjutant General</w:t>
      </w:r>
      <w:r w:rsidR="002A3FC4" w:rsidRPr="002A3FC4">
        <w:rPr>
          <w:color w:val="000000"/>
        </w:rPr>
        <w:t>'</w:t>
      </w:r>
      <w:r w:rsidRPr="002A3FC4">
        <w:rPr>
          <w:color w:val="000000"/>
        </w:rPr>
        <w:t>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w:t>
      </w:r>
      <w:r w:rsidR="002A3FC4" w:rsidRPr="002A3FC4">
        <w:rPr>
          <w:color w:val="000000"/>
        </w:rPr>
        <w:t>'</w:t>
      </w:r>
      <w:r w:rsidRPr="002A3FC4">
        <w:rPr>
          <w:color w:val="000000"/>
        </w:rPr>
        <w:t xml:space="preserve"> Association for three</w:t>
      </w:r>
      <w:r w:rsidR="002A3FC4" w:rsidRPr="002A3FC4">
        <w:rPr>
          <w:color w:val="000000"/>
        </w:rPr>
        <w:noBreakHyphen/>
      </w:r>
      <w:r w:rsidRPr="002A3FC4">
        <w:rPr>
          <w:color w:val="000000"/>
        </w:rPr>
        <w:t>year terms, three of whom shall serve initial terms of two years, and three of whom shall serve initial terms of three years;  thereafter, all fire prevention and control personnel shall serve three</w:t>
      </w:r>
      <w:r w:rsidR="002A3FC4" w:rsidRPr="002A3FC4">
        <w:rPr>
          <w:color w:val="000000"/>
        </w:rPr>
        <w:noBreakHyphen/>
      </w:r>
      <w:r w:rsidRPr="002A3FC4">
        <w:rPr>
          <w:color w:val="000000"/>
        </w:rPr>
        <w:t>year terms. The Executive Director of the South Carolina State Firefighters</w:t>
      </w:r>
      <w:r w:rsidR="002A3FC4" w:rsidRPr="002A3FC4">
        <w:rPr>
          <w:color w:val="000000"/>
        </w:rPr>
        <w:t>'</w:t>
      </w:r>
      <w:r w:rsidRPr="002A3FC4">
        <w:rPr>
          <w:color w:val="000000"/>
        </w:rPr>
        <w:t xml:space="preserve"> Association shall serve as an ex officio, nonvoting member of the committee.</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2002 Act No. 190, </w:t>
      </w:r>
      <w:r w:rsidR="002A3FC4" w:rsidRPr="002A3FC4">
        <w:rPr>
          <w:color w:val="000000"/>
        </w:rPr>
        <w:t xml:space="preserve">Section </w:t>
      </w:r>
      <w:r w:rsidR="00A912C8" w:rsidRPr="002A3FC4">
        <w:rPr>
          <w:color w:val="000000"/>
        </w:rPr>
        <w:t xml:space="preserve">3;  2013 Act No. 85, </w:t>
      </w:r>
      <w:r w:rsidR="002A3FC4" w:rsidRPr="002A3FC4">
        <w:rPr>
          <w:color w:val="000000"/>
        </w:rPr>
        <w:t xml:space="preserve">Section </w:t>
      </w:r>
      <w:r w:rsidR="00A912C8" w:rsidRPr="002A3FC4">
        <w:rPr>
          <w:color w:val="000000"/>
        </w:rPr>
        <w:t>2,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30.</w:t>
      </w:r>
      <w:r w:rsidR="00A912C8" w:rsidRPr="002A3FC4">
        <w:rPr>
          <w:bCs/>
        </w:rPr>
        <w:t xml:space="preserve"> Officers;  meetings;  vacancies.</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The State Fire Marshal shall serve as chairman and shall call meetings as often as he considers necessary or expedient. The State Emergency Management Division Director of the Adjutant General</w:t>
      </w:r>
      <w:r w:rsidR="002A3FC4" w:rsidRPr="002A3FC4">
        <w:rPr>
          <w:color w:val="000000"/>
        </w:rPr>
        <w:t>'</w:t>
      </w:r>
      <w:r w:rsidRPr="002A3FC4">
        <w:rPr>
          <w:color w:val="000000"/>
        </w:rPr>
        <w:t>s Office shall serve as vice chairman. Vacancies on the committee shall be filled in the manner of original appointment for the unexpired term.</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2002 Act No. 190, </w:t>
      </w:r>
      <w:r w:rsidR="002A3FC4" w:rsidRPr="002A3FC4">
        <w:rPr>
          <w:color w:val="000000"/>
        </w:rPr>
        <w:t xml:space="preserve">Section </w:t>
      </w:r>
      <w:r w:rsidR="00A912C8" w:rsidRPr="002A3FC4">
        <w:rPr>
          <w:color w:val="000000"/>
        </w:rPr>
        <w:t>4.</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40.</w:t>
      </w:r>
      <w:r w:rsidR="00A912C8" w:rsidRPr="002A3FC4">
        <w:rPr>
          <w:bCs/>
        </w:rPr>
        <w:t xml:space="preserve"> No compensation for members.</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The members of the South Carolina Firefighter Mobilization Oversight Committee shall serve without compensation.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1.</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50.</w:t>
      </w:r>
      <w:r w:rsidR="00A912C8" w:rsidRPr="002A3FC4">
        <w:rPr>
          <w:bCs/>
        </w:rPr>
        <w:t xml:space="preserve"> South Carolina Firefighter Mobilization Plan.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w:t>
      </w:r>
      <w:r w:rsidRPr="002A3FC4">
        <w:rPr>
          <w:color w:val="000000"/>
        </w:rPr>
        <w:lastRenderedPageBreak/>
        <w:t>(3) when another state requests assistance in dealing with an emergency when a state mutual aid agreement exists between South Carolina and the other state, or (4) when the Chief of the State Law Enforcement Division directs a response to a terrorist or explosive device event. In addition, theplan operates and is a part of the State Emergency Response Plan.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2013 Act No. 85, </w:t>
      </w:r>
      <w:r w:rsidR="002A3FC4" w:rsidRPr="002A3FC4">
        <w:rPr>
          <w:color w:val="000000"/>
        </w:rPr>
        <w:t xml:space="preserve">Section </w:t>
      </w:r>
      <w:r w:rsidR="00A912C8" w:rsidRPr="002A3FC4">
        <w:rPr>
          <w:color w:val="000000"/>
        </w:rPr>
        <w:t>3,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60.</w:t>
      </w:r>
      <w:r w:rsidR="00A912C8" w:rsidRPr="002A3FC4">
        <w:rPr>
          <w:bCs/>
        </w:rPr>
        <w:t xml:space="preserve"> Duties of South Carolina Firefighter Mobilization Committee;  mutual aid agreements.</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(B) The committee shall develop a Firefighter Mobilization Mutual Aid Agreement and, with the assistance from the offices of the State Fire Marshal and State Emergency Management Director of the Adjutant General</w:t>
      </w:r>
      <w:r w:rsidR="002A3FC4" w:rsidRPr="002A3FC4">
        <w:rPr>
          <w:color w:val="000000"/>
        </w:rPr>
        <w:t>'</w:t>
      </w:r>
      <w:r w:rsidRPr="002A3FC4">
        <w:rPr>
          <w:color w:val="000000"/>
        </w:rPr>
        <w:t>s Office, secure local governments</w:t>
      </w:r>
      <w:r w:rsidR="002A3FC4" w:rsidRPr="002A3FC4">
        <w:rPr>
          <w:color w:val="000000"/>
        </w:rPr>
        <w:t>'</w:t>
      </w:r>
      <w:r w:rsidRPr="002A3FC4">
        <w:rPr>
          <w:color w:val="000000"/>
        </w:rPr>
        <w:t xml:space="preserve"> and other states</w:t>
      </w:r>
      <w:r w:rsidR="002A3FC4" w:rsidRPr="002A3FC4">
        <w:rPr>
          <w:color w:val="000000"/>
        </w:rPr>
        <w:t>'</w:t>
      </w:r>
      <w:r w:rsidRPr="002A3FC4">
        <w:rPr>
          <w:color w:val="000000"/>
        </w:rPr>
        <w:t xml:space="preserve"> participation in the agreement.</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2A3FC4" w:rsidRPr="002A3FC4">
        <w:rPr>
          <w:color w:val="000000"/>
        </w:rPr>
        <w:t>'</w:t>
      </w:r>
      <w:r w:rsidRPr="002A3FC4">
        <w:rPr>
          <w:color w:val="000000"/>
        </w:rPr>
        <w:t>s Office in order to receive the same, or similar, fire and rescue resources.</w:t>
      </w: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(D) The committee shall develop guidelines for using resources allocated to the task force at the state and regional level.</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2002 Act No. 190, </w:t>
      </w:r>
      <w:r w:rsidR="002A3FC4" w:rsidRPr="002A3FC4">
        <w:rPr>
          <w:color w:val="000000"/>
        </w:rPr>
        <w:t xml:space="preserve">Section </w:t>
      </w:r>
      <w:r w:rsidR="00A912C8" w:rsidRPr="002A3FC4">
        <w:rPr>
          <w:color w:val="000000"/>
        </w:rPr>
        <w:t xml:space="preserve">5;  2013 Act No. 85, </w:t>
      </w:r>
      <w:r w:rsidR="002A3FC4" w:rsidRPr="002A3FC4">
        <w:rPr>
          <w:color w:val="000000"/>
        </w:rPr>
        <w:t xml:space="preserve">Section </w:t>
      </w:r>
      <w:r w:rsidR="00A912C8" w:rsidRPr="002A3FC4">
        <w:rPr>
          <w:color w:val="000000"/>
        </w:rPr>
        <w:t>4,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65.</w:t>
      </w:r>
      <w:r w:rsidR="00A912C8" w:rsidRPr="002A3FC4">
        <w:rPr>
          <w:bCs/>
        </w:rPr>
        <w:t xml:space="preserve"> SLED jurisdiction.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Pursuant to Section 23</w:t>
      </w:r>
      <w:r w:rsidR="002A3FC4" w:rsidRPr="002A3FC4">
        <w:rPr>
          <w:color w:val="000000"/>
        </w:rPr>
        <w:noBreakHyphen/>
      </w:r>
      <w:r w:rsidRPr="002A3FC4">
        <w:rPr>
          <w:color w:val="000000"/>
        </w:rPr>
        <w:t>3</w:t>
      </w:r>
      <w:r w:rsidR="002A3FC4" w:rsidRPr="002A3FC4">
        <w:rPr>
          <w:color w:val="000000"/>
        </w:rPr>
        <w:noBreakHyphen/>
      </w:r>
      <w:r w:rsidRPr="002A3FC4">
        <w:rPr>
          <w:color w:val="000000"/>
        </w:rPr>
        <w:t>15, the South Carolina Law Enforcement Division has specific and exclusive jurisdiction on behalf of the State in matters pertaining to the response to and crisis management of acts of terrorism and emergency event management of explosive devices.</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2013 Act No. 85, </w:t>
      </w:r>
      <w:r w:rsidR="002A3FC4" w:rsidRPr="002A3FC4">
        <w:rPr>
          <w:color w:val="000000"/>
        </w:rPr>
        <w:t xml:space="preserve">Section </w:t>
      </w:r>
      <w:r w:rsidR="00A912C8" w:rsidRPr="002A3FC4">
        <w:rPr>
          <w:color w:val="000000"/>
        </w:rPr>
        <w:t>1,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70.</w:t>
      </w:r>
      <w:r w:rsidR="00A912C8" w:rsidRPr="002A3FC4">
        <w:rPr>
          <w:bCs/>
        </w:rPr>
        <w:t xml:space="preserve"> State and regional coordinators.</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2013 Act No. 85, </w:t>
      </w:r>
      <w:r w:rsidR="002A3FC4" w:rsidRPr="002A3FC4">
        <w:rPr>
          <w:color w:val="000000"/>
        </w:rPr>
        <w:t xml:space="preserve">Section </w:t>
      </w:r>
      <w:r w:rsidR="00A912C8" w:rsidRPr="002A3FC4">
        <w:rPr>
          <w:color w:val="000000"/>
        </w:rPr>
        <w:t>5,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80.</w:t>
      </w:r>
      <w:r w:rsidR="00A912C8" w:rsidRPr="002A3FC4">
        <w:rPr>
          <w:bCs/>
        </w:rPr>
        <w:t xml:space="preserve"> Information from the South Carolina State Firefighters</w:t>
      </w:r>
      <w:r w:rsidRPr="002A3FC4">
        <w:rPr>
          <w:bCs/>
        </w:rPr>
        <w:t>'</w:t>
      </w:r>
      <w:r w:rsidR="00A912C8" w:rsidRPr="002A3FC4">
        <w:rPr>
          <w:bCs/>
        </w:rPr>
        <w:t xml:space="preserve"> Association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The committee may request and utilize information regarding equipment, personnel, and other fire and rescue resources maintained by the South Carolina State Firefighters</w:t>
      </w:r>
      <w:r w:rsidR="002A3FC4" w:rsidRPr="002A3FC4">
        <w:rPr>
          <w:color w:val="000000"/>
        </w:rPr>
        <w:t>'</w:t>
      </w:r>
      <w:r w:rsidRPr="002A3FC4">
        <w:rPr>
          <w:color w:val="000000"/>
        </w:rPr>
        <w:t xml:space="preserve"> Association.</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2013 Act No. 85, </w:t>
      </w:r>
      <w:r w:rsidR="002A3FC4" w:rsidRPr="002A3FC4">
        <w:rPr>
          <w:color w:val="000000"/>
        </w:rPr>
        <w:t xml:space="preserve">Section </w:t>
      </w:r>
      <w:r w:rsidR="00A912C8" w:rsidRPr="002A3FC4">
        <w:rPr>
          <w:color w:val="000000"/>
        </w:rPr>
        <w:t>6,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90.</w:t>
      </w:r>
      <w:r w:rsidR="00A912C8" w:rsidRPr="002A3FC4">
        <w:rPr>
          <w:bCs/>
        </w:rPr>
        <w:t xml:space="preserve"> Resources under command of local authority during an emergency.</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All fire and rescue resources requested and received under the South Carolina Firefighter Mobilization Plan shall be under the command of the local authority having jurisdiction during an emergency until such resources are released.</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1.</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100.</w:t>
      </w:r>
      <w:r w:rsidR="00A912C8" w:rsidRPr="002A3FC4">
        <w:rPr>
          <w:bCs/>
        </w:rPr>
        <w:t xml:space="preserve"> South Carolina Department of Transportation and South Carolina National Guard to assist with transportation of equipment and personnel.</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When directed by the Governor, the South Carolina Department of Transportation and the South Carolina National Guard shall assist with the transportation of equipment and personnel under this chapter .</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1.</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110.</w:t>
      </w:r>
      <w:r w:rsidR="00A912C8" w:rsidRPr="002A3FC4">
        <w:rPr>
          <w:bCs/>
        </w:rPr>
        <w:t xml:space="preserve"> Definitions;  liability.</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(A) For purposes of this chapter:</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 xml:space="preserve">(1) </w:t>
      </w:r>
      <w:r w:rsidR="002A3FC4" w:rsidRPr="002A3FC4">
        <w:rPr>
          <w:color w:val="000000"/>
        </w:rPr>
        <w:t>"</w:t>
      </w:r>
      <w:r w:rsidRPr="002A3FC4">
        <w:rPr>
          <w:color w:val="000000"/>
        </w:rPr>
        <w:t>Dry fire hydrant</w:t>
      </w:r>
      <w:r w:rsidR="002A3FC4" w:rsidRPr="002A3FC4">
        <w:rPr>
          <w:color w:val="000000"/>
        </w:rPr>
        <w:t>"</w:t>
      </w:r>
      <w:r w:rsidRPr="002A3FC4">
        <w:rPr>
          <w:color w:val="000000"/>
        </w:rPr>
        <w:t xml:space="preserve"> means a fire hydrant that is connected to a source of water from which water is pumped for fire suppression or fire suppression training.</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 xml:space="preserve">(2) </w:t>
      </w:r>
      <w:r w:rsidR="002A3FC4" w:rsidRPr="002A3FC4">
        <w:rPr>
          <w:color w:val="000000"/>
        </w:rPr>
        <w:t>"</w:t>
      </w:r>
      <w:r w:rsidRPr="002A3FC4">
        <w:rPr>
          <w:color w:val="000000"/>
        </w:rPr>
        <w:t>Firefighting agency</w:t>
      </w:r>
      <w:r w:rsidR="002A3FC4" w:rsidRPr="002A3FC4">
        <w:rPr>
          <w:color w:val="000000"/>
        </w:rPr>
        <w:t>"</w:t>
      </w:r>
      <w:r w:rsidRPr="002A3FC4">
        <w:rPr>
          <w:color w:val="000000"/>
        </w:rPr>
        <w:t xml:space="preserve"> means any entity that provides firefighting services including, but not limited to:</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r>
      <w:r w:rsidRPr="002A3FC4">
        <w:rPr>
          <w:color w:val="000000"/>
        </w:rPr>
        <w:tab/>
        <w:t>(a) a fire department;</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r>
      <w:r w:rsidRPr="002A3FC4">
        <w:rPr>
          <w:color w:val="000000"/>
        </w:rPr>
        <w:tab/>
        <w:t>(b) a political subdivision of this State authorized to provide firefighting services;  and</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r>
      <w:r w:rsidRPr="002A3FC4">
        <w:rPr>
          <w:color w:val="000000"/>
        </w:rPr>
        <w:tab/>
        <w:t>(c) the South Carolina Forestry Commission or commission cooperators.</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 xml:space="preserve">(3) </w:t>
      </w:r>
      <w:r w:rsidR="002A3FC4" w:rsidRPr="002A3FC4">
        <w:rPr>
          <w:color w:val="000000"/>
        </w:rPr>
        <w:t>"</w:t>
      </w:r>
      <w:r w:rsidRPr="002A3FC4">
        <w:rPr>
          <w:color w:val="000000"/>
        </w:rPr>
        <w:t>Source of water</w:t>
      </w:r>
      <w:r w:rsidR="002A3FC4" w:rsidRPr="002A3FC4">
        <w:rPr>
          <w:color w:val="000000"/>
        </w:rPr>
        <w:t>"</w:t>
      </w:r>
      <w:r w:rsidRPr="002A3FC4">
        <w:rPr>
          <w:color w:val="000000"/>
        </w:rPr>
        <w:t xml:space="preserve"> means a water system, water tank, ditch, pool, pond, lake, or river.</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 xml:space="preserve">(4) </w:t>
      </w:r>
      <w:r w:rsidR="002A3FC4" w:rsidRPr="002A3FC4">
        <w:rPr>
          <w:color w:val="000000"/>
        </w:rPr>
        <w:t>"</w:t>
      </w:r>
      <w:r w:rsidRPr="002A3FC4">
        <w:rPr>
          <w:color w:val="000000"/>
        </w:rPr>
        <w:t>Fire and rescue resources</w:t>
      </w:r>
      <w:r w:rsidR="002A3FC4" w:rsidRPr="002A3FC4">
        <w:rPr>
          <w:color w:val="000000"/>
        </w:rPr>
        <w:t>"</w:t>
      </w:r>
      <w:r w:rsidRPr="002A3FC4">
        <w:rPr>
          <w:color w:val="000000"/>
        </w:rPr>
        <w:t xml:space="preserve"> means local firefighting and rescue resources that include structural firefighting teams, firefighting water supply teams, wild land firefighting teams, rescue teams, and hazardous materials teams.</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 xml:space="preserve">(5) </w:t>
      </w:r>
      <w:r w:rsidR="002A3FC4" w:rsidRPr="002A3FC4">
        <w:rPr>
          <w:color w:val="000000"/>
        </w:rPr>
        <w:t>"</w:t>
      </w:r>
      <w:r w:rsidRPr="002A3FC4">
        <w:rPr>
          <w:color w:val="000000"/>
        </w:rPr>
        <w:t>South Carolina Emergency Response Task Force</w:t>
      </w:r>
      <w:r w:rsidR="002A3FC4" w:rsidRPr="002A3FC4">
        <w:rPr>
          <w:color w:val="000000"/>
        </w:rPr>
        <w:t>"</w:t>
      </w:r>
      <w:r w:rsidRPr="002A3FC4">
        <w:rPr>
          <w:color w:val="000000"/>
        </w:rPr>
        <w:t xml:space="preserve"> means an organization of specialized units manned through voluntary participation by various agencies and overseen by the State Fire Marshal that provides a comprehensive all</w:t>
      </w:r>
      <w:r w:rsidR="002A3FC4" w:rsidRPr="002A3FC4">
        <w:rPr>
          <w:color w:val="000000"/>
        </w:rPr>
        <w:noBreakHyphen/>
      </w:r>
      <w:r w:rsidRPr="002A3FC4">
        <w:rPr>
          <w:color w:val="000000"/>
        </w:rPr>
        <w:t>hazard tiered response to incidents by providing services including, but not limited to, firefighting, urban search and rescue, aviation search and rescue, technical rescue, incident support, and the mitigation of hazardous materials.</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 xml:space="preserve">(6) </w:t>
      </w:r>
      <w:r w:rsidR="002A3FC4" w:rsidRPr="002A3FC4">
        <w:rPr>
          <w:color w:val="000000"/>
        </w:rPr>
        <w:t>"</w:t>
      </w:r>
      <w:r w:rsidRPr="002A3FC4">
        <w:rPr>
          <w:color w:val="000000"/>
        </w:rPr>
        <w:t>Hazardous materials team</w:t>
      </w:r>
      <w:r w:rsidR="002A3FC4" w:rsidRPr="002A3FC4">
        <w:rPr>
          <w:color w:val="000000"/>
        </w:rPr>
        <w:t>"</w:t>
      </w:r>
      <w:r w:rsidRPr="002A3FC4">
        <w:rPr>
          <w:color w:val="000000"/>
        </w:rPr>
        <w:t xml:space="preserve"> means a specialized unit that responds to the spill, leak, or disbursement of a hazardous product in order to identify, mitigate, and recover from the effects of that incident.</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(B) An owner, lessee, or occupant of real property from whom a firefighting agency utilizes a source of water for firefighting purposes is not liable for damage for personal injury, death, or injury to or destruction of property occurring from:</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(1) removal of water from a dry fire hydrant or the installation and maintenance of a dry fire hydrant;</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(2) removal of water by drafting or through a pressure hose;</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r>
      <w:r w:rsidRPr="002A3FC4">
        <w:rPr>
          <w:color w:val="000000"/>
        </w:rPr>
        <w:tab/>
        <w:t>(3) removal of water by a bucket or hose suspended from a helicopter;  or</w:t>
      </w: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lastRenderedPageBreak/>
        <w:tab/>
      </w:r>
      <w:r w:rsidRPr="002A3FC4">
        <w:rPr>
          <w:color w:val="000000"/>
        </w:rPr>
        <w:tab/>
        <w:t>(4) removal of water by a fixed wing aircraft.</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 xml:space="preserve">1;  2013 Act No. 85, </w:t>
      </w:r>
      <w:r w:rsidR="002A3FC4" w:rsidRPr="002A3FC4">
        <w:rPr>
          <w:color w:val="000000"/>
        </w:rPr>
        <w:t xml:space="preserve">Section </w:t>
      </w:r>
      <w:r w:rsidR="00A912C8" w:rsidRPr="002A3FC4">
        <w:rPr>
          <w:color w:val="000000"/>
        </w:rPr>
        <w:t>7, eff June 13, 2013.</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2A3FC4"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FC4">
        <w:rPr>
          <w:rFonts w:cs="Times New Roman"/>
          <w:b/>
          <w:bCs/>
        </w:rPr>
        <w:t xml:space="preserve">SECTION </w:t>
      </w:r>
      <w:r w:rsidR="00A912C8" w:rsidRPr="002A3FC4">
        <w:rPr>
          <w:rFonts w:cs="Times New Roman"/>
          <w:b/>
          <w:bCs/>
        </w:rPr>
        <w:t>23</w:t>
      </w:r>
      <w:r w:rsidRPr="002A3FC4">
        <w:rPr>
          <w:rFonts w:cs="Times New Roman"/>
          <w:b/>
          <w:bCs/>
        </w:rPr>
        <w:noBreakHyphen/>
      </w:r>
      <w:r w:rsidR="00A912C8" w:rsidRPr="002A3FC4">
        <w:rPr>
          <w:rFonts w:cs="Times New Roman"/>
          <w:b/>
          <w:bCs/>
        </w:rPr>
        <w:t>49</w:t>
      </w:r>
      <w:r w:rsidRPr="002A3FC4">
        <w:rPr>
          <w:rFonts w:cs="Times New Roman"/>
          <w:b/>
          <w:bCs/>
        </w:rPr>
        <w:noBreakHyphen/>
      </w:r>
      <w:r w:rsidR="00A912C8" w:rsidRPr="002A3FC4">
        <w:rPr>
          <w:rFonts w:cs="Times New Roman"/>
          <w:b/>
          <w:bCs/>
        </w:rPr>
        <w:t>120.</w:t>
      </w:r>
      <w:r w:rsidR="00A912C8" w:rsidRPr="002A3FC4">
        <w:rPr>
          <w:bCs/>
        </w:rPr>
        <w:t xml:space="preserve"> Donations of fire protection, control and rescue equipment.</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 xml:space="preserve">(A) For purposes of this chapter, </w:t>
      </w:r>
      <w:r w:rsidR="002A3FC4" w:rsidRPr="002A3FC4">
        <w:rPr>
          <w:color w:val="000000"/>
        </w:rPr>
        <w:t>"</w:t>
      </w:r>
      <w:r w:rsidRPr="002A3FC4">
        <w:rPr>
          <w:color w:val="000000"/>
        </w:rPr>
        <w:t>fire protection, control, and rescue equipment</w:t>
      </w:r>
      <w:r w:rsidR="002A3FC4" w:rsidRPr="002A3FC4">
        <w:rPr>
          <w:color w:val="000000"/>
        </w:rPr>
        <w:t>"</w:t>
      </w:r>
      <w:r w:rsidRPr="002A3FC4">
        <w:rPr>
          <w:color w:val="000000"/>
        </w:rPr>
        <w:t xml:space="preserve"> or </w:t>
      </w:r>
      <w:r w:rsidR="002A3FC4" w:rsidRPr="002A3FC4">
        <w:rPr>
          <w:color w:val="000000"/>
        </w:rPr>
        <w:t>"</w:t>
      </w:r>
      <w:r w:rsidRPr="002A3FC4">
        <w:rPr>
          <w:color w:val="000000"/>
        </w:rPr>
        <w:t>equipment</w:t>
      </w:r>
      <w:r w:rsidR="002A3FC4" w:rsidRPr="002A3FC4">
        <w:rPr>
          <w:color w:val="000000"/>
        </w:rPr>
        <w:t>"</w:t>
      </w:r>
      <w:r w:rsidRPr="002A3FC4">
        <w:rPr>
          <w:color w:val="000000"/>
        </w:rPr>
        <w:t xml:space="preserve"> means, but is not limited to, a vehicle, a firefighting tool, protective gear, breathing apparatus, and any other tools or supplies commonly used or capable of use in fire prevention, firefighting, or fire rescue.</w:t>
      </w:r>
    </w:p>
    <w:p w:rsidR="002A3FC4"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2A3FC4" w:rsidRPr="002A3FC4">
        <w:rPr>
          <w:color w:val="000000"/>
        </w:rPr>
        <w:t>'</w:t>
      </w:r>
      <w:r w:rsidRPr="002A3FC4">
        <w:rPr>
          <w:color w:val="000000"/>
        </w:rPr>
        <w:t>s specifications by the manufacturer or a technician certified by the manufacturer before it is placed into service or used by the fire department or other organization.</w:t>
      </w:r>
    </w:p>
    <w:p w:rsidR="004C5E1F" w:rsidRDefault="00A912C8"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3FC4">
        <w:rPr>
          <w:color w:val="000000"/>
        </w:rPr>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2C8" w:rsidRPr="002A3FC4">
        <w:rPr>
          <w:color w:val="000000"/>
        </w:rPr>
        <w:t xml:space="preserve">  2000 Act No. 386, </w:t>
      </w:r>
      <w:r w:rsidR="002A3FC4" w:rsidRPr="002A3FC4">
        <w:rPr>
          <w:color w:val="000000"/>
        </w:rPr>
        <w:t xml:space="preserve">Section </w:t>
      </w:r>
      <w:r w:rsidR="00A912C8" w:rsidRPr="002A3FC4">
        <w:rPr>
          <w:color w:val="000000"/>
        </w:rPr>
        <w:t>1.</w:t>
      </w:r>
    </w:p>
    <w:p w:rsidR="004C5E1F" w:rsidRDefault="004C5E1F"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3FC4" w:rsidRDefault="00184435" w:rsidP="002A3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3FC4" w:rsidSect="002A3F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FC4" w:rsidRDefault="002A3FC4" w:rsidP="002A3FC4">
      <w:r>
        <w:separator/>
      </w:r>
    </w:p>
  </w:endnote>
  <w:endnote w:type="continuationSeparator" w:id="0">
    <w:p w:rsidR="002A3FC4" w:rsidRDefault="002A3FC4" w:rsidP="002A3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C4" w:rsidRPr="002A3FC4" w:rsidRDefault="002A3FC4" w:rsidP="002A3F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C4" w:rsidRPr="002A3FC4" w:rsidRDefault="002A3FC4" w:rsidP="002A3F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C4" w:rsidRPr="002A3FC4" w:rsidRDefault="002A3FC4" w:rsidP="002A3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FC4" w:rsidRDefault="002A3FC4" w:rsidP="002A3FC4">
      <w:r>
        <w:separator/>
      </w:r>
    </w:p>
  </w:footnote>
  <w:footnote w:type="continuationSeparator" w:id="0">
    <w:p w:rsidR="002A3FC4" w:rsidRDefault="002A3FC4" w:rsidP="002A3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C4" w:rsidRPr="002A3FC4" w:rsidRDefault="002A3FC4" w:rsidP="002A3F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C4" w:rsidRPr="002A3FC4" w:rsidRDefault="002A3FC4" w:rsidP="002A3F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C4" w:rsidRPr="002A3FC4" w:rsidRDefault="002A3FC4" w:rsidP="002A3F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12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FC4"/>
    <w:rsid w:val="002D02F2"/>
    <w:rsid w:val="002E0560"/>
    <w:rsid w:val="002F4B59"/>
    <w:rsid w:val="003069DF"/>
    <w:rsid w:val="003C0EFB"/>
    <w:rsid w:val="003D3E57"/>
    <w:rsid w:val="003E76CF"/>
    <w:rsid w:val="004257FE"/>
    <w:rsid w:val="00433340"/>
    <w:rsid w:val="004408AA"/>
    <w:rsid w:val="00467DF0"/>
    <w:rsid w:val="004A016F"/>
    <w:rsid w:val="004C5E1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12C8"/>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57B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3FC4"/>
    <w:pPr>
      <w:tabs>
        <w:tab w:val="center" w:pos="4680"/>
        <w:tab w:val="right" w:pos="9360"/>
      </w:tabs>
    </w:pPr>
  </w:style>
  <w:style w:type="character" w:customStyle="1" w:styleId="HeaderChar">
    <w:name w:val="Header Char"/>
    <w:basedOn w:val="DefaultParagraphFont"/>
    <w:link w:val="Header"/>
    <w:uiPriority w:val="99"/>
    <w:semiHidden/>
    <w:rsid w:val="002A3FC4"/>
  </w:style>
  <w:style w:type="paragraph" w:styleId="Footer">
    <w:name w:val="footer"/>
    <w:basedOn w:val="Normal"/>
    <w:link w:val="FooterChar"/>
    <w:uiPriority w:val="99"/>
    <w:semiHidden/>
    <w:unhideWhenUsed/>
    <w:rsid w:val="002A3FC4"/>
    <w:pPr>
      <w:tabs>
        <w:tab w:val="center" w:pos="4680"/>
        <w:tab w:val="right" w:pos="9360"/>
      </w:tabs>
    </w:pPr>
  </w:style>
  <w:style w:type="character" w:customStyle="1" w:styleId="FooterChar">
    <w:name w:val="Footer Char"/>
    <w:basedOn w:val="DefaultParagraphFont"/>
    <w:link w:val="Footer"/>
    <w:uiPriority w:val="99"/>
    <w:semiHidden/>
    <w:rsid w:val="002A3FC4"/>
  </w:style>
  <w:style w:type="character" w:styleId="Hyperlink">
    <w:name w:val="Hyperlink"/>
    <w:basedOn w:val="DefaultParagraphFont"/>
    <w:semiHidden/>
    <w:rsid w:val="004C5E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1936</Words>
  <Characters>11036</Characters>
  <Application>Microsoft Office Word</Application>
  <DocSecurity>0</DocSecurity>
  <Lines>91</Lines>
  <Paragraphs>25</Paragraphs>
  <ScaleCrop>false</ScaleCrop>
  <Company>LPITS</Company>
  <LinksUpToDate>false</LinksUpToDate>
  <CharactersWithSpaces>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