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0E0F">
        <w:t>CHAPTER 14</w:t>
      </w:r>
    </w:p>
    <w:p w:rsidR="00770E0F" w:rsidRP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0E0F">
        <w:t>Boiler Safety Act</w:t>
      </w:r>
      <w:bookmarkStart w:id="0" w:name="_GoBack"/>
      <w:bookmarkEnd w:id="0"/>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10.</w:t>
      </w:r>
      <w:r w:rsidR="00B4784A" w:rsidRPr="00770E0F">
        <w:t xml:space="preserve"> Citation and application of chapter.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This chapter may be cited as the </w:t>
      </w:r>
      <w:r w:rsidR="00770E0F" w:rsidRPr="00770E0F">
        <w:t>"</w:t>
      </w:r>
      <w:r w:rsidRPr="00770E0F">
        <w:t>Boiler Safety Act</w:t>
      </w:r>
      <w:r w:rsidR="00770E0F" w:rsidRPr="00770E0F">
        <w:t>"</w:t>
      </w:r>
      <w:r w:rsidRPr="00770E0F">
        <w:t xml:space="preserve"> and, except as otherwise provided in this chapter, applies to all boilers.</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20.</w:t>
      </w:r>
      <w:r w:rsidR="00B4784A" w:rsidRPr="00770E0F">
        <w:t xml:space="preserve"> Definitions.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For the purposes of this chapter: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(1) </w:t>
      </w:r>
      <w:r w:rsidR="00770E0F" w:rsidRPr="00770E0F">
        <w:t>"</w:t>
      </w:r>
      <w:r w:rsidRPr="00770E0F">
        <w:t>API</w:t>
      </w:r>
      <w:r w:rsidR="00770E0F" w:rsidRPr="00770E0F">
        <w:noBreakHyphen/>
      </w:r>
      <w:r w:rsidRPr="00770E0F">
        <w:t>ASME</w:t>
      </w:r>
      <w:r w:rsidR="00770E0F" w:rsidRPr="00770E0F">
        <w:t>"</w:t>
      </w:r>
      <w:r w:rsidRPr="00770E0F">
        <w:t xml:space="preserve"> means the American Petroleum Institute</w:t>
      </w:r>
      <w:r w:rsidR="00770E0F" w:rsidRPr="00770E0F">
        <w:noBreakHyphen/>
      </w:r>
      <w:r w:rsidRPr="00770E0F">
        <w:t>American Society of Mechanical Engineers.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(2) </w:t>
      </w:r>
      <w:r w:rsidR="00770E0F" w:rsidRPr="00770E0F">
        <w:t>"</w:t>
      </w:r>
      <w:r w:rsidRPr="00770E0F">
        <w:t>ASME</w:t>
      </w:r>
      <w:r w:rsidR="00770E0F" w:rsidRPr="00770E0F">
        <w:t>"</w:t>
      </w:r>
      <w:r w:rsidRPr="00770E0F">
        <w:t xml:space="preserve"> means the American Society of Mechanical Engineers.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(3) </w:t>
      </w:r>
      <w:r w:rsidR="00770E0F" w:rsidRPr="00770E0F">
        <w:t>"</w:t>
      </w:r>
      <w:r w:rsidRPr="00770E0F">
        <w:t>Board</w:t>
      </w:r>
      <w:r w:rsidR="00770E0F" w:rsidRPr="00770E0F">
        <w:t>"</w:t>
      </w:r>
      <w:r w:rsidRPr="00770E0F">
        <w:t xml:space="preserve"> means the Contractors</w:t>
      </w:r>
      <w:r w:rsidR="00770E0F" w:rsidRPr="00770E0F">
        <w:t>'</w:t>
      </w:r>
      <w:r w:rsidRPr="00770E0F">
        <w:t xml:space="preserve"> Licensing Board.</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(4) </w:t>
      </w:r>
      <w:r w:rsidR="00770E0F" w:rsidRPr="00770E0F">
        <w:t>"</w:t>
      </w:r>
      <w:r w:rsidRPr="00770E0F">
        <w:t>Boiler</w:t>
      </w:r>
      <w:r w:rsidR="00770E0F" w:rsidRPr="00770E0F">
        <w:t>"</w:t>
      </w:r>
      <w:r w:rsidRPr="00770E0F">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770E0F" w:rsidRPr="00770E0F">
        <w:t>"</w:t>
      </w:r>
      <w:r w:rsidRPr="00770E0F">
        <w:t>boiler</w:t>
      </w:r>
      <w:r w:rsidR="00770E0F" w:rsidRPr="00770E0F">
        <w:t>"</w:t>
      </w:r>
      <w:r w:rsidRPr="00770E0F">
        <w:t xml:space="preserve"> includes fired units for heating or vaporizing liquids other than water where these units are separate from processing systems and are complete within themselves. The term </w:t>
      </w:r>
      <w:r w:rsidR="00770E0F" w:rsidRPr="00770E0F">
        <w:t>"</w:t>
      </w:r>
      <w:r w:rsidRPr="00770E0F">
        <w:t>boiler</w:t>
      </w:r>
      <w:r w:rsidR="00770E0F" w:rsidRPr="00770E0F">
        <w:t>"</w:t>
      </w:r>
      <w:r w:rsidRPr="00770E0F">
        <w:t xml:space="preserve"> is further defined to include any of the following terms: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 xml:space="preserve">(a) </w:t>
      </w:r>
      <w:r w:rsidR="00770E0F" w:rsidRPr="00770E0F">
        <w:t>"</w:t>
      </w:r>
      <w:r w:rsidRPr="00770E0F">
        <w:t>heating boiler</w:t>
      </w:r>
      <w:r w:rsidR="00770E0F" w:rsidRPr="00770E0F">
        <w:t>"</w:t>
      </w:r>
      <w:r w:rsidRPr="00770E0F">
        <w:t xml:space="preserve"> means a steam or vapor boiler operating at pressures not exceeding 15 psig or a hot water boiler operating at pressures not exceeding 160 psig or temperatures exceeding 250 degrees Fahrenheit; or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 xml:space="preserve">(b) </w:t>
      </w:r>
      <w:r w:rsidR="00770E0F" w:rsidRPr="00770E0F">
        <w:t>"</w:t>
      </w:r>
      <w:r w:rsidRPr="00770E0F">
        <w:t>high pressure, high temperature water boiler</w:t>
      </w:r>
      <w:r w:rsidR="00770E0F" w:rsidRPr="00770E0F">
        <w:t>"</w:t>
      </w:r>
      <w:r w:rsidRPr="00770E0F">
        <w:t xml:space="preserve"> means a water boiler operating at pressures exceeding 160 psig or temperatures exceeding 250 degrees Fahrenheit; or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 xml:space="preserve">(c) </w:t>
      </w:r>
      <w:r w:rsidR="00770E0F" w:rsidRPr="00770E0F">
        <w:t>"</w:t>
      </w:r>
      <w:r w:rsidRPr="00770E0F">
        <w:t>power boiler</w:t>
      </w:r>
      <w:r w:rsidR="00770E0F" w:rsidRPr="00770E0F">
        <w:t>"</w:t>
      </w:r>
      <w:r w:rsidRPr="00770E0F">
        <w:t xml:space="preserve"> means a boiler in which steam or other vapor is generated at a pressure of more than 15 psig.</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(5) </w:t>
      </w:r>
      <w:r w:rsidR="00770E0F" w:rsidRPr="00770E0F">
        <w:t>"</w:t>
      </w:r>
      <w:r w:rsidRPr="00770E0F">
        <w:t>Department</w:t>
      </w:r>
      <w:r w:rsidR="00770E0F" w:rsidRPr="00770E0F">
        <w:t>"</w:t>
      </w:r>
      <w:r w:rsidRPr="00770E0F">
        <w:t xml:space="preserve"> means the Department of Labor, Licensing and Regulation.</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(6) </w:t>
      </w:r>
      <w:r w:rsidR="00770E0F" w:rsidRPr="00770E0F">
        <w:t>"</w:t>
      </w:r>
      <w:r w:rsidRPr="00770E0F">
        <w:t>Director</w:t>
      </w:r>
      <w:r w:rsidR="00770E0F" w:rsidRPr="00770E0F">
        <w:t>"</w:t>
      </w:r>
      <w:r w:rsidRPr="00770E0F">
        <w:t xml:space="preserve"> means the Director of the Department of Labor, Licensing and Regulation.</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(7) </w:t>
      </w:r>
      <w:r w:rsidR="00770E0F" w:rsidRPr="00770E0F">
        <w:t>"</w:t>
      </w:r>
      <w:r w:rsidRPr="00770E0F">
        <w:t>Owner</w:t>
      </w:r>
      <w:r w:rsidR="00770E0F" w:rsidRPr="00770E0F">
        <w:t>"</w:t>
      </w:r>
      <w:r w:rsidRPr="00770E0F">
        <w:t xml:space="preserve"> means the person or persons who own or operate any business operating a boiler required to be registered under this chapter.</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30.</w:t>
      </w:r>
      <w:r w:rsidR="00B4784A" w:rsidRPr="00770E0F">
        <w:t xml:space="preserve"> Adoption of regulations for installation and inspection of new and existing boilers; conformity to nationwide engineering standards.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(A)(1) The department shall promulgate regulations for the safe installation and inspection of boilers in this State.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regulations and any subsequent regulations promulgated by the department must be adopted pursuant to the Administrative Procedures Act.</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40.</w:t>
      </w:r>
      <w:r w:rsidR="00B4784A" w:rsidRPr="00770E0F">
        <w:t xml:space="preserve"> Construction and design standards for new boilers; special installation and operating permits.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50.</w:t>
      </w:r>
      <w:r w:rsidR="00B4784A" w:rsidRPr="00770E0F">
        <w:t xml:space="preserve"> Computation of maximum allowable working pressure.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The maximum allowable working pressure of a boiler carrying the ASME Code symbol must be determined by the applicable sections of the code under which it was constructed and stamped. Subject to the concurrence of the department, the boiler may be re</w:t>
      </w:r>
      <w:r w:rsidR="00770E0F" w:rsidRPr="00770E0F">
        <w:noBreakHyphen/>
      </w:r>
      <w:r w:rsidRPr="00770E0F">
        <w:t>rated in accordance with the rules of a later edition of the ASME Code and in accordance with the rules of the National Board Inspection Code.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maximum allowable working pressure of a boiler which does not carry the ASME or the API</w:t>
      </w:r>
      <w:r w:rsidR="00770E0F" w:rsidRPr="00770E0F">
        <w:noBreakHyphen/>
      </w:r>
      <w:r w:rsidRPr="00770E0F">
        <w:t>ASME Code symbol must be computed in accordance with the Inspection Code of the National Board of Boiler and Pressure Vessel Inspectors.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 xml:space="preserve">(C)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w:t>
      </w:r>
      <w:r w:rsidRPr="00770E0F">
        <w:lastRenderedPageBreak/>
        <w:t>condition.</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60.</w:t>
      </w:r>
      <w:r w:rsidR="00B4784A" w:rsidRPr="00770E0F">
        <w:t xml:space="preserve"> Boilers excepted or exempted from application of chapter.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This chapter does not apply to:</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(1) boilers under federal control or under regulations of Title 49 of the Code of Federal Regulations, Parts 192 and 193;</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(2) hot water supply boilers equipped with ASME</w:t>
      </w:r>
      <w:r w:rsidR="00770E0F" w:rsidRPr="00770E0F">
        <w:noBreakHyphen/>
      </w:r>
      <w:r w:rsidRPr="00770E0F">
        <w:t>National Board approved safety relief valves which are directly fired with oil, gas, or electricity when none of the following limitations are exceeded: heat input of 200,000 BTU per hour; water temperature of 210 degrees Fahrenheit; nominal water</w:t>
      </w:r>
      <w:r w:rsidR="00770E0F" w:rsidRPr="00770E0F">
        <w:noBreakHyphen/>
      </w:r>
      <w:r w:rsidRPr="00770E0F">
        <w:t>containing capacity of 120 gallons;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770E0F" w:rsidRPr="00770E0F">
        <w:noBreakHyphen/>
      </w:r>
      <w:r w:rsidRPr="00770E0F">
        <w:t>14</w:t>
      </w:r>
      <w:r w:rsidR="00770E0F" w:rsidRPr="00770E0F">
        <w:noBreakHyphen/>
      </w:r>
      <w:r w:rsidRPr="00770E0F">
        <w:t>120;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(4) boilers operated and maintained for the production and generation of electricity so long as a timely inspection report is filed pursuant to Section 41</w:t>
      </w:r>
      <w:r w:rsidR="00770E0F" w:rsidRPr="00770E0F">
        <w:noBreakHyphen/>
      </w:r>
      <w:r w:rsidRPr="00770E0F">
        <w:t>14</w:t>
      </w:r>
      <w:r w:rsidR="00770E0F" w:rsidRPr="00770E0F">
        <w:noBreakHyphen/>
      </w:r>
      <w:r w:rsidRPr="00770E0F">
        <w:t>120;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(5) boilers operated and maintained as part of a manufacturing process so long as a timely inspection report is filed pursuant to Section 41</w:t>
      </w:r>
      <w:r w:rsidR="00770E0F" w:rsidRPr="00770E0F">
        <w:noBreakHyphen/>
      </w:r>
      <w:r w:rsidRPr="00770E0F">
        <w:t>14</w:t>
      </w:r>
      <w:r w:rsidR="00770E0F" w:rsidRPr="00770E0F">
        <w:noBreakHyphen/>
      </w:r>
      <w:r w:rsidRPr="00770E0F">
        <w:t>120;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(6) boilers that are subject to OSHA standards of compliance so long as a timely inspection report is filed pursuant to Section 41</w:t>
      </w:r>
      <w:r w:rsidR="00770E0F" w:rsidRPr="00770E0F">
        <w:noBreakHyphen/>
      </w:r>
      <w:r w:rsidRPr="00770E0F">
        <w:t>14</w:t>
      </w:r>
      <w:r w:rsidR="00770E0F" w:rsidRPr="00770E0F">
        <w:noBreakHyphen/>
      </w:r>
      <w:r w:rsidRPr="00770E0F">
        <w:t>120;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(7) boilers operated and maintained by a public utility or the Public Service Authority including, but not limited to, boilers operated and maintained for the production of electricity so long as a timely inspection report is filed pursuant to Section 41</w:t>
      </w:r>
      <w:r w:rsidR="00770E0F" w:rsidRPr="00770E0F">
        <w:noBreakHyphen/>
      </w:r>
      <w:r w:rsidRPr="00770E0F">
        <w:t>14</w:t>
      </w:r>
      <w:r w:rsidR="00770E0F" w:rsidRPr="00770E0F">
        <w:noBreakHyphen/>
      </w:r>
      <w:r w:rsidRPr="00770E0F">
        <w:t>120.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following boilers are exempt from the requirements of Sections 41</w:t>
      </w:r>
      <w:r w:rsidR="00770E0F" w:rsidRPr="00770E0F">
        <w:noBreakHyphen/>
      </w:r>
      <w:r w:rsidRPr="00770E0F">
        <w:t>14</w:t>
      </w:r>
      <w:r w:rsidR="00770E0F" w:rsidRPr="00770E0F">
        <w:noBreakHyphen/>
      </w:r>
      <w:r w:rsidRPr="00770E0F">
        <w:t>120 and 41</w:t>
      </w:r>
      <w:r w:rsidR="00770E0F" w:rsidRPr="00770E0F">
        <w:noBreakHyphen/>
      </w:r>
      <w:r w:rsidRPr="00770E0F">
        <w:t>14</w:t>
      </w:r>
      <w:r w:rsidR="00770E0F" w:rsidRPr="00770E0F">
        <w:noBreakHyphen/>
      </w:r>
      <w:r w:rsidRPr="00770E0F">
        <w:t>130: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(1) boilers that are located on farms and used solely for agricultural or horticultural purposes;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(2) heating boilers that are located in private residences or in apartment houses of less than six family units.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(C) All pressure vessels are exempt from regulation under this chapter.</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70.</w:t>
      </w:r>
      <w:r w:rsidR="00B4784A" w:rsidRPr="00770E0F">
        <w:t xml:space="preserve"> Appointment of chief boiler administrator; duties.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The director shall appoint a chief boiler administrator who has passed the same type of examination prescribed in Section 41</w:t>
      </w:r>
      <w:r w:rsidR="00770E0F" w:rsidRPr="00770E0F">
        <w:noBreakHyphen/>
      </w:r>
      <w:r w:rsidRPr="00770E0F">
        <w:t>14</w:t>
      </w:r>
      <w:r w:rsidR="00770E0F" w:rsidRPr="00770E0F">
        <w:noBreakHyphen/>
      </w:r>
      <w:r w:rsidRPr="00770E0F">
        <w:t>90.</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director must be charged, directed, and empowered to:</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(1) take action necessary for the enforcement of the laws and regulations of this State regulating the use of boilers;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(2) keep a complete record of the name of each boiler owner or user and his or her location, the type, dimensions, maximum allowable working pressure, age, and the last record inspection of all boilers; and</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(3) publish and make available, upon request, copies of the department regulations.</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80.</w:t>
      </w:r>
      <w:r w:rsidR="00B4784A" w:rsidRPr="00770E0F">
        <w:t xml:space="preserve"> Certification of special inspectors; examination.</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The director shall promulgate regulations for the certification of special inspectors. Before receiving his certificate of competency, each inspector shall satisfactorily pass the examination provided for in Section 41</w:t>
      </w:r>
      <w:r w:rsidR="00770E0F" w:rsidRPr="00770E0F">
        <w:noBreakHyphen/>
      </w:r>
      <w:r w:rsidRPr="00770E0F">
        <w:t>14</w:t>
      </w:r>
      <w:r w:rsidR="00770E0F" w:rsidRPr="00770E0F">
        <w:noBreakHyphen/>
      </w:r>
      <w:r w:rsidRPr="00770E0F">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expenses or salary of special inspectors must not be paid by the State.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(C) The special inspectors may inspect all boilers insured or operated by their respective companies.</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90.</w:t>
      </w:r>
      <w:r w:rsidR="00B4784A" w:rsidRPr="00770E0F">
        <w:t xml:space="preserve"> Requirements for examination.</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The examination for chief boiler administrator or special inspectors must be in accordance with the requirements of the National Board of Boiler and Pressure Vessel Inspectors.</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100.</w:t>
      </w:r>
      <w:r w:rsidR="00B4784A" w:rsidRPr="00770E0F">
        <w:t xml:space="preserve"> Discipline of certified inspectors; investigation of complaints and reports of violations; cease and desist orders and injunctions.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110.</w:t>
      </w:r>
      <w:r w:rsidR="00B4784A" w:rsidRPr="00770E0F">
        <w:t xml:space="preserve"> Lost or destroyed certificates of competency.</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If a certificate of competency is lost or destroyed, a duplicate certificate of competency must be issued without further examination.</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120.</w:t>
      </w:r>
      <w:r w:rsidR="00B4784A" w:rsidRPr="00770E0F">
        <w:t xml:space="preserve"> Schedule and evidence of inspections; entry of premises where boiler being installed or repaired.</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director or the chief boiler administrator shall give twenty</w:t>
      </w:r>
      <w:r w:rsidR="00770E0F" w:rsidRPr="00770E0F">
        <w:noBreakHyphen/>
      </w:r>
      <w:r w:rsidRPr="00770E0F">
        <w:t>four hours</w:t>
      </w:r>
      <w:r w:rsidR="00770E0F" w:rsidRPr="00770E0F">
        <w:t>'</w:t>
      </w:r>
      <w:r w:rsidRPr="00770E0F">
        <w:t xml:space="preserve"> notice to enter any premises in the State where a boiler is being installed or repaired for the purpose of ascertaining whether the boiler is being installed or repaired in accordance with the provisions of this chapter.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(C)(1) After December 31, 2005, each boiler used, or proposed to be used in this State must be thoroughly inspected as to their installation and condition as follows: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(b) Biennially a certificate inspection must be conducted on low pressure steam or vapor heating boilers and an internal inspection must be conducted every four years where installation permits.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(c) Biennially a certificate inspection must be conducted on hot water heating and hot water supply boilers and an internal inspection must be conducted at the discretion of the inspector.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(2) A grace period of two months beyond the periods specified in items (a) and (b) of subsection (B)(1) may elapse between certificate inspections.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(3) The department may provide for longer periods between certificate inspection in its regulations.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(a) previous experience, based on records of inspection, performance, and maintenance;</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(b) quality of inspection and operating personnel;</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(c) provisions for related safe operation controls;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r>
      <w:r w:rsidRPr="00770E0F">
        <w:tab/>
        <w:t>(d) interrelation with other operations.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r>
      <w:r w:rsidRPr="00770E0F">
        <w:tab/>
        <w:t>(5) The department may permit variations in the inspection requirements based upon documentation of the actual service conditions by the owner or user of the operating equipment.</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(C) The inspections required in this chapter must be made by a special inspector provided for in this chapter.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(D) If the inspector determines that a hydrostatic test is necessary, it must be made by the owner or user of the boiler.</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130.</w:t>
      </w:r>
      <w:r w:rsidR="00B4784A" w:rsidRPr="00770E0F">
        <w:t xml:space="preserve"> Correction of deficiencies and temporary cessation of operation orders.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If a report filed pursuant to this section shows that a boiler fails to comply with the regulations of the department, the department may issue a written order directing that the deficiencies be corrected and setting a date for correction.</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140.</w:t>
      </w:r>
      <w:r w:rsidR="00B4784A" w:rsidRPr="00770E0F">
        <w:t xml:space="preserve"> Assessment of civil penalties; factors considered; penalty for failure to comply with written order.</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(B) Any person or entity that fails to timely comply after written notice by the department of a violation is subject to a penalty of up to one hundred dollars per day for such noncompliance.</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770E0F" w:rsidRP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rPr>
          <w:b/>
        </w:rPr>
        <w:t xml:space="preserve">SECTION </w:t>
      </w:r>
      <w:r w:rsidR="00B4784A" w:rsidRPr="00770E0F">
        <w:rPr>
          <w:b/>
        </w:rPr>
        <w:t>41</w:t>
      </w:r>
      <w:r w:rsidRPr="00770E0F">
        <w:rPr>
          <w:b/>
        </w:rPr>
        <w:noBreakHyphen/>
      </w:r>
      <w:r w:rsidR="00B4784A" w:rsidRPr="00770E0F">
        <w:rPr>
          <w:b/>
        </w:rPr>
        <w:t>14</w:t>
      </w:r>
      <w:r w:rsidRPr="00770E0F">
        <w:rPr>
          <w:b/>
        </w:rPr>
        <w:noBreakHyphen/>
      </w:r>
      <w:r w:rsidR="00B4784A" w:rsidRPr="00770E0F">
        <w:rPr>
          <w:b/>
        </w:rPr>
        <w:t>150.</w:t>
      </w:r>
      <w:r w:rsidR="00B4784A" w:rsidRPr="00770E0F">
        <w:t xml:space="preserve"> Fees.</w:t>
      </w:r>
    </w:p>
    <w:p w:rsidR="00770E0F" w:rsidRDefault="00B4784A"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0E0F">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0E0F" w:rsidRDefault="00770E0F"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784A" w:rsidRPr="00770E0F">
        <w:t xml:space="preserve">: 2005 Act No. 59, </w:t>
      </w:r>
      <w:r w:rsidRPr="00770E0F">
        <w:t xml:space="preserve">Section </w:t>
      </w:r>
      <w:r w:rsidR="00B4784A" w:rsidRPr="00770E0F">
        <w:t>1, eff upon approval (became law without the Governor</w:t>
      </w:r>
      <w:r w:rsidRPr="00770E0F">
        <w:t>'</w:t>
      </w:r>
      <w:r w:rsidR="00B4784A" w:rsidRPr="00770E0F">
        <w:t>s signature on May 18, 2005).</w:t>
      </w:r>
    </w:p>
    <w:p w:rsidR="00184435" w:rsidRPr="00770E0F" w:rsidRDefault="00184435" w:rsidP="0077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0E0F" w:rsidSect="00770E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E0F" w:rsidRDefault="00770E0F" w:rsidP="00770E0F">
      <w:r>
        <w:separator/>
      </w:r>
    </w:p>
  </w:endnote>
  <w:endnote w:type="continuationSeparator" w:id="0">
    <w:p w:rsidR="00770E0F" w:rsidRDefault="00770E0F" w:rsidP="0077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E0F" w:rsidRDefault="00770E0F" w:rsidP="00770E0F">
      <w:r>
        <w:separator/>
      </w:r>
    </w:p>
  </w:footnote>
  <w:footnote w:type="continuationSeparator" w:id="0">
    <w:p w:rsidR="00770E0F" w:rsidRDefault="00770E0F" w:rsidP="00770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E0F" w:rsidRPr="00770E0F" w:rsidRDefault="00770E0F" w:rsidP="00770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0E0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784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A0E3A-E861-4205-A5F1-4468289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84A"/>
    <w:rPr>
      <w:rFonts w:ascii="Courier New" w:eastAsiaTheme="minorEastAsia" w:hAnsi="Courier New" w:cs="Courier New"/>
      <w:sz w:val="20"/>
      <w:szCs w:val="20"/>
    </w:rPr>
  </w:style>
  <w:style w:type="paragraph" w:styleId="Header">
    <w:name w:val="header"/>
    <w:basedOn w:val="Normal"/>
    <w:link w:val="HeaderChar"/>
    <w:uiPriority w:val="99"/>
    <w:unhideWhenUsed/>
    <w:rsid w:val="00770E0F"/>
    <w:pPr>
      <w:tabs>
        <w:tab w:val="center" w:pos="4680"/>
        <w:tab w:val="right" w:pos="9360"/>
      </w:tabs>
    </w:pPr>
  </w:style>
  <w:style w:type="character" w:customStyle="1" w:styleId="HeaderChar">
    <w:name w:val="Header Char"/>
    <w:basedOn w:val="DefaultParagraphFont"/>
    <w:link w:val="Header"/>
    <w:uiPriority w:val="99"/>
    <w:rsid w:val="00770E0F"/>
    <w:rPr>
      <w:rFonts w:cs="Times New Roman"/>
      <w:szCs w:val="24"/>
    </w:rPr>
  </w:style>
  <w:style w:type="paragraph" w:styleId="Footer">
    <w:name w:val="footer"/>
    <w:basedOn w:val="Normal"/>
    <w:link w:val="FooterChar"/>
    <w:uiPriority w:val="99"/>
    <w:unhideWhenUsed/>
    <w:rsid w:val="00770E0F"/>
    <w:pPr>
      <w:tabs>
        <w:tab w:val="center" w:pos="4680"/>
        <w:tab w:val="right" w:pos="9360"/>
      </w:tabs>
    </w:pPr>
  </w:style>
  <w:style w:type="character" w:customStyle="1" w:styleId="FooterChar">
    <w:name w:val="Footer Char"/>
    <w:basedOn w:val="DefaultParagraphFont"/>
    <w:link w:val="Footer"/>
    <w:uiPriority w:val="99"/>
    <w:rsid w:val="00770E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2544</Words>
  <Characters>14505</Characters>
  <Application>Microsoft Office Word</Application>
  <DocSecurity>0</DocSecurity>
  <Lines>120</Lines>
  <Paragraphs>34</Paragraphs>
  <ScaleCrop>false</ScaleCrop>
  <Company>Legislative Services Agency (LSA)</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