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ole="" o:bullet="t">
            <v:imagedata r:id="rId6" o:title=""/>
          </v:shape>
          <o:OLEObject Type="Embed" ProgID="Imaging.Document" ShapeID="_x0000_i1026" DrawAspect="Content" ObjectID="_1375162013"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957826" w:rsidRDefault="00C03FBE">
                  <w:pPr>
                    <w:rPr>
                      <w:sz w:val="16"/>
                    </w:rPr>
                  </w:pPr>
                  <w:r>
                    <w:rPr>
                      <w:sz w:val="16"/>
                    </w:rPr>
                    <w:t>Sen. Glenn F. McConnell</w:t>
                  </w:r>
                  <w:r w:rsidR="00957826">
                    <w:rPr>
                      <w:sz w:val="16"/>
                    </w:rPr>
                    <w:t>, Chairman</w:t>
                  </w:r>
                </w:p>
                <w:p w:rsidR="00957826" w:rsidRDefault="00C03FBE">
                  <w:pPr>
                    <w:rPr>
                      <w:sz w:val="16"/>
                    </w:rPr>
                  </w:pPr>
                  <w:r>
                    <w:rPr>
                      <w:sz w:val="16"/>
                    </w:rPr>
                    <w:t>Rep. F. G. Delleney, Jr.</w:t>
                  </w:r>
                  <w:r w:rsidR="00957826">
                    <w:rPr>
                      <w:sz w:val="16"/>
                    </w:rPr>
                    <w:t>, V-Chairman</w:t>
                  </w:r>
                </w:p>
                <w:p w:rsidR="00957826" w:rsidRDefault="00957826">
                  <w:pPr>
                    <w:rPr>
                      <w:sz w:val="16"/>
                    </w:rPr>
                  </w:pPr>
                </w:p>
                <w:p w:rsidR="00957826" w:rsidRDefault="00957826">
                  <w:pPr>
                    <w:rPr>
                      <w:sz w:val="16"/>
                    </w:rPr>
                  </w:pPr>
                  <w:r>
                    <w:rPr>
                      <w:sz w:val="16"/>
                    </w:rPr>
                    <w:t>Rep. Alan D. Clemmons</w:t>
                  </w:r>
                </w:p>
                <w:p w:rsidR="00957826" w:rsidRDefault="00957826">
                  <w:pPr>
                    <w:rPr>
                      <w:sz w:val="16"/>
                    </w:rPr>
                  </w:pPr>
                  <w:r>
                    <w:rPr>
                      <w:sz w:val="16"/>
                    </w:rPr>
                    <w:t>John P. Freeman</w:t>
                  </w:r>
                </w:p>
                <w:p w:rsidR="00957826" w:rsidRDefault="00957826">
                  <w:pPr>
                    <w:rPr>
                      <w:sz w:val="16"/>
                    </w:rPr>
                  </w:pPr>
                  <w:r>
                    <w:rPr>
                      <w:sz w:val="16"/>
                    </w:rPr>
                    <w:t>John Davis Harrell</w:t>
                  </w:r>
                </w:p>
                <w:p w:rsidR="00957826" w:rsidRDefault="00957826">
                  <w:pPr>
                    <w:rPr>
                      <w:sz w:val="16"/>
                    </w:rPr>
                  </w:pPr>
                  <w:r>
                    <w:rPr>
                      <w:sz w:val="16"/>
                    </w:rPr>
                    <w:t>Sen. John M. “Jake” Knotts, Jr.</w:t>
                  </w:r>
                </w:p>
                <w:p w:rsidR="00957826" w:rsidRDefault="00957826">
                  <w:pPr>
                    <w:rPr>
                      <w:sz w:val="16"/>
                    </w:rPr>
                  </w:pPr>
                  <w:r>
                    <w:rPr>
                      <w:sz w:val="16"/>
                    </w:rPr>
                    <w:t>Rep. David J. Mack, III</w:t>
                  </w:r>
                </w:p>
                <w:p w:rsidR="00957826" w:rsidRDefault="00957826">
                  <w:pPr>
                    <w:rPr>
                      <w:sz w:val="16"/>
                    </w:rPr>
                  </w:pPr>
                  <w:r>
                    <w:rPr>
                      <w:sz w:val="16"/>
                    </w:rPr>
                    <w:t>Amy Johnson McLester</w:t>
                  </w:r>
                </w:p>
                <w:p w:rsidR="00957826" w:rsidRDefault="00957826">
                  <w:pPr>
                    <w:rPr>
                      <w:sz w:val="16"/>
                    </w:rPr>
                  </w:pPr>
                  <w:r>
                    <w:rPr>
                      <w:sz w:val="16"/>
                    </w:rPr>
                    <w:t>Sen. Floyd Nicholson</w:t>
                  </w:r>
                  <w:r>
                    <w:rPr>
                      <w:sz w:val="16"/>
                    </w:rPr>
                    <w:tab/>
                  </w:r>
                </w:p>
                <w:p w:rsidR="00957826" w:rsidRDefault="00957826">
                  <w:pPr>
                    <w:rPr>
                      <w:sz w:val="16"/>
                    </w:rPr>
                  </w:pPr>
                  <w:r>
                    <w:rPr>
                      <w:sz w:val="16"/>
                    </w:rPr>
                    <w:t>H. Donald Sellers</w:t>
                  </w:r>
                  <w:r>
                    <w:rPr>
                      <w:sz w:val="16"/>
                    </w:rPr>
                    <w:tab/>
                  </w:r>
                  <w:r>
                    <w:rPr>
                      <w:sz w:val="16"/>
                    </w:rPr>
                    <w:tab/>
                  </w:r>
                  <w:r>
                    <w:rPr>
                      <w:sz w:val="16"/>
                    </w:rPr>
                    <w:tab/>
                  </w:r>
                </w:p>
                <w:p w:rsidR="00957826" w:rsidRDefault="00957826">
                  <w:pPr>
                    <w:rPr>
                      <w:sz w:val="16"/>
                    </w:rPr>
                  </w:pPr>
                </w:p>
                <w:p w:rsidR="00957826" w:rsidRDefault="00957826"/>
              </w:txbxContent>
            </v:textbox>
          </v:shape>
        </w:pict>
      </w:r>
      <w:r w:rsidR="00957826" w:rsidRPr="00B70B04">
        <w:rPr>
          <w:noProof/>
          <w:sz w:val="16"/>
          <w:lang w:eastAsia="zh-TW"/>
        </w:rPr>
        <w:pict>
          <v:shape id="_x0000_s1031" type="#_x0000_t202" style="position:absolute;margin-left:421.5pt;margin-top:7.1pt;width:126pt;height:113pt;z-index:251657216;mso-height-percent:200;mso-height-percent:200;mso-width-relative:margin;mso-height-relative:margin" stroked="f" strokecolor="white">
            <v:textbox style="mso-next-textbox:#_x0000_s1031;mso-fit-shape-to-text:t">
              <w:txbxContent>
                <w:p w:rsidR="00C03FBE" w:rsidRDefault="00957826"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r w:rsidR="00C03FBE">
                    <w:rPr>
                      <w:sz w:val="16"/>
                    </w:rPr>
                    <w:t>Jane O. Shuler, Chief Counsel</w:t>
                  </w:r>
                </w:p>
                <w:p w:rsidR="00F24A14"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E85D80"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C03FBE" w:rsidRDefault="00E85D80"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Andy Fiffick</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J.J. Gentry</w:t>
                  </w:r>
                </w:p>
                <w:p w:rsidR="00B54D42" w:rsidRDefault="00B54D42"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Sara Parrish</w:t>
                  </w:r>
                </w:p>
                <w:p w:rsidR="00C03FBE" w:rsidRDefault="00C03FB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w:t>
                  </w:r>
                  <w:r w:rsidR="00E85D80">
                    <w:rPr>
                      <w:sz w:val="16"/>
                    </w:rPr>
                    <w:t>Brad Wright</w:t>
                  </w:r>
                </w:p>
                <w:p w:rsidR="00B54D42" w:rsidRDefault="00B54D42"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C03FBE" w:rsidRPr="00B8135D" w:rsidRDefault="00C03FB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957826" w:rsidRDefault="00957826"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p>
                <w:p w:rsidR="00957826" w:rsidRDefault="00957826"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957826" w:rsidRDefault="009B12B5">
                  <w:r>
                    <w:rPr>
                      <w:noProof/>
                    </w:rPr>
                    <w:drawing>
                      <wp:inline distT="0" distB="0" distL="0" distR="0">
                        <wp:extent cx="9048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996EDD" w:rsidRPr="00D65A71" w:rsidRDefault="009606B9" w:rsidP="00996EDD">
      <w:pPr>
        <w:pStyle w:val="BodyText"/>
        <w:jc w:val="center"/>
        <w:rPr>
          <w:rFonts w:ascii="Rockwell Light" w:hAnsi="Rockwell Light"/>
        </w:rPr>
      </w:pPr>
      <w:r>
        <w:rPr>
          <w:rFonts w:ascii="Rockwell Light" w:hAnsi="Rockwell Light"/>
        </w:rPr>
        <w:t>August 18, 2011</w:t>
      </w:r>
    </w:p>
    <w:p w:rsidR="00996EDD" w:rsidRPr="00D65A71" w:rsidRDefault="00996EDD" w:rsidP="00996EDD">
      <w:pPr>
        <w:pStyle w:val="BodyText"/>
        <w:rPr>
          <w:rFonts w:ascii="Rockwell Light" w:hAnsi="Rockwell Light"/>
        </w:rPr>
      </w:pPr>
    </w:p>
    <w:p w:rsidR="00996EDD" w:rsidRPr="00D65A71" w:rsidRDefault="00996EDD" w:rsidP="00996EDD">
      <w:pPr>
        <w:pStyle w:val="BodyText"/>
        <w:rPr>
          <w:rFonts w:ascii="Rockwell Light" w:hAnsi="Rockwell Light"/>
        </w:rPr>
      </w:pPr>
      <w:r w:rsidRPr="00D65A71">
        <w:rPr>
          <w:rFonts w:ascii="Rockwell Light" w:hAnsi="Rockwell Light"/>
        </w:rPr>
        <w:t>To:</w:t>
      </w:r>
      <w:r w:rsidRPr="00D65A71">
        <w:rPr>
          <w:rFonts w:ascii="Rockwell Light" w:hAnsi="Rockwell Light"/>
        </w:rPr>
        <w:tab/>
      </w:r>
      <w:r>
        <w:rPr>
          <w:rFonts w:ascii="Rockwell Light" w:hAnsi="Rockwell Light"/>
        </w:rPr>
        <w:t xml:space="preserve">Members of the </w:t>
      </w:r>
      <w:r w:rsidRPr="00D65A71">
        <w:rPr>
          <w:rFonts w:ascii="Rockwell Light" w:hAnsi="Rockwell Light"/>
        </w:rPr>
        <w:t xml:space="preserve">South Carolina Bench and Bar, Members of the </w:t>
      </w:r>
      <w:r>
        <w:rPr>
          <w:rFonts w:ascii="Rockwell Light" w:hAnsi="Rockwell Light"/>
        </w:rPr>
        <w:t>Judiciary, and Clerks of Court</w:t>
      </w:r>
      <w:r w:rsidRPr="00D65A71">
        <w:rPr>
          <w:rFonts w:ascii="Rockwell Light" w:hAnsi="Rockwell Light"/>
        </w:rPr>
        <w:t>:</w:t>
      </w:r>
    </w:p>
    <w:p w:rsidR="00996EDD" w:rsidRPr="00D65A71" w:rsidRDefault="00996EDD" w:rsidP="00996EDD">
      <w:pPr>
        <w:pStyle w:val="BodyText"/>
        <w:rPr>
          <w:rFonts w:ascii="Rockwell Light" w:hAnsi="Rockwell Light"/>
        </w:rPr>
      </w:pPr>
    </w:p>
    <w:p w:rsidR="00996EDD" w:rsidRPr="00D65A71" w:rsidRDefault="00996EDD" w:rsidP="00996EDD">
      <w:pPr>
        <w:pStyle w:val="BodyText"/>
        <w:rPr>
          <w:rFonts w:ascii="Rockwell Light" w:hAnsi="Rockwell Light"/>
        </w:rPr>
      </w:pPr>
      <w:r w:rsidRPr="00D65A71">
        <w:rPr>
          <w:rFonts w:ascii="Rockwell Light" w:hAnsi="Rockwell Light"/>
        </w:rPr>
        <w:t>The Judicial Merit Selection Commission would like your input in the General Assembly's screening of candidates for judicial office.  The Commission must determine whether each candidate for judicial office is qualified to serve, and in this regard it seeks the opinion of practicing attorneys, members of the judiciary, clerks of court, and sheriffs as to each candidate's fitness for the bench.  Please note that this request is separate and distinct from the survey responses requested by the South Carolina Bar</w:t>
      </w:r>
      <w:r>
        <w:rPr>
          <w:rFonts w:ascii="Rockwell Light" w:hAnsi="Rockwell Light"/>
        </w:rPr>
        <w:t>’s Judicial Qualifications Committee</w:t>
      </w:r>
      <w:r w:rsidRPr="00D65A71">
        <w:rPr>
          <w:rFonts w:ascii="Rockwell Light" w:hAnsi="Rockwell Light"/>
        </w:rPr>
        <w:t>.</w:t>
      </w:r>
    </w:p>
    <w:p w:rsidR="00996EDD" w:rsidRPr="00D65A71" w:rsidRDefault="00996EDD" w:rsidP="00996EDD">
      <w:pPr>
        <w:pStyle w:val="BodyText"/>
        <w:rPr>
          <w:rFonts w:ascii="Rockwell Light" w:hAnsi="Rockwell Light"/>
        </w:rPr>
      </w:pPr>
    </w:p>
    <w:p w:rsidR="00996EDD" w:rsidRDefault="00996EDD" w:rsidP="00996EDD">
      <w:pPr>
        <w:pStyle w:val="BodyText"/>
        <w:rPr>
          <w:rFonts w:ascii="Rockwell Light" w:hAnsi="Rockwell Light"/>
        </w:rPr>
      </w:pPr>
      <w:r w:rsidRPr="00D65A71">
        <w:rPr>
          <w:rFonts w:ascii="Rockwell Light" w:hAnsi="Rockwell Light"/>
        </w:rPr>
        <w:t>The Commission's ability to determine whether a particular candidate is fit for service on the bench is only as good as its knowledge of the candidate.  The Commission conducts a thorough investigation of each candidate, relying in part on responses to the bench/bar questionnaire.  The best and most reliable information is that from a known source with first-hand knowledge of the candidate.  The second best information is that from a source who, while anonymous, cites specific occurrences or patterns of behavior that would speak to the candidate's fitness for the bench.  The Commission seeks both types of information for its investigation.  Please complete the questionnaire and include as much detailed information as possible, or contact the Commission directly with information on any or all of the following candidates:</w:t>
      </w:r>
    </w:p>
    <w:p w:rsidR="00B71D86" w:rsidRPr="00D65A71" w:rsidRDefault="00B71D86" w:rsidP="00996EDD">
      <w:pPr>
        <w:pStyle w:val="BodyText"/>
        <w:rPr>
          <w:rFonts w:ascii="Rockwell Light" w:hAnsi="Rockwell Light"/>
        </w:rPr>
      </w:pPr>
    </w:p>
    <w:p w:rsidR="00B71D86" w:rsidRPr="00B71D86" w:rsidRDefault="00B71D86" w:rsidP="00B71D86">
      <w:pPr>
        <w:pStyle w:val="BodyText"/>
        <w:rPr>
          <w:rFonts w:ascii="Rockwell Light" w:hAnsi="Rockwell Light"/>
          <w:b/>
          <w:bCs/>
          <w:u w:val="single"/>
        </w:rPr>
      </w:pPr>
      <w:r w:rsidRPr="00B71D86">
        <w:rPr>
          <w:rFonts w:ascii="Rockwell Light" w:hAnsi="Rockwell Light"/>
          <w:b/>
          <w:bCs/>
          <w:u w:val="single"/>
        </w:rPr>
        <w:t>Supreme Court</w:t>
      </w:r>
    </w:p>
    <w:p w:rsidR="00B71D86" w:rsidRPr="00B71D86" w:rsidRDefault="00B71D86" w:rsidP="00B71D86">
      <w:pPr>
        <w:pStyle w:val="BodyText"/>
        <w:rPr>
          <w:rFonts w:ascii="Rockwell Light" w:hAnsi="Rockwell Light"/>
          <w:b/>
          <w:bCs/>
        </w:rPr>
      </w:pPr>
      <w:r w:rsidRPr="00B71D86">
        <w:rPr>
          <w:rFonts w:ascii="Rockwell Light" w:hAnsi="Rockwell Light"/>
          <w:b/>
          <w:bCs/>
        </w:rPr>
        <w:t>Seat 4</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Kaye Gorenflo Hearn, Conway, S.C.</w:t>
      </w:r>
    </w:p>
    <w:p w:rsidR="00B71D86" w:rsidRPr="00B71D86" w:rsidRDefault="00B71D86" w:rsidP="00B71D86">
      <w:pPr>
        <w:pStyle w:val="BodyText"/>
        <w:rPr>
          <w:rFonts w:ascii="Rockwell Light" w:hAnsi="Rockwell Light"/>
          <w:b/>
          <w:bCs/>
        </w:rPr>
      </w:pPr>
    </w:p>
    <w:p w:rsidR="00B71D86" w:rsidRPr="00B71D86" w:rsidRDefault="00B71D86" w:rsidP="00B71D86">
      <w:pPr>
        <w:pStyle w:val="BodyText"/>
        <w:rPr>
          <w:rFonts w:ascii="Rockwell Light" w:hAnsi="Rockwell Light"/>
          <w:b/>
          <w:bCs/>
          <w:u w:val="single"/>
        </w:rPr>
      </w:pPr>
      <w:r w:rsidRPr="00B71D86">
        <w:rPr>
          <w:rFonts w:ascii="Rockwell Light" w:hAnsi="Rockwell Light"/>
          <w:b/>
          <w:bCs/>
          <w:u w:val="single"/>
        </w:rPr>
        <w:t>Court of Appeals</w:t>
      </w:r>
    </w:p>
    <w:p w:rsidR="00B71D86" w:rsidRPr="00B71D86" w:rsidRDefault="00B71D86" w:rsidP="00B71D86">
      <w:pPr>
        <w:pStyle w:val="BodyText"/>
        <w:rPr>
          <w:rFonts w:ascii="Rockwell Light" w:hAnsi="Rockwell Light"/>
          <w:b/>
          <w:bCs/>
        </w:rPr>
      </w:pPr>
      <w:r w:rsidRPr="00B71D86">
        <w:rPr>
          <w:rFonts w:ascii="Rockwell Light" w:hAnsi="Rockwell Light"/>
          <w:b/>
          <w:bCs/>
        </w:rPr>
        <w:t>Seat 8</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Thomas E. Huff, North Augusta, S.C.</w:t>
      </w:r>
    </w:p>
    <w:p w:rsidR="00B71D86" w:rsidRPr="00B71D86" w:rsidRDefault="00B71D86" w:rsidP="00B71D86">
      <w:pPr>
        <w:pStyle w:val="BodyText"/>
        <w:rPr>
          <w:rFonts w:ascii="Rockwell Light" w:hAnsi="Rockwell Light"/>
          <w:b/>
          <w:bCs/>
        </w:rPr>
      </w:pPr>
    </w:p>
    <w:p w:rsidR="00B71D86" w:rsidRPr="00B71D86" w:rsidRDefault="00B71D86" w:rsidP="00B71D86">
      <w:pPr>
        <w:pStyle w:val="BodyText"/>
        <w:rPr>
          <w:rFonts w:ascii="Rockwell Light" w:hAnsi="Rockwell Light"/>
          <w:b/>
          <w:bCs/>
          <w:u w:val="single"/>
        </w:rPr>
      </w:pPr>
      <w:r w:rsidRPr="00B71D86">
        <w:rPr>
          <w:rFonts w:ascii="Rockwell Light" w:hAnsi="Rockwell Light"/>
          <w:b/>
          <w:bCs/>
          <w:u w:val="single"/>
        </w:rPr>
        <w:t>Circuit Court</w:t>
      </w:r>
    </w:p>
    <w:p w:rsidR="00B71D86" w:rsidRPr="00B71D86" w:rsidRDefault="00B71D86" w:rsidP="00B71D86">
      <w:pPr>
        <w:pStyle w:val="BodyText"/>
        <w:rPr>
          <w:rFonts w:ascii="Rockwell Light" w:hAnsi="Rockwell Light"/>
          <w:b/>
          <w:bCs/>
        </w:rPr>
      </w:pPr>
      <w:r w:rsidRPr="00B71D86">
        <w:rPr>
          <w:rFonts w:ascii="Rockwell Light" w:hAnsi="Rockwell Light"/>
          <w:b/>
          <w:bCs/>
        </w:rPr>
        <w:t>3</w:t>
      </w:r>
      <w:r w:rsidRPr="00B71D86">
        <w:rPr>
          <w:rFonts w:ascii="Rockwell Light" w:hAnsi="Rockwell Light"/>
          <w:b/>
          <w:bCs/>
          <w:vertAlign w:val="superscript"/>
        </w:rPr>
        <w:t>rd</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 xml:space="preserve">The Honorable George C. James, Jr., Sumter, S.C. </w:t>
      </w:r>
    </w:p>
    <w:p w:rsidR="00B71D86" w:rsidRPr="00B71D86" w:rsidRDefault="00B71D86" w:rsidP="00B71D86">
      <w:pPr>
        <w:pStyle w:val="BodyText"/>
        <w:rPr>
          <w:rFonts w:ascii="Rockwell Light" w:hAnsi="Rockwell Light"/>
          <w:b/>
          <w:bCs/>
        </w:rPr>
      </w:pPr>
      <w:r w:rsidRPr="00B71D86">
        <w:rPr>
          <w:rFonts w:ascii="Rockwell Light" w:hAnsi="Rockwell Light"/>
          <w:b/>
          <w:bCs/>
        </w:rPr>
        <w:t>4</w:t>
      </w:r>
      <w:r w:rsidRPr="00B71D86">
        <w:rPr>
          <w:rFonts w:ascii="Rockwell Light" w:hAnsi="Rockwell Light"/>
          <w:b/>
          <w:bCs/>
          <w:vertAlign w:val="superscript"/>
        </w:rPr>
        <w:t>th</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John Michael Baxley, Hartsville,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Lee Casey Manning,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Joey Randell Floyd,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Lisa C. Glover,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Robert Eldon Hood,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Robert Marshall Paul Masella,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John P. Meadors,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Grady L. Patterson, III,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Robert L. Reibold,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Christian Bradley Stegmaier, Chapin, S.C.</w:t>
      </w:r>
    </w:p>
    <w:p w:rsidR="00B71D86" w:rsidRPr="00B71D86" w:rsidRDefault="00B71D86" w:rsidP="00B71D86">
      <w:pPr>
        <w:pStyle w:val="BodyText"/>
        <w:rPr>
          <w:rFonts w:ascii="Rockwell Light" w:hAnsi="Rockwell Light"/>
          <w:b/>
          <w:bCs/>
        </w:rPr>
      </w:pPr>
      <w:r w:rsidRPr="00B71D86">
        <w:rPr>
          <w:rFonts w:ascii="Rockwell Light" w:hAnsi="Rockwell Light"/>
          <w:b/>
          <w:bCs/>
        </w:rPr>
        <w:t>5</w:t>
      </w:r>
      <w:r w:rsidRPr="00B71D86">
        <w:rPr>
          <w:rFonts w:ascii="Rockwell Light" w:hAnsi="Rockwell Light"/>
          <w:b/>
          <w:bCs/>
          <w:vertAlign w:val="superscript"/>
        </w:rPr>
        <w:t>th</w:t>
      </w:r>
      <w:r w:rsidRPr="00B71D86">
        <w:rPr>
          <w:rFonts w:ascii="Rockwell Light" w:hAnsi="Rockwell Light"/>
          <w:b/>
          <w:bCs/>
        </w:rPr>
        <w:t xml:space="preserve"> Circuit, Seat 3</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Clifford Scott,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7</w:t>
      </w:r>
      <w:r w:rsidRPr="00B71D86">
        <w:rPr>
          <w:rFonts w:ascii="Rockwell Light" w:hAnsi="Rockwell Light"/>
          <w:b/>
          <w:bCs/>
          <w:vertAlign w:val="superscript"/>
        </w:rPr>
        <w:t>th</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Roger Lynn Couch, Spartanburg, S.C.</w:t>
      </w:r>
    </w:p>
    <w:p w:rsidR="00B71D86" w:rsidRPr="00B71D86" w:rsidRDefault="00B71D86" w:rsidP="00B71D86">
      <w:pPr>
        <w:pStyle w:val="BodyText"/>
        <w:rPr>
          <w:rFonts w:ascii="Rockwell Light" w:hAnsi="Rockwell Light"/>
          <w:b/>
          <w:bCs/>
        </w:rPr>
      </w:pPr>
      <w:r w:rsidRPr="00B71D86">
        <w:rPr>
          <w:rFonts w:ascii="Rockwell Light" w:hAnsi="Rockwell Light"/>
          <w:b/>
          <w:bCs/>
        </w:rPr>
        <w:t>8</w:t>
      </w:r>
      <w:r w:rsidRPr="00B71D86">
        <w:rPr>
          <w:rFonts w:ascii="Rockwell Light" w:hAnsi="Rockwell Light"/>
          <w:b/>
          <w:bCs/>
          <w:vertAlign w:val="superscript"/>
        </w:rPr>
        <w:t>th</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Eugene Cannon Griffith, Jr., Newberry, S.C.</w:t>
      </w:r>
    </w:p>
    <w:p w:rsidR="00B71D86" w:rsidRPr="00B71D86" w:rsidRDefault="00B71D86" w:rsidP="00B71D86">
      <w:pPr>
        <w:pStyle w:val="BodyText"/>
        <w:rPr>
          <w:rFonts w:ascii="Rockwell Light" w:hAnsi="Rockwell Light"/>
          <w:b/>
          <w:bCs/>
        </w:rPr>
      </w:pPr>
      <w:r w:rsidRPr="00B71D86">
        <w:rPr>
          <w:rFonts w:ascii="Rockwell Light" w:hAnsi="Rockwell Light"/>
          <w:b/>
          <w:bCs/>
        </w:rPr>
        <w:lastRenderedPageBreak/>
        <w:t>9</w:t>
      </w:r>
      <w:r w:rsidRPr="00B71D86">
        <w:rPr>
          <w:rFonts w:ascii="Rockwell Light" w:hAnsi="Rockwell Light"/>
          <w:b/>
          <w:bCs/>
          <w:vertAlign w:val="superscript"/>
        </w:rPr>
        <w:t>th</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 xml:space="preserve">The Honorable Kristi Lea Harrington, Hanahan, S.C. </w:t>
      </w:r>
    </w:p>
    <w:p w:rsidR="00B71D86" w:rsidRPr="00B71D86" w:rsidRDefault="00B71D86" w:rsidP="00B71D86">
      <w:pPr>
        <w:pStyle w:val="BodyText"/>
        <w:rPr>
          <w:rFonts w:ascii="Rockwell Light" w:hAnsi="Rockwell Light"/>
          <w:b/>
          <w:bCs/>
        </w:rPr>
      </w:pPr>
      <w:r w:rsidRPr="00B71D86">
        <w:rPr>
          <w:rFonts w:ascii="Rockwell Light" w:hAnsi="Rockwell Light"/>
          <w:b/>
          <w:bCs/>
        </w:rPr>
        <w:t>10</w:t>
      </w:r>
      <w:r w:rsidRPr="00B71D86">
        <w:rPr>
          <w:rFonts w:ascii="Rockwell Light" w:hAnsi="Rockwell Light"/>
          <w:b/>
          <w:bCs/>
          <w:vertAlign w:val="superscript"/>
        </w:rPr>
        <w:t>th</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Alexander Stephens Macaulay, West Union, S.C.</w:t>
      </w:r>
    </w:p>
    <w:p w:rsidR="00B71D86" w:rsidRPr="00B71D86" w:rsidRDefault="00B71D86" w:rsidP="00B71D86">
      <w:pPr>
        <w:pStyle w:val="BodyText"/>
        <w:rPr>
          <w:rFonts w:ascii="Rockwell Light" w:hAnsi="Rockwell Light"/>
          <w:b/>
          <w:bCs/>
        </w:rPr>
      </w:pPr>
      <w:r w:rsidRPr="00B71D86">
        <w:rPr>
          <w:rFonts w:ascii="Rockwell Light" w:hAnsi="Rockwell Light"/>
          <w:b/>
          <w:bCs/>
        </w:rPr>
        <w:t>11</w:t>
      </w:r>
      <w:r w:rsidRPr="00B71D86">
        <w:rPr>
          <w:rFonts w:ascii="Rockwell Light" w:hAnsi="Rockwell Light"/>
          <w:b/>
          <w:bCs/>
          <w:vertAlign w:val="superscript"/>
        </w:rPr>
        <w:t>th</w:t>
      </w:r>
      <w:r w:rsidRPr="00B71D86">
        <w:rPr>
          <w:rFonts w:ascii="Rockwell Light" w:hAnsi="Rockwell Light"/>
          <w:b/>
          <w:bCs/>
        </w:rPr>
        <w:t xml:space="preserve"> Circuit, Seat 1</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William Paul Keesley, Edgefield, S.C.</w:t>
      </w:r>
    </w:p>
    <w:p w:rsidR="00B71D86" w:rsidRPr="00B71D86" w:rsidRDefault="00B71D86" w:rsidP="00B71D86">
      <w:pPr>
        <w:pStyle w:val="BodyText"/>
        <w:rPr>
          <w:rFonts w:ascii="Rockwell Light" w:hAnsi="Rockwell Light"/>
          <w:b/>
          <w:bCs/>
        </w:rPr>
      </w:pPr>
      <w:r w:rsidRPr="00B71D86">
        <w:rPr>
          <w:rFonts w:ascii="Rockwell Light" w:hAnsi="Rockwell Light"/>
          <w:b/>
          <w:bCs/>
        </w:rPr>
        <w:t>11</w:t>
      </w:r>
      <w:r w:rsidRPr="00B71D86">
        <w:rPr>
          <w:rFonts w:ascii="Rockwell Light" w:hAnsi="Rockwell Light"/>
          <w:b/>
          <w:bCs/>
          <w:vertAlign w:val="superscript"/>
        </w:rPr>
        <w:t>th</w:t>
      </w:r>
      <w:r w:rsidRPr="00B71D86">
        <w:rPr>
          <w:rFonts w:ascii="Rockwell Light" w:hAnsi="Rockwell Light"/>
          <w:b/>
          <w:bCs/>
        </w:rPr>
        <w:t xml:space="preserve"> Circuit, 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R. Knox McMahon, Lexington, S.C.</w:t>
      </w:r>
    </w:p>
    <w:p w:rsidR="00B71D86" w:rsidRPr="00B71D86" w:rsidRDefault="00B71D86" w:rsidP="00B71D86">
      <w:pPr>
        <w:pStyle w:val="BodyText"/>
        <w:rPr>
          <w:rFonts w:ascii="Rockwell Light" w:hAnsi="Rockwell Light"/>
          <w:b/>
          <w:bCs/>
        </w:rPr>
      </w:pPr>
      <w:r w:rsidRPr="00B71D86">
        <w:rPr>
          <w:rFonts w:ascii="Rockwell Light" w:hAnsi="Rockwell Light"/>
          <w:b/>
          <w:bCs/>
        </w:rPr>
        <w:t>12</w:t>
      </w:r>
      <w:r w:rsidRPr="00B71D86">
        <w:rPr>
          <w:rFonts w:ascii="Rockwell Light" w:hAnsi="Rockwell Light"/>
          <w:b/>
          <w:bCs/>
          <w:vertAlign w:val="superscript"/>
        </w:rPr>
        <w:t>th</w:t>
      </w:r>
      <w:r w:rsidRPr="00B71D86">
        <w:rPr>
          <w:rFonts w:ascii="Rockwell Light" w:hAnsi="Rockwell Light"/>
          <w:b/>
          <w:bCs/>
        </w:rPr>
        <w:t xml:space="preserve"> Circuit, Seat 1</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Michael G. Nettles, Lake City, S.C.</w:t>
      </w:r>
    </w:p>
    <w:p w:rsidR="00B71D86" w:rsidRPr="00B71D86" w:rsidRDefault="00B71D86" w:rsidP="00B71D86">
      <w:pPr>
        <w:pStyle w:val="BodyText"/>
        <w:rPr>
          <w:rFonts w:ascii="Rockwell Light" w:hAnsi="Rockwell Light"/>
          <w:b/>
          <w:bCs/>
        </w:rPr>
      </w:pPr>
      <w:r w:rsidRPr="00B71D86">
        <w:rPr>
          <w:rFonts w:ascii="Rockwell Light" w:hAnsi="Rockwell Light"/>
          <w:b/>
          <w:bCs/>
        </w:rPr>
        <w:t>14</w:t>
      </w:r>
      <w:r w:rsidRPr="00B71D86">
        <w:rPr>
          <w:rFonts w:ascii="Rockwell Light" w:hAnsi="Rockwell Light"/>
          <w:b/>
          <w:bCs/>
          <w:vertAlign w:val="superscript"/>
        </w:rPr>
        <w:t>th</w:t>
      </w:r>
      <w:r w:rsidRPr="00B71D86">
        <w:rPr>
          <w:rFonts w:ascii="Rockwell Light" w:hAnsi="Rockwell Light"/>
          <w:b/>
          <w:bCs/>
        </w:rPr>
        <w:t xml:space="preserve"> Circuit, Seat 1</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Perry M. Buckner, III, Walterboro, S.C.</w:t>
      </w:r>
    </w:p>
    <w:p w:rsidR="00B71D86" w:rsidRPr="00B71D86" w:rsidRDefault="00B71D86" w:rsidP="00B71D86">
      <w:pPr>
        <w:pStyle w:val="BodyText"/>
        <w:rPr>
          <w:rFonts w:ascii="Rockwell Light" w:hAnsi="Rockwell Light"/>
          <w:b/>
          <w:bCs/>
        </w:rPr>
      </w:pPr>
    </w:p>
    <w:p w:rsidR="00B71D86" w:rsidRPr="00B71D86" w:rsidRDefault="00B71D86" w:rsidP="00B71D86">
      <w:pPr>
        <w:pStyle w:val="BodyText"/>
        <w:rPr>
          <w:rFonts w:ascii="Rockwell Light" w:hAnsi="Rockwell Light"/>
          <w:b/>
          <w:bCs/>
          <w:u w:val="single"/>
        </w:rPr>
      </w:pPr>
      <w:r w:rsidRPr="00B71D86">
        <w:rPr>
          <w:rFonts w:ascii="Rockwell Light" w:hAnsi="Rockwell Light"/>
          <w:b/>
          <w:bCs/>
          <w:u w:val="single"/>
        </w:rPr>
        <w:t>Administrative Law Court</w:t>
      </w:r>
    </w:p>
    <w:p w:rsidR="00B71D86" w:rsidRPr="00B71D86" w:rsidRDefault="00B71D86" w:rsidP="00B71D86">
      <w:pPr>
        <w:pStyle w:val="BodyText"/>
        <w:rPr>
          <w:rFonts w:ascii="Rockwell Light" w:hAnsi="Rockwell Light"/>
          <w:b/>
          <w:bCs/>
        </w:rPr>
      </w:pPr>
      <w:r w:rsidRPr="00B71D86">
        <w:rPr>
          <w:rFonts w:ascii="Rockwell Light" w:hAnsi="Rockwell Light"/>
          <w:b/>
          <w:bCs/>
        </w:rPr>
        <w:t>Seat 2</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John Davis McLeod, Winnsboro, S.C.</w:t>
      </w:r>
    </w:p>
    <w:p w:rsidR="00B71D86" w:rsidRPr="00B71D86" w:rsidRDefault="00B71D86" w:rsidP="00B71D86">
      <w:pPr>
        <w:pStyle w:val="BodyText"/>
        <w:rPr>
          <w:rFonts w:ascii="Rockwell Light" w:hAnsi="Rockwell Light"/>
          <w:b/>
          <w:bCs/>
        </w:rPr>
      </w:pPr>
    </w:p>
    <w:p w:rsidR="00B71D86" w:rsidRPr="00B71D86" w:rsidRDefault="00B71D86" w:rsidP="00B71D86">
      <w:pPr>
        <w:pStyle w:val="BodyText"/>
        <w:rPr>
          <w:rFonts w:ascii="Rockwell Light" w:hAnsi="Rockwell Light"/>
          <w:b/>
          <w:bCs/>
          <w:u w:val="single"/>
        </w:rPr>
      </w:pPr>
      <w:r w:rsidRPr="00B71D86">
        <w:rPr>
          <w:rFonts w:ascii="Rockwell Light" w:hAnsi="Rockwell Light"/>
          <w:b/>
          <w:bCs/>
          <w:u w:val="single"/>
        </w:rPr>
        <w:t>Retired</w:t>
      </w:r>
    </w:p>
    <w:p w:rsidR="00B71D86" w:rsidRPr="00B71D86" w:rsidRDefault="00B71D86" w:rsidP="00B71D86">
      <w:pPr>
        <w:pStyle w:val="BodyText"/>
        <w:rPr>
          <w:rFonts w:ascii="Rockwell Light" w:hAnsi="Rockwell Light"/>
          <w:b/>
          <w:bCs/>
        </w:rPr>
      </w:pPr>
      <w:r w:rsidRPr="00B71D86">
        <w:rPr>
          <w:rFonts w:ascii="Rockwell Light" w:hAnsi="Rockwell Light"/>
          <w:b/>
          <w:bCs/>
        </w:rPr>
        <w:t>Supreme Court</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James Edward Moore, Greenwood, S.C.</w:t>
      </w:r>
    </w:p>
    <w:p w:rsidR="00B71D86" w:rsidRPr="00B71D86" w:rsidRDefault="00B71D86" w:rsidP="00B71D86">
      <w:pPr>
        <w:pStyle w:val="BodyText"/>
        <w:rPr>
          <w:rFonts w:ascii="Rockwell Light" w:hAnsi="Rockwell Light"/>
          <w:b/>
          <w:bCs/>
        </w:rPr>
      </w:pPr>
      <w:r w:rsidRPr="00B71D86">
        <w:rPr>
          <w:rFonts w:ascii="Rockwell Light" w:hAnsi="Rockwell Light"/>
          <w:b/>
          <w:bCs/>
        </w:rPr>
        <w:t>Circuit Court</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Edward B. Cottingham, West Columbia, S.C.</w:t>
      </w:r>
    </w:p>
    <w:p w:rsidR="00B71D86" w:rsidRPr="00B71D86" w:rsidRDefault="00B71D86" w:rsidP="00B71D86">
      <w:pPr>
        <w:pStyle w:val="BodyText"/>
        <w:rPr>
          <w:rFonts w:ascii="Rockwell Light" w:hAnsi="Rockwell Light"/>
          <w:b/>
          <w:bCs/>
        </w:rPr>
      </w:pPr>
      <w:r w:rsidRPr="00B71D86">
        <w:rPr>
          <w:rFonts w:ascii="Rockwell Light" w:hAnsi="Rockwell Light"/>
          <w:b/>
          <w:bCs/>
        </w:rPr>
        <w:t>Circuit Court</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Charles Victor Pyle, Jr., Greenville, S.C.</w:t>
      </w:r>
    </w:p>
    <w:p w:rsidR="00B71D86" w:rsidRPr="00B71D86" w:rsidRDefault="00B71D86" w:rsidP="00B71D86">
      <w:pPr>
        <w:pStyle w:val="BodyText"/>
        <w:rPr>
          <w:rFonts w:ascii="Rockwell Light" w:hAnsi="Rockwell Light"/>
          <w:b/>
          <w:bCs/>
        </w:rPr>
      </w:pPr>
      <w:r w:rsidRPr="00B71D86">
        <w:rPr>
          <w:rFonts w:ascii="Rockwell Light" w:hAnsi="Rockwell Light"/>
          <w:b/>
          <w:bCs/>
        </w:rPr>
        <w:t>Family Court</w:t>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r>
      <w:r w:rsidRPr="00B71D86">
        <w:rPr>
          <w:rFonts w:ascii="Rockwell Light" w:hAnsi="Rockwell Light"/>
          <w:b/>
          <w:bCs/>
        </w:rPr>
        <w:tab/>
        <w:t>The Honorable Wylie H. Caldwell, Jr., Florence, S.C.</w:t>
      </w:r>
    </w:p>
    <w:p w:rsidR="00996EDD" w:rsidRPr="00D65A71" w:rsidRDefault="00996EDD" w:rsidP="00996EDD">
      <w:pPr>
        <w:pStyle w:val="BodyText"/>
        <w:rPr>
          <w:rFonts w:ascii="Rockwell Light" w:hAnsi="Rockwell Light"/>
          <w:b/>
        </w:rPr>
      </w:pPr>
    </w:p>
    <w:p w:rsidR="00996EDD" w:rsidRPr="00383F03" w:rsidRDefault="00996EDD" w:rsidP="00B71D86">
      <w:pPr>
        <w:pStyle w:val="BodyText"/>
        <w:rPr>
          <w:rFonts w:ascii="Rockwell Light" w:hAnsi="Rockwell Light"/>
          <w:bCs/>
        </w:rPr>
      </w:pPr>
      <w:r w:rsidRPr="00383F03">
        <w:rPr>
          <w:rFonts w:ascii="Rockwell Light" w:hAnsi="Rockwell Light"/>
          <w:bCs/>
        </w:rPr>
        <w:t xml:space="preserve">Your responses to this questionnaire may be anonymous and will be kept strictly confidential.  While anonymous questionnaires will not be used as evidence of a judicial candidate's qualifications or lack thereof, the Commission will use the questionnaire responses during its investigative process.  Comments may identify potential areas of concern such as a pattern of poor judicial temperament, ethical violations, or other inappropriate conduct that would warrant more intensive investigation and examination by the Commission.  </w:t>
      </w:r>
      <w:r w:rsidRPr="00383F03">
        <w:rPr>
          <w:rFonts w:ascii="Rockwell Light" w:hAnsi="Rockwell Light"/>
          <w:b/>
          <w:bCs/>
        </w:rPr>
        <w:t>If you wish to testify concerning an area of concern about a candidate, you must file a formal complaint with the Commission on or before Noon,</w:t>
      </w:r>
      <w:r w:rsidR="009606B9">
        <w:rPr>
          <w:rFonts w:ascii="Rockwell Light" w:hAnsi="Rockwell Light"/>
          <w:b/>
          <w:bCs/>
        </w:rPr>
        <w:t xml:space="preserve"> Wednesday, November 2, 2011</w:t>
      </w:r>
      <w:r w:rsidRPr="00383F03">
        <w:rPr>
          <w:rFonts w:ascii="Rockwell Light" w:hAnsi="Rockwell Light"/>
          <w:b/>
          <w:bCs/>
        </w:rPr>
        <w:t>. (Please note this Commission will not utilize responses to this questionnaire as a formal complaint.)</w:t>
      </w:r>
    </w:p>
    <w:p w:rsidR="00996EDD" w:rsidRPr="00383F03" w:rsidRDefault="00996EDD" w:rsidP="00996EDD">
      <w:pPr>
        <w:pStyle w:val="BodyText"/>
        <w:rPr>
          <w:rFonts w:ascii="Rockwell Light" w:hAnsi="Rockwell Light"/>
          <w:bCs/>
        </w:rPr>
      </w:pPr>
    </w:p>
    <w:p w:rsidR="00996EDD" w:rsidRPr="00383F03" w:rsidRDefault="00996EDD" w:rsidP="00996EDD">
      <w:pPr>
        <w:pStyle w:val="BodyText"/>
        <w:rPr>
          <w:rFonts w:ascii="Rockwell Light" w:hAnsi="Rockwell Light"/>
          <w:bCs/>
        </w:rPr>
      </w:pPr>
      <w:r w:rsidRPr="00383F03">
        <w:rPr>
          <w:rFonts w:ascii="Rockwell Light" w:hAnsi="Rockwell Light"/>
          <w:bCs/>
        </w:rPr>
        <w:tab/>
        <w:t xml:space="preserve">The Commission now utilizes e-mail as the main method to distribute the questionnaire.  You have the option of using a questionnaire located on the Judicial Merit Selection Commission homepage, </w:t>
      </w:r>
      <w:hyperlink r:id="rId9" w:history="1">
        <w:r w:rsidRPr="00B97308">
          <w:rPr>
            <w:rStyle w:val="Hyperlink"/>
            <w:rFonts w:ascii="Rockwell Light" w:hAnsi="Rockwell Light"/>
            <w:bCs/>
          </w:rPr>
          <w:t>www.scstatehouse.gov/html-pages/judmerit.html</w:t>
        </w:r>
      </w:hyperlink>
      <w:r w:rsidRPr="00383F03">
        <w:rPr>
          <w:rFonts w:ascii="Rockwell Light" w:hAnsi="Rockwell Light"/>
          <w:bCs/>
        </w:rPr>
        <w:t xml:space="preserve">.  This questionnaire can be downloaded, completed, and returned by e-mail, or, to maintain the confidentiality of the process, completed and mailed to the Commission address.  The e-mail address for the Commission is: </w:t>
      </w:r>
      <w:r w:rsidRPr="00375F17">
        <w:rPr>
          <w:rFonts w:ascii="Rockwell Light" w:hAnsi="Rockwell Light"/>
          <w:bCs/>
          <w:u w:val="single"/>
        </w:rPr>
        <w:t>jms@scsenate.gov</w:t>
      </w:r>
      <w:r w:rsidRPr="00383F03">
        <w:rPr>
          <w:rFonts w:ascii="Rockwell Light" w:hAnsi="Rockwell Light"/>
          <w:bCs/>
        </w:rPr>
        <w:t xml:space="preserve">.  If you would like to comment on more than one candidate, please photocopy the questionnaire. Be sure to indicate the candidate's name at the top of each questionnaire.  </w:t>
      </w:r>
    </w:p>
    <w:p w:rsidR="00996EDD" w:rsidRPr="00383F03" w:rsidRDefault="00996EDD" w:rsidP="00996EDD">
      <w:pPr>
        <w:pStyle w:val="BodyText"/>
        <w:rPr>
          <w:rFonts w:ascii="Rockwell Light" w:hAnsi="Rockwell Light"/>
          <w:bCs/>
        </w:rPr>
      </w:pPr>
    </w:p>
    <w:p w:rsidR="00996EDD" w:rsidRPr="00383F03" w:rsidRDefault="00996EDD" w:rsidP="00996EDD">
      <w:pPr>
        <w:pStyle w:val="BodyText"/>
        <w:rPr>
          <w:rFonts w:ascii="Rockwell Light" w:hAnsi="Rockwell Light"/>
          <w:bCs/>
        </w:rPr>
      </w:pPr>
      <w:r w:rsidRPr="0058020A">
        <w:rPr>
          <w:rFonts w:ascii="Rockwell Light" w:hAnsi="Rockwell Light"/>
          <w:b/>
          <w:bCs/>
        </w:rPr>
        <w:t xml:space="preserve">The screening process is currently underway, so please return the questionnaires using the U.S. Mail or e-mail by </w:t>
      </w:r>
      <w:r w:rsidR="00DA6083">
        <w:rPr>
          <w:rFonts w:ascii="Rockwell Light" w:hAnsi="Rockwell Light"/>
          <w:b/>
          <w:bCs/>
        </w:rPr>
        <w:t>Noon, Thursday, September 29</w:t>
      </w:r>
      <w:r>
        <w:rPr>
          <w:rFonts w:ascii="Rockwell Light" w:hAnsi="Rockwell Light"/>
          <w:b/>
          <w:bCs/>
        </w:rPr>
        <w:t>, 2011</w:t>
      </w:r>
      <w:r w:rsidRPr="0058020A">
        <w:rPr>
          <w:rFonts w:ascii="Rockwell Light" w:hAnsi="Rockwell Light"/>
          <w:b/>
          <w:bCs/>
        </w:rPr>
        <w:t xml:space="preserve">. </w:t>
      </w:r>
      <w:r w:rsidRPr="00383F03">
        <w:rPr>
          <w:rFonts w:ascii="Rockwell Light" w:hAnsi="Rockwell Light"/>
          <w:bCs/>
        </w:rPr>
        <w:t xml:space="preserve"> If you have questions or if you have information you would like to give to the Commission directly, please call 803-212-6623.  Your assistance is appreciated.</w:t>
      </w:r>
    </w:p>
    <w:p w:rsidR="00996EDD" w:rsidRPr="00383F03" w:rsidRDefault="00996EDD" w:rsidP="00996EDD">
      <w:pPr>
        <w:pStyle w:val="BodyText"/>
        <w:rPr>
          <w:rFonts w:ascii="Rockwell Light" w:hAnsi="Rockwell Light"/>
          <w:bCs/>
        </w:rPr>
      </w:pPr>
    </w:p>
    <w:p w:rsidR="00996EDD" w:rsidRPr="00383F03" w:rsidRDefault="00996EDD" w:rsidP="00996EDD">
      <w:pPr>
        <w:pStyle w:val="BodyText"/>
        <w:jc w:val="center"/>
        <w:rPr>
          <w:rFonts w:ascii="Rockwell Light" w:hAnsi="Rockwell Light"/>
          <w:bCs/>
        </w:rPr>
      </w:pPr>
      <w:r>
        <w:rPr>
          <w:rFonts w:ascii="Rockwell Light" w:hAnsi="Rockwell Light"/>
          <w:bCs/>
        </w:rPr>
        <w:t>Glenn F. McConnell</w:t>
      </w:r>
      <w:r w:rsidRPr="00383F03">
        <w:rPr>
          <w:rFonts w:ascii="Rockwell Light" w:hAnsi="Rockwell Light"/>
          <w:bCs/>
        </w:rPr>
        <w:t>, Chairman</w:t>
      </w:r>
    </w:p>
    <w:p w:rsidR="00443DD5" w:rsidRPr="00634478" w:rsidRDefault="00443DD5" w:rsidP="0063447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Cs w:val="24"/>
        </w:rPr>
      </w:pPr>
    </w:p>
    <w:p w:rsidR="00443DD5" w:rsidRPr="00634478" w:rsidRDefault="00443DD5" w:rsidP="00634478">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Pr="00634478"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C03FBE" w:rsidRPr="00634478" w:rsidSect="006E040F">
      <w:headerReference w:type="default" r:id="rId10"/>
      <w:footerReference w:type="default" r:id="rId11"/>
      <w:pgSz w:w="12240" w:h="15840" w:code="1"/>
      <w:pgMar w:top="864" w:right="720" w:bottom="1440" w:left="720" w:header="864" w:footer="720" w:gutter="0"/>
      <w:paperSrc w:firs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99F" w:rsidRDefault="00B1499F">
      <w:r>
        <w:separator/>
      </w:r>
    </w:p>
  </w:endnote>
  <w:endnote w:type="continuationSeparator" w:id="0">
    <w:p w:rsidR="00B1499F" w:rsidRDefault="00B14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tabs>
        <w:tab w:val="center" w:pos="5400"/>
        <w:tab w:val="left" w:pos="6435"/>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99F" w:rsidRDefault="00B1499F">
      <w:r>
        <w:separator/>
      </w:r>
    </w:p>
  </w:footnote>
  <w:footnote w:type="continuationSeparator" w:id="0">
    <w:p w:rsidR="00B1499F" w:rsidRDefault="00B14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60D7"/>
    <w:rsid w:val="000255B7"/>
    <w:rsid w:val="0003483C"/>
    <w:rsid w:val="000775A3"/>
    <w:rsid w:val="000F126F"/>
    <w:rsid w:val="0012078F"/>
    <w:rsid w:val="00127F92"/>
    <w:rsid w:val="00145E01"/>
    <w:rsid w:val="001834AA"/>
    <w:rsid w:val="001E54CB"/>
    <w:rsid w:val="001F4A76"/>
    <w:rsid w:val="00214922"/>
    <w:rsid w:val="002A2844"/>
    <w:rsid w:val="00315995"/>
    <w:rsid w:val="00327DC7"/>
    <w:rsid w:val="003319B7"/>
    <w:rsid w:val="0036333D"/>
    <w:rsid w:val="00392A6D"/>
    <w:rsid w:val="003B72A7"/>
    <w:rsid w:val="003E08A4"/>
    <w:rsid w:val="003E2134"/>
    <w:rsid w:val="003E4D47"/>
    <w:rsid w:val="00410173"/>
    <w:rsid w:val="004153D7"/>
    <w:rsid w:val="0044290A"/>
    <w:rsid w:val="00443DD5"/>
    <w:rsid w:val="00490A9B"/>
    <w:rsid w:val="004C6EE6"/>
    <w:rsid w:val="005044C9"/>
    <w:rsid w:val="005D3AF9"/>
    <w:rsid w:val="00612610"/>
    <w:rsid w:val="00634478"/>
    <w:rsid w:val="006E040F"/>
    <w:rsid w:val="006F0E5C"/>
    <w:rsid w:val="006F2AEC"/>
    <w:rsid w:val="007066F4"/>
    <w:rsid w:val="007103F2"/>
    <w:rsid w:val="00747256"/>
    <w:rsid w:val="007D5B6D"/>
    <w:rsid w:val="008144F6"/>
    <w:rsid w:val="00835BE4"/>
    <w:rsid w:val="0084597A"/>
    <w:rsid w:val="00875AB2"/>
    <w:rsid w:val="00886F7B"/>
    <w:rsid w:val="008D0187"/>
    <w:rsid w:val="008D07C0"/>
    <w:rsid w:val="008D3A69"/>
    <w:rsid w:val="008E64B6"/>
    <w:rsid w:val="009076FD"/>
    <w:rsid w:val="00920CA2"/>
    <w:rsid w:val="00950F09"/>
    <w:rsid w:val="00957826"/>
    <w:rsid w:val="009606B9"/>
    <w:rsid w:val="00971F39"/>
    <w:rsid w:val="00996EDD"/>
    <w:rsid w:val="009B12B5"/>
    <w:rsid w:val="009B6292"/>
    <w:rsid w:val="00A31EEE"/>
    <w:rsid w:val="00AA5EB5"/>
    <w:rsid w:val="00AB0C08"/>
    <w:rsid w:val="00AB4F03"/>
    <w:rsid w:val="00AB680D"/>
    <w:rsid w:val="00AD2F86"/>
    <w:rsid w:val="00AF3A76"/>
    <w:rsid w:val="00B1499F"/>
    <w:rsid w:val="00B408C3"/>
    <w:rsid w:val="00B43F2C"/>
    <w:rsid w:val="00B54D42"/>
    <w:rsid w:val="00B70B04"/>
    <w:rsid w:val="00B71D86"/>
    <w:rsid w:val="00BB752A"/>
    <w:rsid w:val="00BD4984"/>
    <w:rsid w:val="00BD7694"/>
    <w:rsid w:val="00BE4757"/>
    <w:rsid w:val="00C03FBE"/>
    <w:rsid w:val="00C80708"/>
    <w:rsid w:val="00CA3CC4"/>
    <w:rsid w:val="00CF1E86"/>
    <w:rsid w:val="00D0249D"/>
    <w:rsid w:val="00D0598F"/>
    <w:rsid w:val="00D31184"/>
    <w:rsid w:val="00D74E04"/>
    <w:rsid w:val="00D835E0"/>
    <w:rsid w:val="00D93AA2"/>
    <w:rsid w:val="00DA6083"/>
    <w:rsid w:val="00DC5038"/>
    <w:rsid w:val="00DC6296"/>
    <w:rsid w:val="00E26A8D"/>
    <w:rsid w:val="00E77E13"/>
    <w:rsid w:val="00E85D80"/>
    <w:rsid w:val="00EC33B6"/>
    <w:rsid w:val="00EC3DA1"/>
    <w:rsid w:val="00EE5A2B"/>
    <w:rsid w:val="00EF400F"/>
    <w:rsid w:val="00F130D5"/>
    <w:rsid w:val="00F20295"/>
    <w:rsid w:val="00F24A14"/>
    <w:rsid w:val="00F47117"/>
    <w:rsid w:val="00F52D50"/>
    <w:rsid w:val="00FD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link w:val="BodyTextChar"/>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 w:type="character" w:customStyle="1" w:styleId="BodyTextChar">
    <w:name w:val="Body Text Char"/>
    <w:basedOn w:val="DefaultParagraphFont"/>
    <w:link w:val="BodyText"/>
    <w:semiHidden/>
    <w:rsid w:val="00996EDD"/>
    <w:rPr>
      <w:rFonts w:ascii="CG Times" w:hAnsi="CG Times"/>
      <w:sz w:val="22"/>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783</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5357</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2009-11-09T18:45:00Z</cp:lastPrinted>
  <dcterms:created xsi:type="dcterms:W3CDTF">2011-08-18T12:40:00Z</dcterms:created>
  <dcterms:modified xsi:type="dcterms:W3CDTF">2011-08-18T12:40:00Z</dcterms:modified>
</cp:coreProperties>
</file>