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B0B" w:rsidRDefault="00630B0B" w:rsidP="0000048E">
      <w:bookmarkStart w:id="0" w:name="_GoBack"/>
      <w:bookmarkEnd w:id="0"/>
      <w:r>
        <w:t>Agency Name: Department of Transportation</w:t>
      </w:r>
    </w:p>
    <w:p w:rsidR="00630B0B" w:rsidRDefault="00630B0B" w:rsidP="0000048E">
      <w:r>
        <w:t>Statutory Authority: 57-3-110(8)</w:t>
      </w:r>
    </w:p>
    <w:p w:rsidR="00A84CDB" w:rsidRDefault="0000048E" w:rsidP="0000048E">
      <w:r>
        <w:t>Document Number: 4684</w:t>
      </w:r>
    </w:p>
    <w:p w:rsidR="0000048E" w:rsidRDefault="00630B0B" w:rsidP="0000048E">
      <w:r>
        <w:t>Proposed in State Register Volume and Issue: 40/10</w:t>
      </w:r>
    </w:p>
    <w:p w:rsidR="00AB1B60" w:rsidRDefault="00AB1B60" w:rsidP="0000048E">
      <w:r>
        <w:t>House Committee: Regulations and Administrative Procedures Committee</w:t>
      </w:r>
    </w:p>
    <w:p w:rsidR="00AB1B60" w:rsidRDefault="00AB1B60" w:rsidP="0000048E">
      <w:r>
        <w:t>Senate Committee: Transportation Committee</w:t>
      </w:r>
    </w:p>
    <w:p w:rsidR="00692BD5" w:rsidRDefault="00692BD5" w:rsidP="0000048E">
      <w:r>
        <w:t>120 Day Review Expiration Date for Automatic Approval: 05/10/2017</w:t>
      </w:r>
    </w:p>
    <w:p w:rsidR="0016135E" w:rsidRDefault="0016135E" w:rsidP="0000048E">
      <w:r>
        <w:t>Final in State Register Volume and Issue: 41/5</w:t>
      </w:r>
    </w:p>
    <w:p w:rsidR="0016135E" w:rsidRDefault="00630B0B" w:rsidP="0000048E">
      <w:r>
        <w:t xml:space="preserve">Status: </w:t>
      </w:r>
      <w:r w:rsidR="0016135E">
        <w:t>Final</w:t>
      </w:r>
    </w:p>
    <w:p w:rsidR="00630B0B" w:rsidRDefault="00630B0B" w:rsidP="0000048E">
      <w:r>
        <w:t>Subject: Secretary of Transportation Approval of Actions</w:t>
      </w:r>
    </w:p>
    <w:p w:rsidR="00630B0B" w:rsidRDefault="00630B0B" w:rsidP="0000048E"/>
    <w:p w:rsidR="0000048E" w:rsidRDefault="0000048E" w:rsidP="0000048E">
      <w:r>
        <w:t>History: 4684</w:t>
      </w:r>
    </w:p>
    <w:p w:rsidR="0000048E" w:rsidRDefault="0000048E" w:rsidP="0000048E"/>
    <w:p w:rsidR="0000048E" w:rsidRDefault="0000048E" w:rsidP="0000048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0048E" w:rsidRDefault="00630B0B" w:rsidP="0000048E">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630B0B" w:rsidRDefault="00692BD5" w:rsidP="0000048E">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692BD5" w:rsidRDefault="00AB1B60" w:rsidP="0000048E">
      <w:pPr>
        <w:tabs>
          <w:tab w:val="left" w:pos="475"/>
          <w:tab w:val="left" w:pos="2304"/>
          <w:tab w:val="center" w:pos="6494"/>
          <w:tab w:val="left" w:pos="7373"/>
          <w:tab w:val="left" w:pos="8554"/>
        </w:tabs>
      </w:pPr>
      <w:r>
        <w:t>H</w:t>
      </w:r>
      <w:r>
        <w:tab/>
        <w:t>01/10/2017</w:t>
      </w:r>
      <w:r>
        <w:tab/>
        <w:t>Referred to Committee</w:t>
      </w:r>
      <w:r>
        <w:tab/>
      </w:r>
    </w:p>
    <w:p w:rsidR="00AB1B60" w:rsidRDefault="00AB1B60" w:rsidP="0000048E">
      <w:pPr>
        <w:tabs>
          <w:tab w:val="left" w:pos="475"/>
          <w:tab w:val="left" w:pos="2304"/>
          <w:tab w:val="center" w:pos="6494"/>
          <w:tab w:val="left" w:pos="7373"/>
          <w:tab w:val="left" w:pos="8554"/>
        </w:tabs>
      </w:pPr>
      <w:r>
        <w:t>S</w:t>
      </w:r>
      <w:r>
        <w:tab/>
        <w:t>01/10/2017</w:t>
      </w:r>
      <w:r>
        <w:tab/>
        <w:t>Referred to Committee</w:t>
      </w:r>
      <w:r>
        <w:tab/>
      </w:r>
    </w:p>
    <w:p w:rsidR="00AB1B60" w:rsidRDefault="0055552D" w:rsidP="0000048E">
      <w:pPr>
        <w:tabs>
          <w:tab w:val="left" w:pos="475"/>
          <w:tab w:val="left" w:pos="2304"/>
          <w:tab w:val="center" w:pos="6494"/>
          <w:tab w:val="left" w:pos="7373"/>
          <w:tab w:val="left" w:pos="8554"/>
        </w:tabs>
      </w:pPr>
      <w:r>
        <w:t>H</w:t>
      </w:r>
      <w:r>
        <w:tab/>
        <w:t>04/18/2017</w:t>
      </w:r>
      <w:r>
        <w:tab/>
        <w:t>Resolution Introduced to Approve</w:t>
      </w:r>
      <w:r>
        <w:tab/>
        <w:t>4133</w:t>
      </w:r>
    </w:p>
    <w:p w:rsidR="0055552D" w:rsidRDefault="0016135E" w:rsidP="0000048E">
      <w:pPr>
        <w:tabs>
          <w:tab w:val="left" w:pos="475"/>
          <w:tab w:val="left" w:pos="2304"/>
          <w:tab w:val="center" w:pos="6494"/>
          <w:tab w:val="left" w:pos="7373"/>
          <w:tab w:val="left" w:pos="8554"/>
        </w:tabs>
      </w:pPr>
      <w:r>
        <w:t>-</w:t>
      </w:r>
      <w:r>
        <w:tab/>
        <w:t>05/10/2017</w:t>
      </w:r>
      <w:r>
        <w:tab/>
        <w:t>Approved by: Expiration Date</w:t>
      </w:r>
    </w:p>
    <w:p w:rsidR="0016135E" w:rsidRDefault="0016135E" w:rsidP="0000048E">
      <w:pPr>
        <w:tabs>
          <w:tab w:val="left" w:pos="475"/>
          <w:tab w:val="left" w:pos="2304"/>
          <w:tab w:val="center" w:pos="6494"/>
          <w:tab w:val="left" w:pos="7373"/>
          <w:tab w:val="left" w:pos="8554"/>
        </w:tabs>
      </w:pPr>
      <w:r>
        <w:t>-</w:t>
      </w:r>
      <w:r>
        <w:tab/>
        <w:t>05/26/2017</w:t>
      </w:r>
      <w:r>
        <w:tab/>
        <w:t>Effective Date unless otherwise</w:t>
      </w:r>
    </w:p>
    <w:p w:rsidR="0016135E" w:rsidRDefault="0016135E" w:rsidP="0000048E">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6135E" w:rsidRPr="0016135E" w:rsidRDefault="0016135E" w:rsidP="0000048E">
      <w:pPr>
        <w:tabs>
          <w:tab w:val="left" w:pos="475"/>
          <w:tab w:val="left" w:pos="2304"/>
          <w:tab w:val="center" w:pos="6494"/>
          <w:tab w:val="left" w:pos="7373"/>
          <w:tab w:val="left" w:pos="8554"/>
        </w:tabs>
      </w:pPr>
    </w:p>
    <w:p w:rsidR="00C93B39" w:rsidRDefault="0000048E" w:rsidP="00BA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C93B39">
        <w:lastRenderedPageBreak/>
        <w:t>Document No. 4684</w:t>
      </w:r>
    </w:p>
    <w:p w:rsidR="00C93B39" w:rsidRDefault="00C93B39" w:rsidP="00BA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4F3D">
        <w:rPr>
          <w:b/>
        </w:rPr>
        <w:t>DEPARTMENT OF TRANSPORTATION</w:t>
      </w:r>
    </w:p>
    <w:p w:rsidR="00C93B39" w:rsidRDefault="00C93B39" w:rsidP="00BA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63</w:t>
      </w:r>
    </w:p>
    <w:p w:rsidR="00C93B39" w:rsidRDefault="00C93B39" w:rsidP="00BA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 57-3-110(8)</w:t>
      </w:r>
    </w:p>
    <w:p w:rsidR="00C93B39" w:rsidRDefault="00C93B39" w:rsidP="00BA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3B39" w:rsidRDefault="00C93B39" w:rsidP="004E4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63-100. Secretary of Transportation Approval of Actions.</w:t>
      </w:r>
    </w:p>
    <w:p w:rsidR="00C93B39" w:rsidRDefault="00C93B39" w:rsidP="004E4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B39" w:rsidRPr="004E4F3D" w:rsidRDefault="00C93B39"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4E4F3D">
        <w:rPr>
          <w:b/>
        </w:rPr>
        <w:t>:</w:t>
      </w:r>
    </w:p>
    <w:p w:rsidR="00C93B39" w:rsidRDefault="00C93B39"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3B39" w:rsidRDefault="00C93B39"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Act 114 of 2007 restructured governance of South Carolina Department of Transportation (</w:t>
      </w:r>
      <w:proofErr w:type="spellStart"/>
      <w:r>
        <w:t>SCDOT</w:t>
      </w:r>
      <w:proofErr w:type="spellEnd"/>
      <w:r>
        <w:t xml:space="preserve">). Sections 57-1-460 and 470 of the Code of Laws, 1976, as amended, enacted pursuant to Act 114, give the </w:t>
      </w:r>
      <w:proofErr w:type="spellStart"/>
      <w:r>
        <w:t>SCDOT</w:t>
      </w:r>
      <w:proofErr w:type="spellEnd"/>
      <w:r>
        <w:t xml:space="preserve"> Commission oversight of the approval of requests for routine operations and maintenance and emergency repairs. Regulation 63-100 sets forth the procedures and standards for Commission oversight of these operational approvals.</w:t>
      </w:r>
    </w:p>
    <w:p w:rsidR="00C93B39" w:rsidRDefault="00C93B39"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B39" w:rsidRDefault="00C93B39"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Act 275 of 2016 further restructured the governance of </w:t>
      </w:r>
      <w:proofErr w:type="spellStart"/>
      <w:r>
        <w:t>SCDOT</w:t>
      </w:r>
      <w:proofErr w:type="spellEnd"/>
      <w:r>
        <w:t xml:space="preserve">. Act 275 repealed many of the provisions of Act 114 of 2007 that had given the </w:t>
      </w:r>
      <w:proofErr w:type="spellStart"/>
      <w:r>
        <w:t>SCDOT</w:t>
      </w:r>
      <w:proofErr w:type="spellEnd"/>
      <w:r>
        <w:t xml:space="preserve"> Commission oversight of operational matters. For example, Act 275 repealed Section 57-1-370(N), which required the Commission to approve all requests for resurfacing, new signals, curb cuts, bike lanes and construction projects under ten million dollars. It appears that the failure of Act 275 to repeal Sections 57-1-460 and 470 was an oversight. </w:t>
      </w:r>
      <w:proofErr w:type="spellStart"/>
      <w:r>
        <w:t>SCDOT</w:t>
      </w:r>
      <w:proofErr w:type="spellEnd"/>
      <w:r>
        <w:t xml:space="preserve"> anticipates that the General Assembly during its 2017 session will repeal Sections 57-1-460 and 470 of the Code of Laws, 1976, as amended. Such repeal will make Regulation 63-100 unnecessary. Therefore, </w:t>
      </w:r>
      <w:proofErr w:type="spellStart"/>
      <w:r>
        <w:t>SCDOT</w:t>
      </w:r>
      <w:proofErr w:type="spellEnd"/>
      <w:r>
        <w:t xml:space="preserve"> is proposing that Regulation 63-100 be repealed, contingent upon General Assembly’s action making the regulation unnecessary. The </w:t>
      </w:r>
      <w:proofErr w:type="spellStart"/>
      <w:r>
        <w:t>SCDOT</w:t>
      </w:r>
      <w:proofErr w:type="spellEnd"/>
      <w:r>
        <w:t xml:space="preserve"> Commission approved this change on December 1, 2016.</w:t>
      </w:r>
    </w:p>
    <w:p w:rsidR="00C93B39" w:rsidRDefault="00C93B39"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B39" w:rsidRDefault="00C93B39"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A Notice of Drafting for proposed changes to Regulation 63-100 was published in the </w:t>
      </w:r>
      <w:r w:rsidRPr="008E03E9">
        <w:rPr>
          <w:i/>
        </w:rPr>
        <w:t>State Register</w:t>
      </w:r>
      <w:r w:rsidRPr="008E03E9">
        <w:t xml:space="preserve"> </w:t>
      </w:r>
      <w:r>
        <w:t>on September 23, 2016.</w:t>
      </w:r>
    </w:p>
    <w:p w:rsidR="00C93B39" w:rsidRDefault="00C93B39"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B39" w:rsidRPr="00B515E5" w:rsidRDefault="00C93B39"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515E5">
        <w:rPr>
          <w:b/>
        </w:rPr>
        <w:t>Instructions:</w:t>
      </w:r>
    </w:p>
    <w:p w:rsidR="00C93B39" w:rsidRDefault="00C93B39"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35E" w:rsidRDefault="00C93B39"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Delete Regulation 63-100 in its entirety as shown below.</w:t>
      </w:r>
    </w:p>
    <w:p w:rsidR="0016135E" w:rsidRDefault="0016135E"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B39" w:rsidRPr="006E1479" w:rsidRDefault="00C93B39" w:rsidP="006E1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E1479">
        <w:rPr>
          <w:b/>
        </w:rPr>
        <w:t>Text:</w:t>
      </w:r>
    </w:p>
    <w:p w:rsidR="00C93B39" w:rsidRPr="0016135E" w:rsidRDefault="00C93B39" w:rsidP="00F31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B39" w:rsidRPr="0016135E" w:rsidRDefault="00C93B39" w:rsidP="00F1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35E">
        <w:t>63-100. Repealed.</w:t>
      </w:r>
    </w:p>
    <w:p w:rsidR="00C93B39" w:rsidRPr="0016135E" w:rsidRDefault="00C93B39" w:rsidP="0000048E">
      <w:pPr>
        <w:tabs>
          <w:tab w:val="left" w:pos="475"/>
          <w:tab w:val="left" w:pos="2304"/>
          <w:tab w:val="center" w:pos="6494"/>
          <w:tab w:val="left" w:pos="7373"/>
          <w:tab w:val="left" w:pos="8554"/>
        </w:tabs>
      </w:pPr>
    </w:p>
    <w:p w:rsidR="00C93B39" w:rsidRPr="0016135E" w:rsidRDefault="00C93B39" w:rsidP="00E7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6135E">
        <w:rPr>
          <w:b/>
        </w:rPr>
        <w:t>Fiscal Impact Statement:</w:t>
      </w:r>
    </w:p>
    <w:p w:rsidR="00C93B39" w:rsidRPr="0016135E" w:rsidRDefault="00C93B39" w:rsidP="00E7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B39" w:rsidRPr="0016135E" w:rsidRDefault="00C93B39" w:rsidP="00E7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16135E">
        <w:t>SCDOT</w:t>
      </w:r>
      <w:proofErr w:type="spellEnd"/>
      <w:r w:rsidRPr="0016135E">
        <w:t xml:space="preserve"> does not anticipate additional costs to the State or its political subdivisions as a result of the proposed repeal of Regulations 63-100.</w:t>
      </w:r>
    </w:p>
    <w:p w:rsidR="00C93B39" w:rsidRPr="0016135E" w:rsidRDefault="00C93B39" w:rsidP="0000048E">
      <w:pPr>
        <w:tabs>
          <w:tab w:val="left" w:pos="475"/>
          <w:tab w:val="left" w:pos="2304"/>
          <w:tab w:val="center" w:pos="6494"/>
          <w:tab w:val="left" w:pos="7373"/>
          <w:tab w:val="left" w:pos="8554"/>
        </w:tabs>
      </w:pPr>
    </w:p>
    <w:p w:rsidR="00C93B39" w:rsidRPr="0016135E" w:rsidRDefault="00C93B39" w:rsidP="00B5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6135E">
        <w:rPr>
          <w:b/>
        </w:rPr>
        <w:t>Statement of Rationale:</w:t>
      </w:r>
    </w:p>
    <w:p w:rsidR="00C93B39" w:rsidRPr="0016135E" w:rsidRDefault="00C93B39" w:rsidP="00B5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B39" w:rsidRPr="0016135E" w:rsidRDefault="00C93B39" w:rsidP="00B5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35E">
        <w:t>Regulation 63-100 will be unnecessary if the General Assembly, as it is expected to do, takes action in its to remove Commission oversight of approvals of routine operations and maintenance and emergency repairs pursuant to Sections 57-1-460 and 470 of the Code of Laws of South Carolina, 1976, as amended.</w:t>
      </w:r>
    </w:p>
    <w:sectPr w:rsidR="00C93B39" w:rsidRPr="0016135E" w:rsidSect="00630B0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B0B" w:rsidRDefault="00630B0B" w:rsidP="00630B0B">
      <w:r>
        <w:separator/>
      </w:r>
    </w:p>
  </w:endnote>
  <w:endnote w:type="continuationSeparator" w:id="0">
    <w:p w:rsidR="00630B0B" w:rsidRDefault="00630B0B" w:rsidP="0063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684648"/>
      <w:docPartObj>
        <w:docPartGallery w:val="Page Numbers (Bottom of Page)"/>
        <w:docPartUnique/>
      </w:docPartObj>
    </w:sdtPr>
    <w:sdtEndPr>
      <w:rPr>
        <w:noProof/>
      </w:rPr>
    </w:sdtEndPr>
    <w:sdtContent>
      <w:p w:rsidR="00630B0B" w:rsidRDefault="00630B0B">
        <w:pPr>
          <w:pStyle w:val="Footer"/>
          <w:jc w:val="center"/>
        </w:pPr>
        <w:r>
          <w:fldChar w:fldCharType="begin"/>
        </w:r>
        <w:r>
          <w:instrText xml:space="preserve"> PAGE   \* MERGEFORMAT </w:instrText>
        </w:r>
        <w:r>
          <w:fldChar w:fldCharType="separate"/>
        </w:r>
        <w:r w:rsidR="0016135E">
          <w:rPr>
            <w:noProof/>
          </w:rPr>
          <w:t>1</w:t>
        </w:r>
        <w:r>
          <w:rPr>
            <w:noProof/>
          </w:rPr>
          <w:fldChar w:fldCharType="end"/>
        </w:r>
      </w:p>
    </w:sdtContent>
  </w:sdt>
  <w:p w:rsidR="00630B0B" w:rsidRDefault="00630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B0B" w:rsidRDefault="00630B0B" w:rsidP="00630B0B">
      <w:r>
        <w:separator/>
      </w:r>
    </w:p>
  </w:footnote>
  <w:footnote w:type="continuationSeparator" w:id="0">
    <w:p w:rsidR="00630B0B" w:rsidRDefault="00630B0B" w:rsidP="00630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48E"/>
    <w:rsid w:val="0000048E"/>
    <w:rsid w:val="0016135E"/>
    <w:rsid w:val="001849AB"/>
    <w:rsid w:val="00337472"/>
    <w:rsid w:val="00381DF2"/>
    <w:rsid w:val="003E4FB5"/>
    <w:rsid w:val="00402788"/>
    <w:rsid w:val="004E1E16"/>
    <w:rsid w:val="0055552D"/>
    <w:rsid w:val="005A3311"/>
    <w:rsid w:val="0060475B"/>
    <w:rsid w:val="00630B0B"/>
    <w:rsid w:val="0068175D"/>
    <w:rsid w:val="00692BD5"/>
    <w:rsid w:val="006A296F"/>
    <w:rsid w:val="00A220E4"/>
    <w:rsid w:val="00A52663"/>
    <w:rsid w:val="00A84CDB"/>
    <w:rsid w:val="00AB1B60"/>
    <w:rsid w:val="00C354CC"/>
    <w:rsid w:val="00C93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0BBF3-FE30-4BEA-8A41-CC4B5346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BD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B0B"/>
    <w:pPr>
      <w:tabs>
        <w:tab w:val="center" w:pos="4680"/>
        <w:tab w:val="right" w:pos="9360"/>
      </w:tabs>
    </w:pPr>
  </w:style>
  <w:style w:type="character" w:customStyle="1" w:styleId="HeaderChar">
    <w:name w:val="Header Char"/>
    <w:basedOn w:val="DefaultParagraphFont"/>
    <w:link w:val="Header"/>
    <w:uiPriority w:val="99"/>
    <w:rsid w:val="00630B0B"/>
  </w:style>
  <w:style w:type="paragraph" w:styleId="Footer">
    <w:name w:val="footer"/>
    <w:basedOn w:val="Normal"/>
    <w:link w:val="FooterChar"/>
    <w:uiPriority w:val="99"/>
    <w:unhideWhenUsed/>
    <w:rsid w:val="00630B0B"/>
    <w:pPr>
      <w:tabs>
        <w:tab w:val="center" w:pos="4680"/>
        <w:tab w:val="right" w:pos="9360"/>
      </w:tabs>
    </w:pPr>
  </w:style>
  <w:style w:type="character" w:customStyle="1" w:styleId="FooterChar">
    <w:name w:val="Footer Char"/>
    <w:basedOn w:val="DefaultParagraphFont"/>
    <w:link w:val="Footer"/>
    <w:uiPriority w:val="99"/>
    <w:rsid w:val="00630B0B"/>
  </w:style>
  <w:style w:type="paragraph" w:styleId="BalloonText">
    <w:name w:val="Balloon Text"/>
    <w:basedOn w:val="Normal"/>
    <w:link w:val="BalloonTextChar"/>
    <w:uiPriority w:val="99"/>
    <w:semiHidden/>
    <w:unhideWhenUsed/>
    <w:rsid w:val="001613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3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2</Pages>
  <Words>461</Words>
  <Characters>2633</Characters>
  <Application>Microsoft Office Word</Application>
  <DocSecurity>0</DocSecurity>
  <Lines>21</Lines>
  <Paragraphs>6</Paragraphs>
  <ScaleCrop>false</ScaleCrop>
  <Company>Legislative Services Agency (LSA)</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2017-05-11T16:40:00Z</cp:lastPrinted>
  <dcterms:created xsi:type="dcterms:W3CDTF">2017-05-11T16:41:00Z</dcterms:created>
  <dcterms:modified xsi:type="dcterms:W3CDTF">2017-05-11T16:41:00Z</dcterms:modified>
</cp:coreProperties>
</file>