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ED" w:rsidRDefault="000569ED" w:rsidP="00990018">
      <w:bookmarkStart w:id="0" w:name="_GoBack"/>
      <w:bookmarkEnd w:id="0"/>
      <w:r>
        <w:t>Agency Name: Department of Labor, Licensing and Regulation</w:t>
      </w:r>
    </w:p>
    <w:p w:rsidR="000569ED" w:rsidRDefault="000569ED" w:rsidP="00990018">
      <w:r>
        <w:t xml:space="preserve">Statutory Authority: 40-1-50, </w:t>
      </w:r>
      <w:r>
        <w:rPr>
          <w:rFonts w:cs="Times New Roman"/>
        </w:rPr>
        <w:t>40-1-70, and 40-35-50</w:t>
      </w:r>
    </w:p>
    <w:p w:rsidR="00A84CDB" w:rsidRDefault="00990018" w:rsidP="00990018">
      <w:r>
        <w:t>Document Number: 4844</w:t>
      </w:r>
    </w:p>
    <w:p w:rsidR="00990018" w:rsidRDefault="000569ED" w:rsidP="00990018">
      <w:r>
        <w:t>Proposed in State Register Volume and Issue: 42/10</w:t>
      </w:r>
    </w:p>
    <w:p w:rsidR="003C62CC" w:rsidRDefault="003C62CC" w:rsidP="00990018">
      <w:r>
        <w:t>House Committee: Regulations and Administrative Procedures Committee</w:t>
      </w:r>
    </w:p>
    <w:p w:rsidR="003C62CC" w:rsidRDefault="003C62CC" w:rsidP="00990018">
      <w:r>
        <w:t>Senate Committee: Medical Affairs Committee</w:t>
      </w:r>
    </w:p>
    <w:p w:rsidR="00C54C49" w:rsidRDefault="00C54C49" w:rsidP="00990018">
      <w:r>
        <w:t>120 Day Review Expiration Date for Automatic Approval: 05/08/2019</w:t>
      </w:r>
    </w:p>
    <w:p w:rsidR="00806A07" w:rsidRDefault="00806A07" w:rsidP="00990018">
      <w:r>
        <w:t>Final in State Register Volume and Issue: 43/5</w:t>
      </w:r>
    </w:p>
    <w:p w:rsidR="00806A07" w:rsidRDefault="000569ED" w:rsidP="00990018">
      <w:r>
        <w:t xml:space="preserve">Status: </w:t>
      </w:r>
      <w:r w:rsidR="00806A07">
        <w:t>Final</w:t>
      </w:r>
    </w:p>
    <w:p w:rsidR="000569ED" w:rsidRDefault="000569ED" w:rsidP="00990018">
      <w:r>
        <w:t>Subject: Long Term Health Care Administrators Board</w:t>
      </w:r>
    </w:p>
    <w:p w:rsidR="000569ED" w:rsidRDefault="000569ED" w:rsidP="00990018"/>
    <w:p w:rsidR="00990018" w:rsidRDefault="00990018" w:rsidP="00990018">
      <w:r>
        <w:t>History: 4844</w:t>
      </w:r>
    </w:p>
    <w:p w:rsidR="00990018" w:rsidRDefault="00990018" w:rsidP="00990018"/>
    <w:p w:rsidR="00990018" w:rsidRDefault="00990018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990018" w:rsidRDefault="000569ED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569ED" w:rsidRDefault="00C54C49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C54C49" w:rsidRDefault="003C62CC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3C62CC" w:rsidRDefault="003C62CC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3C62CC" w:rsidRDefault="005C775E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02/27/2019</w:t>
      </w:r>
      <w:r>
        <w:tab/>
        <w:t>Resolution Introduced to Approve</w:t>
      </w:r>
      <w:r>
        <w:tab/>
        <w:t>4123</w:t>
      </w:r>
    </w:p>
    <w:p w:rsidR="005C775E" w:rsidRDefault="00806A07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Expiration Date</w:t>
      </w:r>
    </w:p>
    <w:p w:rsidR="00806A07" w:rsidRDefault="00806A07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806A07" w:rsidRDefault="00806A07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806A07" w:rsidRPr="00806A07" w:rsidRDefault="00806A07" w:rsidP="0099001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E46E02" w:rsidRDefault="00990018" w:rsidP="0089277F">
      <w:pPr>
        <w:jc w:val="center"/>
      </w:pPr>
      <w:r>
        <w:br w:type="page"/>
      </w:r>
      <w:r w:rsidR="00E46E02">
        <w:lastRenderedPageBreak/>
        <w:t>Document No. 4844</w:t>
      </w:r>
    </w:p>
    <w:p w:rsidR="00E46E02" w:rsidRPr="002C3852" w:rsidRDefault="00E46E02" w:rsidP="0089277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E46E02" w:rsidRPr="002C3852" w:rsidRDefault="00E46E02" w:rsidP="0089277F">
      <w:pPr>
        <w:jc w:val="center"/>
        <w:rPr>
          <w:rFonts w:cs="Times New Roman"/>
          <w:b/>
        </w:rPr>
      </w:pPr>
      <w:r>
        <w:rPr>
          <w:rFonts w:cs="Times New Roman"/>
        </w:rPr>
        <w:t>CHAPTER</w:t>
      </w:r>
      <w:r w:rsidRPr="002C3852">
        <w:rPr>
          <w:rFonts w:cs="Times New Roman"/>
          <w:b/>
        </w:rPr>
        <w:t xml:space="preserve"> </w:t>
      </w:r>
      <w:r w:rsidRPr="00AD19ED">
        <w:rPr>
          <w:rFonts w:cs="Times New Roman"/>
        </w:rPr>
        <w:t>10</w:t>
      </w:r>
    </w:p>
    <w:p w:rsidR="00E46E02" w:rsidRPr="002C3852" w:rsidRDefault="00E46E02" w:rsidP="0089277F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40-1-50, 40-1-70, and 40-35-50</w:t>
      </w:r>
    </w:p>
    <w:p w:rsidR="00E46E02" w:rsidRDefault="00E46E02" w:rsidP="0089277F"/>
    <w:p w:rsidR="00E46E02" w:rsidRPr="00951461" w:rsidRDefault="00E46E02" w:rsidP="0089277F">
      <w:r>
        <w:t>10-21. Long Term Health Care Administrators Board.</w:t>
      </w:r>
    </w:p>
    <w:p w:rsidR="00E46E02" w:rsidRDefault="00E46E02" w:rsidP="0089277F"/>
    <w:p w:rsidR="00E46E02" w:rsidRPr="00401C51" w:rsidRDefault="00E46E02" w:rsidP="0089277F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E46E02" w:rsidRDefault="00E46E02" w:rsidP="0089277F"/>
    <w:p w:rsidR="00E46E02" w:rsidRDefault="00E46E02" w:rsidP="0089277F">
      <w:r>
        <w:tab/>
        <w:t>The South Carolina Department of Labor, Licensing and Regulation, on behalf of the Board of Long Term Health Care Administrators, proposes to amend Regulation 10-21(D) to delete the fee for labels for license lists, delete the fee for criminal background checks, and reduce the license list fee from $20 to $10.</w:t>
      </w:r>
    </w:p>
    <w:p w:rsidR="00E46E02" w:rsidRDefault="00E46E02" w:rsidP="0089277F"/>
    <w:p w:rsidR="00E46E02" w:rsidRDefault="00E46E02" w:rsidP="0089277F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August 24, 2018.</w:t>
      </w:r>
    </w:p>
    <w:p w:rsidR="00E46E02" w:rsidRDefault="00E46E02" w:rsidP="0089277F"/>
    <w:p w:rsidR="00E46E02" w:rsidRDefault="00E46E02" w:rsidP="0089277F">
      <w:r>
        <w:rPr>
          <w:b/>
        </w:rPr>
        <w:t>Instructions:</w:t>
      </w:r>
    </w:p>
    <w:p w:rsidR="00E46E02" w:rsidRDefault="00E46E02" w:rsidP="0089277F"/>
    <w:p w:rsidR="00806A07" w:rsidRDefault="00E46E02" w:rsidP="0089277F">
      <w:r>
        <w:tab/>
        <w:t>Replace regulation as shown below. All other items and sections remain unchanged.</w:t>
      </w:r>
    </w:p>
    <w:p w:rsidR="00806A07" w:rsidRDefault="00806A07" w:rsidP="0089277F"/>
    <w:p w:rsidR="00E46E02" w:rsidRDefault="00E46E02" w:rsidP="0089277F">
      <w:pPr>
        <w:rPr>
          <w:b/>
        </w:rPr>
      </w:pPr>
      <w:r w:rsidRPr="00044CFD">
        <w:rPr>
          <w:b/>
        </w:rPr>
        <w:t>Text:</w:t>
      </w:r>
    </w:p>
    <w:p w:rsidR="00E46E02" w:rsidRPr="00806A07" w:rsidRDefault="00E46E02" w:rsidP="0089277F"/>
    <w:p w:rsidR="00E46E02" w:rsidRPr="00806A07" w:rsidRDefault="00E46E02" w:rsidP="0089277F">
      <w:r w:rsidRPr="00806A07">
        <w:t>10-21. Long Term Health Care Administrators Board.</w:t>
      </w:r>
    </w:p>
    <w:p w:rsidR="00E46E02" w:rsidRPr="00806A07" w:rsidRDefault="00E46E02" w:rsidP="0089277F"/>
    <w:p w:rsidR="00E46E02" w:rsidRPr="00806A07" w:rsidRDefault="00E46E02" w:rsidP="0089277F">
      <w:r w:rsidRPr="00806A07">
        <w:t>The Board shall charge the following fees:</w:t>
      </w:r>
    </w:p>
    <w:p w:rsidR="00E46E02" w:rsidRPr="00806A07" w:rsidRDefault="00E46E02" w:rsidP="0089277F"/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>A. Nursing Home Administrator’s Fee Schedule: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1.</w:t>
      </w:r>
      <w:r w:rsidRPr="00806A07">
        <w:rPr>
          <w:color w:val="000000"/>
        </w:rPr>
        <w:tab/>
        <w:t xml:space="preserve">Application for Licensure: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$200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2.</w:t>
      </w:r>
      <w:r w:rsidRPr="00806A07">
        <w:rPr>
          <w:color w:val="000000"/>
        </w:rPr>
        <w:tab/>
        <w:t xml:space="preserve">Application for Re-examination: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$135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3.</w:t>
      </w:r>
      <w:r w:rsidRPr="00806A07">
        <w:rPr>
          <w:color w:val="000000"/>
        </w:rPr>
        <w:tab/>
        <w:t xml:space="preserve">Provisional License: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$500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4.</w:t>
      </w:r>
      <w:r w:rsidRPr="00806A07">
        <w:rPr>
          <w:color w:val="000000"/>
        </w:rPr>
        <w:tab/>
        <w:t xml:space="preserve">Initial Licensure period: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$175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5.</w:t>
      </w:r>
      <w:r w:rsidRPr="00806A07">
        <w:rPr>
          <w:color w:val="000000"/>
        </w:rPr>
        <w:tab/>
        <w:t xml:space="preserve">Annual Renewal: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a. Active Status: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$175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b.</w:t>
      </w:r>
      <w:r w:rsidRPr="00806A07">
        <w:rPr>
          <w:color w:val="000000"/>
        </w:rPr>
        <w:tab/>
        <w:t xml:space="preserve">Inactive Status: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$135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c. Late Fee: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$50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 xml:space="preserve">B. Community Residential Care Facility Administrator’s Fee Schedule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1.</w:t>
      </w:r>
      <w:r w:rsidRPr="00806A07">
        <w:rPr>
          <w:color w:val="000000"/>
        </w:rPr>
        <w:tab/>
        <w:t xml:space="preserve">Application for Licensure: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$100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2.</w:t>
      </w:r>
      <w:r w:rsidRPr="00806A07">
        <w:rPr>
          <w:color w:val="000000"/>
        </w:rPr>
        <w:tab/>
        <w:t xml:space="preserve">Application for Re-examination: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$65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3.</w:t>
      </w:r>
      <w:r w:rsidRPr="00806A07">
        <w:rPr>
          <w:color w:val="000000"/>
        </w:rPr>
        <w:tab/>
        <w:t xml:space="preserve">Provisional License: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4.</w:t>
      </w:r>
      <w:r w:rsidRPr="00806A07">
        <w:rPr>
          <w:color w:val="000000"/>
        </w:rPr>
        <w:tab/>
        <w:t xml:space="preserve">Initial Licensure Period: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5.</w:t>
      </w:r>
      <w:r w:rsidRPr="00806A07">
        <w:rPr>
          <w:color w:val="000000"/>
        </w:rPr>
        <w:tab/>
        <w:t xml:space="preserve">Annual Renewal: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a.</w:t>
      </w:r>
      <w:r w:rsidRPr="00806A07">
        <w:rPr>
          <w:color w:val="000000"/>
        </w:rPr>
        <w:tab/>
        <w:t xml:space="preserve">Active Status: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$150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b.</w:t>
      </w:r>
      <w:r w:rsidRPr="00806A07">
        <w:rPr>
          <w:color w:val="000000"/>
        </w:rPr>
        <w:tab/>
        <w:t xml:space="preserve">Inactive Status: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$115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c. Late Fee: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$50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>C.</w:t>
      </w:r>
      <w:r w:rsidRPr="00806A07">
        <w:rPr>
          <w:color w:val="000000"/>
        </w:rPr>
        <w:tab/>
        <w:t xml:space="preserve"> Dual Administrators: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1. Application for Licensure: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$200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2. Application for Re-examination: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$65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3. Provisional License: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$600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4. Initial Licensure: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$255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5. Annual Renewal: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a. Active Status: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$325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b. Inactive Status: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lastRenderedPageBreak/>
        <w:tab/>
      </w:r>
      <w:r w:rsidRPr="00806A07">
        <w:rPr>
          <w:color w:val="000000"/>
        </w:rPr>
        <w:tab/>
        <w:t xml:space="preserve">c. Late Fee: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$50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 xml:space="preserve">D. Charges for Both Classes of Administrators: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1.</w:t>
      </w:r>
      <w:r w:rsidRPr="00806A07">
        <w:rPr>
          <w:color w:val="000000"/>
        </w:rPr>
        <w:tab/>
        <w:t xml:space="preserve">Reinstatement of a Lapsed License (Penalty per month, not to exceed twelve months):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a.</w:t>
      </w:r>
      <w:r w:rsidRPr="00806A07">
        <w:rPr>
          <w:color w:val="000000"/>
        </w:rPr>
        <w:tab/>
        <w:t xml:space="preserve">1st and 2nd month: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b.</w:t>
      </w:r>
      <w:r w:rsidRPr="00806A07">
        <w:rPr>
          <w:color w:val="000000"/>
        </w:rPr>
        <w:tab/>
        <w:t xml:space="preserve">3rd - 12th month: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2.</w:t>
      </w:r>
      <w:r w:rsidRPr="00806A07">
        <w:rPr>
          <w:color w:val="000000"/>
        </w:rPr>
        <w:tab/>
        <w:t xml:space="preserve">Transfer of Information to Another State: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3.</w:t>
      </w:r>
      <w:r w:rsidRPr="00806A07">
        <w:rPr>
          <w:color w:val="000000"/>
        </w:rPr>
        <w:tab/>
        <w:t xml:space="preserve">Record Change: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4.</w:t>
      </w:r>
      <w:r w:rsidRPr="00806A07">
        <w:rPr>
          <w:color w:val="000000"/>
        </w:rPr>
        <w:tab/>
        <w:t xml:space="preserve">Record Change and Reissue of Certificate: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$50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5.</w:t>
      </w:r>
      <w:r w:rsidRPr="00806A07">
        <w:rPr>
          <w:color w:val="000000"/>
        </w:rPr>
        <w:tab/>
        <w:t xml:space="preserve">Copy of Licensee Lists: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$10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6. NSF Fee: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>$30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>7. Copy of Regulations: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  <w:t xml:space="preserve">8. Application for Approval of Continuing Education: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a.</w:t>
      </w:r>
      <w:r w:rsidRPr="00806A07">
        <w:rPr>
          <w:color w:val="000000"/>
        </w:rPr>
        <w:tab/>
        <w:t xml:space="preserve">By a Sponsoring Organization: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$100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>b.</w:t>
      </w:r>
      <w:r w:rsidRPr="00806A07">
        <w:rPr>
          <w:color w:val="000000"/>
        </w:rPr>
        <w:tab/>
        <w:t xml:space="preserve">For a repeat presentation: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$25 </w:t>
      </w:r>
    </w:p>
    <w:p w:rsidR="00E46E02" w:rsidRPr="00806A07" w:rsidRDefault="00E46E02" w:rsidP="0089277F">
      <w:pPr>
        <w:rPr>
          <w:color w:val="000000"/>
        </w:rPr>
      </w:pP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c. By an Individual: </w:t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</w:r>
      <w:r w:rsidRPr="00806A07">
        <w:rPr>
          <w:color w:val="000000"/>
        </w:rPr>
        <w:tab/>
        <w:t xml:space="preserve">$15 </w:t>
      </w:r>
    </w:p>
    <w:p w:rsidR="00E46E02" w:rsidRPr="00806A07" w:rsidRDefault="00E46E02" w:rsidP="00806A07">
      <w:r w:rsidRPr="00806A07">
        <w:rPr>
          <w:color w:val="000000"/>
        </w:rPr>
        <w:tab/>
      </w:r>
    </w:p>
    <w:p w:rsidR="00E46E02" w:rsidRPr="00806A07" w:rsidRDefault="00E46E02" w:rsidP="00211B0D">
      <w:pPr>
        <w:rPr>
          <w:b/>
        </w:rPr>
      </w:pPr>
      <w:r w:rsidRPr="00806A07">
        <w:rPr>
          <w:b/>
        </w:rPr>
        <w:t>Fiscal Impact Statement:</w:t>
      </w:r>
    </w:p>
    <w:p w:rsidR="00E46E02" w:rsidRPr="00806A07" w:rsidRDefault="00E46E02" w:rsidP="00211B0D">
      <w:pPr>
        <w:rPr>
          <w:b/>
        </w:rPr>
      </w:pPr>
    </w:p>
    <w:p w:rsidR="00E46E02" w:rsidRPr="00806A07" w:rsidRDefault="00E46E02" w:rsidP="00211B0D">
      <w:r w:rsidRPr="00806A07">
        <w:tab/>
        <w:t>There will be no cost incurred by the State or any of its political subdivisions for these regulations.</w:t>
      </w:r>
    </w:p>
    <w:p w:rsidR="00E46E02" w:rsidRPr="00806A07" w:rsidRDefault="00E46E02" w:rsidP="00211B0D"/>
    <w:p w:rsidR="00E46E02" w:rsidRPr="00806A07" w:rsidRDefault="00E46E02" w:rsidP="00211B0D">
      <w:pPr>
        <w:rPr>
          <w:b/>
        </w:rPr>
      </w:pPr>
      <w:r w:rsidRPr="00806A07">
        <w:rPr>
          <w:b/>
        </w:rPr>
        <w:t>Statement of Rationale:</w:t>
      </w:r>
    </w:p>
    <w:p w:rsidR="00E46E02" w:rsidRPr="00806A07" w:rsidRDefault="00E46E02" w:rsidP="00211B0D"/>
    <w:p w:rsidR="00E46E02" w:rsidRPr="00806A07" w:rsidRDefault="00E46E02" w:rsidP="00211B0D">
      <w:r w:rsidRPr="00806A07">
        <w:tab/>
        <w:t>The updated regulations will reduce and remove fees.</w:t>
      </w:r>
    </w:p>
    <w:p w:rsidR="00990018" w:rsidRPr="00806A07" w:rsidRDefault="00990018"/>
    <w:sectPr w:rsidR="00990018" w:rsidRPr="00806A07" w:rsidSect="000569E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ED" w:rsidRDefault="000569ED" w:rsidP="000569ED">
      <w:r>
        <w:separator/>
      </w:r>
    </w:p>
  </w:endnote>
  <w:endnote w:type="continuationSeparator" w:id="0">
    <w:p w:rsidR="000569ED" w:rsidRDefault="000569ED" w:rsidP="000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249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9ED" w:rsidRDefault="00056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69ED" w:rsidRDefault="00056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ED" w:rsidRDefault="000569ED" w:rsidP="000569ED">
      <w:r>
        <w:separator/>
      </w:r>
    </w:p>
  </w:footnote>
  <w:footnote w:type="continuationSeparator" w:id="0">
    <w:p w:rsidR="000569ED" w:rsidRDefault="000569ED" w:rsidP="0005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18"/>
    <w:rsid w:val="000569ED"/>
    <w:rsid w:val="001849AB"/>
    <w:rsid w:val="00337472"/>
    <w:rsid w:val="00381DF2"/>
    <w:rsid w:val="003C62CC"/>
    <w:rsid w:val="003E4FB5"/>
    <w:rsid w:val="00402788"/>
    <w:rsid w:val="005A3311"/>
    <w:rsid w:val="005C775E"/>
    <w:rsid w:val="0060475B"/>
    <w:rsid w:val="0068175D"/>
    <w:rsid w:val="006A296F"/>
    <w:rsid w:val="00806A07"/>
    <w:rsid w:val="00990018"/>
    <w:rsid w:val="00A220E4"/>
    <w:rsid w:val="00A52663"/>
    <w:rsid w:val="00A84CDB"/>
    <w:rsid w:val="00C354CC"/>
    <w:rsid w:val="00C54C49"/>
    <w:rsid w:val="00E4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0837"/>
  <w15:chartTrackingRefBased/>
  <w15:docId w15:val="{3B638306-2E6C-48AC-9015-02698A3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E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ED"/>
  </w:style>
  <w:style w:type="paragraph" w:styleId="Footer">
    <w:name w:val="footer"/>
    <w:basedOn w:val="Normal"/>
    <w:link w:val="FooterChar"/>
    <w:uiPriority w:val="99"/>
    <w:unhideWhenUsed/>
    <w:rsid w:val="00056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ED"/>
  </w:style>
  <w:style w:type="paragraph" w:styleId="BalloonText">
    <w:name w:val="Balloon Text"/>
    <w:basedOn w:val="Normal"/>
    <w:link w:val="BalloonTextChar"/>
    <w:uiPriority w:val="99"/>
    <w:semiHidden/>
    <w:unhideWhenUsed/>
    <w:rsid w:val="00806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FA967DE9.dotm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Company>Legislative Services Agency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2019-05-09T17:14:00Z</cp:lastPrinted>
  <dcterms:created xsi:type="dcterms:W3CDTF">2019-05-09T17:17:00Z</dcterms:created>
  <dcterms:modified xsi:type="dcterms:W3CDTF">2019-05-09T17:17:00Z</dcterms:modified>
</cp:coreProperties>
</file>