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AE" w:rsidRDefault="002443AE" w:rsidP="00F05C16">
      <w:bookmarkStart w:id="0" w:name="_GoBack"/>
      <w:bookmarkEnd w:id="0"/>
      <w:r>
        <w:t>Agency Name: Department of Natural Resources</w:t>
      </w:r>
    </w:p>
    <w:p w:rsidR="002443AE" w:rsidRDefault="002443AE" w:rsidP="00F05C16">
      <w:r>
        <w:t>Statutory Authority: 50-21-610 and 50-21-710</w:t>
      </w:r>
    </w:p>
    <w:p w:rsidR="00A84CDB" w:rsidRDefault="00F05C16" w:rsidP="00F05C16">
      <w:r>
        <w:t>Document Number: 5021</w:t>
      </w:r>
    </w:p>
    <w:p w:rsidR="00F05C16" w:rsidRDefault="002443AE" w:rsidP="00F05C16">
      <w:r>
        <w:t>Proposed in State Register Volume and Issue: 44/11</w:t>
      </w:r>
    </w:p>
    <w:p w:rsidR="00B038BD" w:rsidRDefault="00B038BD" w:rsidP="00F05C16">
      <w:r>
        <w:t>House Committee: Regulations and Administrative Procedures Committee</w:t>
      </w:r>
    </w:p>
    <w:p w:rsidR="00B038BD" w:rsidRDefault="00B038BD" w:rsidP="00F05C16">
      <w:r>
        <w:t>Senate Committee: Fish, Game and Forestry Committee</w:t>
      </w:r>
    </w:p>
    <w:p w:rsidR="00420022" w:rsidRDefault="00420022" w:rsidP="00F05C16">
      <w:r>
        <w:t>120 Day Review Expiration Date for Automatic Approval: 05/12/2021</w:t>
      </w:r>
    </w:p>
    <w:p w:rsidR="00AC0EFF" w:rsidRDefault="00AC0EFF" w:rsidP="00F05C16">
      <w:r>
        <w:t>Final in State Register Volume and Issue: 45/5</w:t>
      </w:r>
    </w:p>
    <w:p w:rsidR="00AC0EFF" w:rsidRDefault="002443AE" w:rsidP="00F05C16">
      <w:r>
        <w:t xml:space="preserve">Status: </w:t>
      </w:r>
      <w:r w:rsidR="00AC0EFF">
        <w:t>Final</w:t>
      </w:r>
    </w:p>
    <w:p w:rsidR="002443AE" w:rsidRDefault="002443AE" w:rsidP="00F05C16">
      <w:r>
        <w:t>Subject: Boating</w:t>
      </w:r>
    </w:p>
    <w:p w:rsidR="002443AE" w:rsidRDefault="002443AE" w:rsidP="00F05C16"/>
    <w:p w:rsidR="00F05C16" w:rsidRDefault="00F05C16" w:rsidP="00F05C16">
      <w:r>
        <w:t>History: 5021</w:t>
      </w:r>
    </w:p>
    <w:p w:rsidR="00F05C16" w:rsidRDefault="00F05C16" w:rsidP="00F05C16"/>
    <w:p w:rsidR="00F05C16" w:rsidRDefault="00F05C16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F05C16" w:rsidRDefault="002443AE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443AE" w:rsidRDefault="00420022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420022" w:rsidRDefault="00B038BD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B038BD" w:rsidRDefault="00B038BD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B038BD" w:rsidRDefault="001445A6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04/08/2021</w:t>
      </w:r>
      <w:r>
        <w:tab/>
        <w:t>Resolution Introduced to Approve</w:t>
      </w:r>
      <w:r>
        <w:tab/>
        <w:t>736</w:t>
      </w:r>
    </w:p>
    <w:p w:rsidR="001445A6" w:rsidRDefault="00AC0EFF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AC0EFF" w:rsidRDefault="00AC0EFF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AC0EFF" w:rsidRDefault="00AC0EFF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AC0EFF" w:rsidRPr="00AC0EFF" w:rsidRDefault="00AC0EFF" w:rsidP="00F05C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61F37" w:rsidRPr="004F3EB4" w:rsidRDefault="00F05C16" w:rsidP="004F3EB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B61F37" w:rsidRPr="00623D6D">
        <w:rPr>
          <w:bCs/>
        </w:rPr>
        <w:lastRenderedPageBreak/>
        <w:t xml:space="preserve">Document No. </w:t>
      </w:r>
      <w:r w:rsidR="00B61F37">
        <w:rPr>
          <w:bCs/>
        </w:rPr>
        <w:t>5021</w:t>
      </w:r>
    </w:p>
    <w:p w:rsidR="00B61F37" w:rsidRPr="00EA5450" w:rsidRDefault="00B61F37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B61F37" w:rsidRPr="00EA5450" w:rsidRDefault="00B61F37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B61F37" w:rsidRDefault="00B61F37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</w:t>
      </w:r>
      <w:r w:rsidRPr="00886F6C">
        <w:t>50</w:t>
      </w:r>
      <w:r>
        <w:noBreakHyphen/>
      </w:r>
      <w:r w:rsidRPr="00886F6C">
        <w:t>21</w:t>
      </w:r>
      <w:r>
        <w:noBreakHyphen/>
      </w:r>
      <w:r w:rsidRPr="00886F6C">
        <w:t>610</w:t>
      </w:r>
      <w:r>
        <w:t xml:space="preserve"> and</w:t>
      </w:r>
      <w:r w:rsidRPr="00886F6C">
        <w:t xml:space="preserve"> 50</w:t>
      </w:r>
      <w:r>
        <w:noBreakHyphen/>
      </w:r>
      <w:r w:rsidRPr="00886F6C">
        <w:t>21</w:t>
      </w:r>
      <w:r>
        <w:noBreakHyphen/>
      </w:r>
      <w:r w:rsidRPr="00886F6C">
        <w:t>710</w:t>
      </w:r>
    </w:p>
    <w:p w:rsidR="00B61F37" w:rsidRPr="00EA5450" w:rsidRDefault="00B61F37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583ECB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</w:r>
      <w:r w:rsidRPr="00BE18A5">
        <w:rPr>
          <w:bCs/>
        </w:rPr>
        <w:t>1</w:t>
      </w:r>
      <w:r>
        <w:rPr>
          <w:bCs/>
        </w:rPr>
        <w:t xml:space="preserve">. </w:t>
      </w:r>
      <w:r w:rsidRPr="00090031">
        <w:rPr>
          <w:bCs/>
        </w:rPr>
        <w:t>Federal Boat Safety Act of 1971; Inland Navigation Rule Act; International Navigation Rules Act</w:t>
      </w:r>
    </w:p>
    <w:p w:rsidR="00B61F37" w:rsidRDefault="00583ECB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="00B61F37" w:rsidRPr="00090031">
        <w:rPr>
          <w:bCs/>
        </w:rPr>
        <w:t>of</w:t>
      </w:r>
      <w:proofErr w:type="gramEnd"/>
      <w:r w:rsidR="00B61F37" w:rsidRPr="00090031">
        <w:rPr>
          <w:bCs/>
        </w:rPr>
        <w:t xml:space="preserve"> 1977 Adopted.</w:t>
      </w: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2. </w:t>
      </w:r>
      <w:r w:rsidRPr="001605D0">
        <w:rPr>
          <w:bCs/>
        </w:rPr>
        <w:t>Accident Reports.</w:t>
      </w: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3. </w:t>
      </w:r>
      <w:r w:rsidRPr="0035375E">
        <w:rPr>
          <w:bCs/>
        </w:rPr>
        <w:t>Lights.</w:t>
      </w: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5. </w:t>
      </w:r>
      <w:r w:rsidRPr="00C51733">
        <w:rPr>
          <w:bCs/>
        </w:rPr>
        <w:t>Renewal of Certificates of Numbers.</w:t>
      </w:r>
    </w:p>
    <w:p w:rsidR="00B61F37" w:rsidRPr="002C7FF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 w:rsidR="006F6CC8">
        <w:rPr>
          <w:bCs/>
        </w:rPr>
        <w:t>-</w:t>
      </w:r>
      <w:r>
        <w:rPr>
          <w:bCs/>
        </w:rPr>
        <w:t xml:space="preserve">7. </w:t>
      </w:r>
      <w:r w:rsidRPr="00F24A3C">
        <w:rPr>
          <w:bCs/>
        </w:rPr>
        <w:t>Vessel Registration.</w:t>
      </w:r>
    </w:p>
    <w:p w:rsidR="00B61F37" w:rsidRPr="00003B33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EA5450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B61F37" w:rsidRPr="00EA5450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F72A92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F72A92">
        <w:t>Regulations 123</w:t>
      </w:r>
      <w:r>
        <w:noBreakHyphen/>
      </w:r>
      <w:r w:rsidRPr="00F72A92">
        <w:t>1, 123</w:t>
      </w:r>
      <w:r>
        <w:noBreakHyphen/>
      </w:r>
      <w:r w:rsidRPr="00F72A92">
        <w:t>2, 123</w:t>
      </w:r>
      <w:r>
        <w:noBreakHyphen/>
      </w:r>
      <w:r w:rsidRPr="00F72A92">
        <w:t>3, 123</w:t>
      </w:r>
      <w:r>
        <w:noBreakHyphen/>
      </w:r>
      <w:r w:rsidRPr="00F72A92">
        <w:t>5, and 123</w:t>
      </w:r>
      <w:r>
        <w:noBreakHyphen/>
      </w:r>
      <w:r w:rsidRPr="00F72A92">
        <w:t xml:space="preserve">7 are no longer necessary due to the language and effect of these regulations </w:t>
      </w:r>
      <w:proofErr w:type="gramStart"/>
      <w:r w:rsidRPr="00F72A92">
        <w:t>being codified</w:t>
      </w:r>
      <w:proofErr w:type="gramEnd"/>
      <w:r w:rsidRPr="00F72A92">
        <w:t xml:space="preserve"> in the S.C. Code of Laws. Therefore, </w:t>
      </w:r>
      <w:proofErr w:type="spellStart"/>
      <w:r w:rsidRPr="00F72A92">
        <w:t>SCDNR</w:t>
      </w:r>
      <w:proofErr w:type="spellEnd"/>
      <w:r w:rsidRPr="00F72A92">
        <w:t xml:space="preserve"> proposes to repeal Regulations 123</w:t>
      </w:r>
      <w:r>
        <w:noBreakHyphen/>
      </w:r>
      <w:r w:rsidRPr="00F72A92">
        <w:t>1, 123</w:t>
      </w:r>
      <w:r>
        <w:noBreakHyphen/>
      </w:r>
      <w:r w:rsidRPr="00F72A92">
        <w:t>2, 123</w:t>
      </w:r>
      <w:r>
        <w:noBreakHyphen/>
      </w:r>
      <w:r w:rsidRPr="00F72A92">
        <w:t>3, 123</w:t>
      </w:r>
      <w:r>
        <w:noBreakHyphen/>
      </w:r>
      <w:r w:rsidRPr="00F72A92">
        <w:t>5, and 123</w:t>
      </w:r>
      <w:r>
        <w:noBreakHyphen/>
      </w:r>
      <w:r w:rsidRPr="00F72A92">
        <w:t xml:space="preserve">7, in their entirety. </w:t>
      </w:r>
      <w:proofErr w:type="gramStart"/>
      <w:r w:rsidRPr="00F72A92">
        <w:t>These changes were approved by the Natural Resources Board</w:t>
      </w:r>
      <w:proofErr w:type="gramEnd"/>
      <w:r w:rsidRPr="00F72A92">
        <w:t xml:space="preserve"> on August 20, 2020.</w:t>
      </w: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EA5450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</w:t>
      </w:r>
      <w:proofErr w:type="gramStart"/>
      <w:r>
        <w:t>was published</w:t>
      </w:r>
      <w:proofErr w:type="gramEnd"/>
      <w:r>
        <w:t xml:space="preserve"> in the </w:t>
      </w:r>
      <w:r w:rsidRPr="000E5920">
        <w:rPr>
          <w:i/>
          <w:iCs/>
        </w:rPr>
        <w:t>State Register</w:t>
      </w:r>
      <w:r>
        <w:t xml:space="preserve"> on October 23, 2020. </w:t>
      </w:r>
    </w:p>
    <w:p w:rsidR="00B61F37" w:rsidRPr="00EA5450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:rsidR="00B61F37" w:rsidRPr="00003B33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E20DF">
        <w:t>Repeal Regulation</w:t>
      </w:r>
      <w:r>
        <w:t>s</w:t>
      </w:r>
      <w:r w:rsidRPr="003E20DF">
        <w:t xml:space="preserve"> </w:t>
      </w:r>
      <w:r>
        <w:t xml:space="preserve">123-1. (Federal Boat Safety Act of 1971; Inland Navigation Rule Act; International Navigation Rules Act of 1977 Adopted), 123-2. (Accident Reports), 123-3. (Lights), 123-5. (Renewal of Certificates of Numbers), and 123.7. (Vessel Registration), </w:t>
      </w:r>
      <w:r w:rsidRPr="003E20DF">
        <w:t>as printed below.</w:t>
      </w:r>
    </w:p>
    <w:p w:rsidR="00AC0EFF" w:rsidRDefault="00AC0EFF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123</w:t>
      </w:r>
      <w:r w:rsidRPr="00AC0EFF">
        <w:noBreakHyphen/>
        <w:t>1. Repealed.</w:t>
      </w:r>
    </w:p>
    <w:p w:rsidR="00AC0EFF" w:rsidRDefault="00AC0EFF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123</w:t>
      </w:r>
      <w:r w:rsidRPr="00AC0EFF">
        <w:noBreakHyphen/>
        <w:t>2. Repealed.</w:t>
      </w:r>
    </w:p>
    <w:p w:rsidR="00AC0EFF" w:rsidRDefault="00AC0EFF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123</w:t>
      </w:r>
      <w:r w:rsidRPr="00AC0EFF">
        <w:noBreakHyphen/>
        <w:t>3. Repealed.</w:t>
      </w: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123</w:t>
      </w:r>
      <w:r w:rsidRPr="00AC0EFF">
        <w:noBreakHyphen/>
        <w:t>5. Repealed.</w:t>
      </w:r>
    </w:p>
    <w:p w:rsidR="00AC0EFF" w:rsidRDefault="00AC0EFF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123</w:t>
      </w:r>
      <w:r w:rsidRPr="00AC0EFF">
        <w:noBreakHyphen/>
        <w:t>7. Repealed.</w:t>
      </w:r>
    </w:p>
    <w:p w:rsidR="00AC0EFF" w:rsidRDefault="00AC0EFF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AC0EFF">
        <w:rPr>
          <w:b/>
          <w:bCs/>
        </w:rPr>
        <w:t>Fiscal Impact Statement:</w:t>
      </w: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 xml:space="preserve">There will be no cost incurred by the State or any of its political subdivisions. </w:t>
      </w: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AC0EFF">
        <w:rPr>
          <w:b/>
          <w:bCs/>
        </w:rPr>
        <w:t>Statement of Rationale:</w:t>
      </w: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B61F37" w:rsidRPr="00AC0EFF" w:rsidRDefault="00B61F37" w:rsidP="00B61F3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C0EFF">
        <w:t>Regulations 123</w:t>
      </w:r>
      <w:r w:rsidRPr="00AC0EFF">
        <w:noBreakHyphen/>
        <w:t>1, 123</w:t>
      </w:r>
      <w:r w:rsidRPr="00AC0EFF">
        <w:noBreakHyphen/>
        <w:t>2, 123</w:t>
      </w:r>
      <w:r w:rsidRPr="00AC0EFF">
        <w:noBreakHyphen/>
        <w:t>3, 123</w:t>
      </w:r>
      <w:r w:rsidRPr="00AC0EFF">
        <w:noBreakHyphen/>
        <w:t>5, and 123</w:t>
      </w:r>
      <w:r w:rsidRPr="00AC0EFF">
        <w:noBreakHyphen/>
        <w:t xml:space="preserve">7 are no longer necessary due to the language and effect of the regulations </w:t>
      </w:r>
      <w:proofErr w:type="gramStart"/>
      <w:r w:rsidRPr="00AC0EFF">
        <w:t>being codified</w:t>
      </w:r>
      <w:proofErr w:type="gramEnd"/>
      <w:r w:rsidRPr="00AC0EFF">
        <w:t xml:space="preserve"> in Sections 50</w:t>
      </w:r>
      <w:r w:rsidRPr="00AC0EFF">
        <w:noBreakHyphen/>
        <w:t>5</w:t>
      </w:r>
      <w:r w:rsidRPr="00AC0EFF">
        <w:noBreakHyphen/>
        <w:t>515 and 50</w:t>
      </w:r>
      <w:r w:rsidRPr="00AC0EFF">
        <w:noBreakHyphen/>
        <w:t>5</w:t>
      </w:r>
      <w:r w:rsidRPr="00AC0EFF">
        <w:noBreakHyphen/>
        <w:t xml:space="preserve">765 of the 1976 Code of Laws, as amended. The regulations </w:t>
      </w:r>
      <w:proofErr w:type="gramStart"/>
      <w:r w:rsidRPr="00AC0EFF">
        <w:t>should be repealed</w:t>
      </w:r>
      <w:proofErr w:type="gramEnd"/>
      <w:r w:rsidRPr="00AC0EFF">
        <w:t xml:space="preserve">. </w:t>
      </w:r>
    </w:p>
    <w:p w:rsidR="00F05C16" w:rsidRPr="00AC0EFF" w:rsidRDefault="00F05C16" w:rsidP="00F05C16"/>
    <w:sectPr w:rsidR="00F05C16" w:rsidRPr="00AC0EFF" w:rsidSect="002443AE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AE" w:rsidRDefault="002443AE" w:rsidP="002443AE">
      <w:r>
        <w:separator/>
      </w:r>
    </w:p>
  </w:endnote>
  <w:endnote w:type="continuationSeparator" w:id="0">
    <w:p w:rsidR="002443AE" w:rsidRDefault="002443AE" w:rsidP="002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01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3AE" w:rsidRDefault="00244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C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43AE" w:rsidRDefault="0024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AE" w:rsidRDefault="002443AE" w:rsidP="002443AE">
      <w:r>
        <w:separator/>
      </w:r>
    </w:p>
  </w:footnote>
  <w:footnote w:type="continuationSeparator" w:id="0">
    <w:p w:rsidR="002443AE" w:rsidRDefault="002443AE" w:rsidP="00244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16"/>
    <w:rsid w:val="001445A6"/>
    <w:rsid w:val="001849AB"/>
    <w:rsid w:val="002443AE"/>
    <w:rsid w:val="00337472"/>
    <w:rsid w:val="00381DF2"/>
    <w:rsid w:val="003E4FB5"/>
    <w:rsid w:val="00402788"/>
    <w:rsid w:val="00420022"/>
    <w:rsid w:val="00583ECB"/>
    <w:rsid w:val="005A3311"/>
    <w:rsid w:val="0060475B"/>
    <w:rsid w:val="0068175D"/>
    <w:rsid w:val="006A296F"/>
    <w:rsid w:val="006F6CC8"/>
    <w:rsid w:val="00A220E4"/>
    <w:rsid w:val="00A52663"/>
    <w:rsid w:val="00A84CDB"/>
    <w:rsid w:val="00AC0EFF"/>
    <w:rsid w:val="00B038BD"/>
    <w:rsid w:val="00B61F37"/>
    <w:rsid w:val="00C354CC"/>
    <w:rsid w:val="00F05C16"/>
    <w:rsid w:val="00F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3EB3"/>
  <w15:chartTrackingRefBased/>
  <w15:docId w15:val="{00EB48F3-2CAC-4F55-B251-90B43327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2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3AE"/>
  </w:style>
  <w:style w:type="paragraph" w:styleId="Footer">
    <w:name w:val="footer"/>
    <w:basedOn w:val="Normal"/>
    <w:link w:val="FooterChar"/>
    <w:uiPriority w:val="99"/>
    <w:unhideWhenUsed/>
    <w:rsid w:val="00244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>Legislative Services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2021-05-13T19:46:00Z</cp:lastPrinted>
  <dcterms:created xsi:type="dcterms:W3CDTF">2021-06-08T17:11:00Z</dcterms:created>
  <dcterms:modified xsi:type="dcterms:W3CDTF">2021-06-08T17:11:00Z</dcterms:modified>
</cp:coreProperties>
</file>