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20-0001                                              SECTION  20                                                 PAGE 0081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COMMISSIONER/S                     117,765     117,765     117,765     117,765     117,765     117,765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3,469,142     948,700   3,529,911     847,179   3,529,911     847,179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(71.00)     (21.30)     (71.00)     (17.04)     (71.00)     (17.04)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   114,804      34,441     114,804      27,553     114,804      27,553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(1.00)       (.30)      (1.00)       (.24)      (1.00)       (.24)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OTHER PERSONAL SERVICES            475,130      65,600     468,398      58,868     468,398      58,868</w:t>
      </w: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PERSONAL SERVICE            4,176,841   1,166,506   4,230,878   1,051,365   4,230,878   1,051,365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(73.00)     (22.60)     (73.00)     (18.28)     (73.00)     (18.28)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OTHER OPERATING EXPENSES          1,120,000               1,120,000               1,120,000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ADMINISTRATION               5,296,841   1,166,506   5,350,878   1,051,365   5,350,878   1,051,365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(73.00)     (22.60)     (73.00)     (18.28)     (73.00)     (18.28)</w:t>
      </w: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II. VOCATIONAL REHAB. PROGRAMS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A. BASIC SERVICE PROGRAM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PERSONAL SERVICE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CLASSIFIED POSITIONS           26,847,814   7,003,042  27,588,750   6,117,300  27,588,750   6,117,300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(773.76)    (215.38)    (773.76)    (174.43)    (773.76)    (174.43)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OTHER PERSONAL SERVICES         2,592,193               2,274,695               2,274,695</w:t>
      </w: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TOTAL PERSONAL SERVICE          29,440,007   7,003,042  29,863,445   6,117,300  29,863,445   6,117,300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(773.76)    (215.38)    (773.76)    (174.43)    (773.76)    (174.43)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OTHER OPERATING EXPENSES         6,877,182     282,938   9,695,000               9,695,000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CASE SERVICES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CASE SERVICES                   8,750,000               8,750,000               8,750,000</w:t>
      </w: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TOTAL CASE SRVC/PUB ASST         8,750,000               8,750,000               8,750,000</w:t>
      </w: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TOTAL BASIC SERVICE PROGRAM      45,067,189   7,285,980  48,308,445   6,117,300  48,308,445   6,117,300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(773.76)    (215.38)    (773.76)    (174.43)    (773.76)    (174.43)</w:t>
      </w: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B. SPECIAL PROJECTS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PERSONAL SERVICE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CLASSIFIED POSITIONS              758,428                 534,813                 534,813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(27.00)                 (27.00)                 (27.00)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OTHER PERSONAL SERVICES         2,184,341               2,190,500               2,190,500</w:t>
      </w: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TOTAL PERSONAL SERVICE           2,942,769               2,725,313               2,725,313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(27.00)                 (27.00)                 (27.00)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OTHER OPERATING EXPENSES         1,900,811      70,000   3,074,842      58,479   3,074,842      58,479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20-0002                                              SECTION  20                                                 PAGE 0082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CASE SERVICES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CASE SERVICES                   1,023,891       3,000   2,582,488               2,582,488</w:t>
      </w: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TOTAL CASE SRVC/PUB ASST         1,023,891       3,000   2,582,488               2,582,488</w:t>
      </w: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TOTAL SPECIAL PROJECTS            5,867,471      73,000   8,382,643      58,479   8,382,643      58,479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(27.00)                 (27.00)                 (27.00)</w:t>
      </w: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C. WORKSHOP PRODUCTION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OTHER OPERATING EXPENSES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OTHER OPERATING EXPENSES       17,000,000              17,000,000              17,000,000</w:t>
      </w: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TOTAL WORKSHOP PRODUCTION       17,000,000              17,000,000              17,000,000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VOCATIONAL REHAB PGM        67,934,660   7,358,980  73,691,088   6,175,779  73,691,088   6,175,779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(800.76)    (215.38)    (800.76)    (174.43)    (800.76)    (174.43)</w:t>
      </w: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III. DISABILITY DETERMINATION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SERV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PERSONAL SERVICE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CLASSIFIED POSITIONS            16,000,000              19,202,000              19,202,000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(327.51)                (327.51)                (327.51)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NEW POSITIONS ADDED BY THE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BUDGET AND CONTROL BOARD</w:t>
      </w:r>
    </w:p>
    <w:p w:rsidR="00727115" w:rsidRDefault="00727115" w:rsidP="0072711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</w:t>
      </w:r>
      <w:r w:rsidRPr="00680973">
        <w:rPr>
          <w:rFonts w:ascii="Letter Gothic" w:hAnsi="Letter Gothic"/>
          <w:i/>
          <w:sz w:val="18"/>
        </w:rPr>
        <w:t xml:space="preserve">    HUMAN SERVICES COORDINATOR I                              819,736                 819,736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                        (19.00)                 (19.00)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NEW POSITIONS</w:t>
      </w:r>
    </w:p>
    <w:p w:rsidR="00727115" w:rsidRDefault="00727115" w:rsidP="0072711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</w:t>
      </w:r>
      <w:r w:rsidRPr="00680973">
        <w:rPr>
          <w:rFonts w:ascii="Letter Gothic" w:hAnsi="Letter Gothic"/>
          <w:i/>
          <w:sz w:val="18"/>
        </w:rPr>
        <w:t xml:space="preserve">    HUMAN SERVICES COORDINATOR I                            1,337,464               1,337,464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                        (31.00)                 (31.00)</w:t>
      </w:r>
    </w:p>
    <w:p w:rsidR="00727115" w:rsidRDefault="00727115" w:rsidP="0072711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</w:t>
      </w:r>
      <w:r w:rsidRPr="00680973">
        <w:rPr>
          <w:rFonts w:ascii="Letter Gothic" w:hAnsi="Letter Gothic"/>
          <w:i/>
          <w:sz w:val="18"/>
        </w:rPr>
        <w:t xml:space="preserve">    DATA COORDINATOR I                                        408,030                 408,030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                        (14.00)                 (14.00)</w:t>
      </w:r>
    </w:p>
    <w:p w:rsidR="00727115" w:rsidRDefault="00727115" w:rsidP="0072711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</w:t>
      </w:r>
      <w:r w:rsidRPr="00680973">
        <w:rPr>
          <w:rFonts w:ascii="Letter Gothic" w:hAnsi="Letter Gothic"/>
          <w:i/>
          <w:sz w:val="18"/>
        </w:rPr>
        <w:t xml:space="preserve">    INFORMATION RESOURCES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</w:t>
      </w:r>
    </w:p>
    <w:p w:rsidR="00727115" w:rsidRDefault="00727115" w:rsidP="0072711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</w:t>
      </w:r>
      <w:r w:rsidRPr="00680973">
        <w:rPr>
          <w:rFonts w:ascii="Letter Gothic" w:hAnsi="Letter Gothic"/>
          <w:i/>
          <w:sz w:val="18"/>
        </w:rPr>
        <w:t xml:space="preserve">    CONSULTANT I                                               43,144                  43,144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                         (1.00)                  (1.00)</w:t>
      </w:r>
    </w:p>
    <w:p w:rsidR="00727115" w:rsidRDefault="00727115" w:rsidP="0072711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</w:t>
      </w:r>
      <w:r w:rsidRPr="00680973">
        <w:rPr>
          <w:rFonts w:ascii="Letter Gothic" w:hAnsi="Letter Gothic"/>
          <w:i/>
          <w:sz w:val="18"/>
        </w:rPr>
        <w:t xml:space="preserve">    PHYSICIAN I                                               283,701                 283,701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                         (3.00)                  (3.00)</w:t>
      </w:r>
    </w:p>
    <w:p w:rsidR="00727115" w:rsidRDefault="00727115" w:rsidP="0072711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</w:t>
      </w:r>
      <w:r w:rsidRPr="00680973">
        <w:rPr>
          <w:rFonts w:ascii="Letter Gothic" w:hAnsi="Letter Gothic"/>
          <w:i/>
          <w:sz w:val="18"/>
        </w:rPr>
        <w:t xml:space="preserve">    HUMAN SERVICES COORDINATOR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</w:t>
      </w:r>
    </w:p>
    <w:p w:rsidR="00727115" w:rsidRDefault="00727115" w:rsidP="0072711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</w:t>
      </w:r>
      <w:r w:rsidRPr="00680973">
        <w:rPr>
          <w:rFonts w:ascii="Letter Gothic" w:hAnsi="Letter Gothic"/>
          <w:i/>
          <w:sz w:val="18"/>
        </w:rPr>
        <w:t xml:space="preserve">    II                                                        127,754                 127,754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                         (2.00)                  (2.00)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OTHER PERSONAL SERVICES          1,500,000               2,010,000               2,010,000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20-0003                                              SECTION  20                                                 PAGE 0083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TOTAL PERSONAL SERVICE           17,500,000              24,231,829              24,231,829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(327.51)                (397.51)                (397.51)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OTHER OPERATING EXPENSES          5,477,000               5,646,000               5,646,000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CASE SERVICES                    11,400,000              11,400,000              11,400,000</w:t>
      </w: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TOTAL CASE SRVC/PUB ASST          11,400,000              11,400,000              11,400,000</w:t>
      </w: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TOTAL DISABILITY DETERMINATION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DIV                              34,377,000              41,277,829              41,277,829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(327.51)                (397.51)                (397.51)</w:t>
      </w: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IV. EMPLOYEE BENEFITS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C. STATE EMPLOYER CONTRIBUTIONS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EMPLOYER CONTRIBUTIONS          15,197,120   2,162,974  16,228,272   1,911,489  16,228,272   1,911,489</w:t>
      </w: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TOTAL FRINGE BENEFITS            15,197,120   2,162,974  16,228,272   1,911,489  16,228,272   1,911,489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TOTAL EMPLOYEE BENEFITS           15,197,120   2,162,974  16,228,272   1,911,489  16,228,272   1,911,489</w:t>
      </w: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V. NON-RECURRING APPROPRIATIONS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RESTORATION OF SERVICES           2,000,000</w:t>
      </w: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TOTAL NON-RECURRING APPRO.         2,000,000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NON-RECURRING                2,000,000</w:t>
      </w: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VOCATIONAL REHABILITATION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TOTAL RECURRING BASE             122,805,621  10,688,460 136,548,067   9,138,633 136,548,067   9,138,633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TOTAL FUNDS AVAILABLE            124,805,621  10,688,460 136,548,067   9,138,633 136,548,067   9,138,633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TOTAL AUTHORIZED FTE POSITIONS     (1201.27)    (237.98)   (1271.27)    (192.71)   (1271.27)    (192.71)</w:t>
      </w:r>
    </w:p>
    <w:p w:rsidR="00727115" w:rsidRPr="00680973" w:rsidRDefault="00727115" w:rsidP="007271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27115" w:rsidRDefault="00727115" w:rsidP="00727115">
      <w:pPr>
        <w:spacing w:line="170" w:lineRule="exact"/>
        <w:rPr>
          <w:rFonts w:ascii="Letter Gothic" w:hAnsi="Letter Gothic"/>
          <w:sz w:val="18"/>
        </w:rPr>
      </w:pPr>
    </w:p>
    <w:p w:rsidR="001F4392" w:rsidRPr="00727115" w:rsidRDefault="001F4392" w:rsidP="0072711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27115" w:rsidSect="0072711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4FFC3E-1A9D-4FB1-9877-092F9FD19DC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F005802-AA08-4F96-8262-6169B909265C}"/>
    <w:embedItalic r:id="rId3" w:fontKey="{A921175B-733E-4458-8801-5EFE45B263E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8BF968A-691D-4F1E-A61E-E3BC13499C0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ADCF630D-1452-4833-A559-8068FE40AD2B}"/>
    <w:embedItalic r:id="rId6" w:fontKey="{8E4DF7D0-A706-4EF8-AB93-05CF38EA021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C846C2A6-F49D-4548-B661-FFD5C63B2E7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27115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727115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1952</Words>
  <Characters>11127</Characters>
  <Application>Microsoft Office Word</Application>
  <DocSecurity>0</DocSecurity>
  <Lines>92</Lines>
  <Paragraphs>26</Paragraphs>
  <ScaleCrop>false</ScaleCrop>
  <Company>LPITS</Company>
  <LinksUpToDate>false</LinksUpToDate>
  <CharactersWithSpaces>13053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