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773B5C" w:rsidRDefault="00773B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132</w:t>
      </w:r>
    </w:p>
    <w:p w:rsidR="00773B5C" w:rsidRDefault="00773B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773B5C" w:rsidRDefault="00773B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Sheheen and Ford</w:t>
      </w: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l:\council\bills\agm\19294bb09.docx</w:t>
      </w:r>
    </w:p>
    <w:p w:rsidR="00773B5C" w:rsidRDefault="00773B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House on February 26, 2009</w:t>
      </w: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Last Amended on February 25, 2009</w:t>
      </w: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House Committee on </w:t>
      </w:r>
      <w:r>
        <w:rPr>
          <w:rFonts w:cs="Times New Roman"/>
          <w:b/>
        </w:rPr>
        <w:t>Labor, Commerce and Industry</w:t>
      </w:r>
    </w:p>
    <w:p w:rsidR="00773B5C" w:rsidRDefault="00773B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Lenders</w:t>
      </w:r>
    </w:p>
    <w:p w:rsidR="00773B5C" w:rsidRDefault="00773B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73B5C" w:rsidRDefault="00773B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73B5C" w:rsidRDefault="0038122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73B5C" w:rsidRDefault="00773B5C">
      <w:pPr>
        <w:widowControl w:val="0"/>
        <w:tabs>
          <w:tab w:val="center" w:pos="590"/>
          <w:tab w:val="center" w:pos="1440"/>
          <w:tab w:val="left" w:pos="1872"/>
          <w:tab w:val="left" w:pos="9187"/>
        </w:tabs>
        <w:jc w:val="left"/>
        <w:rPr>
          <w:rFonts w:cs="Times New Roman"/>
        </w:rPr>
      </w:pPr>
    </w:p>
    <w:p w:rsidR="00773B5C" w:rsidRDefault="0038122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B54A3">
          <w:rPr>
            <w:rStyle w:val="Hyperlink"/>
            <w:rFonts w:cs="Times New Roman"/>
          </w:rPr>
          <w:t>SJ</w:t>
        </w:r>
      </w:hyperlink>
      <w:r>
        <w:rPr>
          <w:rFonts w:cs="Times New Roman"/>
        </w:rPr>
        <w:noBreakHyphen/>
        <w:t>133</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B54A3">
          <w:rPr>
            <w:rStyle w:val="Hyperlink"/>
            <w:rFonts w:cs="Times New Roman"/>
          </w:rPr>
          <w:t>SJ</w:t>
        </w:r>
      </w:hyperlink>
      <w:r>
        <w:rPr>
          <w:rFonts w:cs="Times New Roman"/>
        </w:rPr>
        <w:noBreakHyphen/>
        <w:t>133</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Campbell (ch), Cleary, Williams, Mulvaney, Nicholson</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2/4/2009</w:t>
      </w:r>
      <w:r>
        <w:rPr>
          <w:rFonts w:cs="Times New Roman"/>
        </w:rPr>
        <w:tab/>
        <w:t>Senate</w:t>
      </w:r>
      <w:r>
        <w:rPr>
          <w:rFonts w:cs="Times New Roman"/>
        </w:rPr>
        <w:tab/>
        <w:t xml:space="preserve">Committee report: Favorable with amendment </w:t>
      </w:r>
      <w:r>
        <w:rPr>
          <w:rFonts w:cs="Times New Roman"/>
          <w:b/>
        </w:rPr>
        <w:t>Judiciary</w:t>
      </w:r>
      <w:r>
        <w:rPr>
          <w:rFonts w:cs="Times New Roman"/>
        </w:rPr>
        <w:t xml:space="preserve"> </w:t>
      </w:r>
      <w:hyperlink r:id="rId8" w:history="1">
        <w:r w:rsidRPr="006B54A3">
          <w:rPr>
            <w:rStyle w:val="Hyperlink"/>
            <w:rFonts w:cs="Times New Roman"/>
          </w:rPr>
          <w:t>SJ</w:t>
        </w:r>
      </w:hyperlink>
      <w:r>
        <w:rPr>
          <w:rFonts w:cs="Times New Roman"/>
        </w:rPr>
        <w:noBreakHyphen/>
        <w:t>3</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2/5/2009</w:t>
      </w:r>
      <w:r>
        <w:rPr>
          <w:rFonts w:cs="Times New Roman"/>
        </w:rPr>
        <w:tab/>
      </w:r>
      <w:r>
        <w:rPr>
          <w:rFonts w:cs="Times New Roman"/>
        </w:rPr>
        <w:tab/>
        <w:t>Scrivener's error corrected</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2/10/2009</w:t>
      </w:r>
      <w:r>
        <w:rPr>
          <w:rFonts w:cs="Times New Roman"/>
        </w:rPr>
        <w:tab/>
        <w:t>Senate</w:t>
      </w:r>
      <w:r>
        <w:rPr>
          <w:rFonts w:cs="Times New Roman"/>
        </w:rPr>
        <w:tab/>
        <w:t xml:space="preserve">Committee Amendment Adopted </w:t>
      </w:r>
      <w:hyperlink r:id="rId9" w:history="1">
        <w:r w:rsidRPr="006B54A3">
          <w:rPr>
            <w:rStyle w:val="Hyperlink"/>
            <w:rFonts w:cs="Times New Roman"/>
          </w:rPr>
          <w:t>SJ</w:t>
        </w:r>
      </w:hyperlink>
      <w:r>
        <w:rPr>
          <w:rFonts w:cs="Times New Roman"/>
        </w:rPr>
        <w:noBreakHyphen/>
        <w:t>19</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2/11/2009</w:t>
      </w:r>
      <w:r>
        <w:rPr>
          <w:rFonts w:cs="Times New Roman"/>
        </w:rPr>
        <w:tab/>
      </w:r>
      <w:r>
        <w:rPr>
          <w:rFonts w:cs="Times New Roman"/>
        </w:rPr>
        <w:tab/>
        <w:t>Scrivener's error corrected</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Senate</w:t>
      </w:r>
      <w:r>
        <w:rPr>
          <w:rFonts w:cs="Times New Roman"/>
        </w:rPr>
        <w:tab/>
        <w:t xml:space="preserve">Amended </w:t>
      </w:r>
      <w:hyperlink r:id="rId10" w:history="1">
        <w:r w:rsidRPr="006B54A3">
          <w:rPr>
            <w:rStyle w:val="Hyperlink"/>
            <w:rFonts w:cs="Times New Roman"/>
          </w:rPr>
          <w:t>SJ</w:t>
        </w:r>
      </w:hyperlink>
      <w:r>
        <w:rPr>
          <w:rFonts w:cs="Times New Roman"/>
        </w:rPr>
        <w:noBreakHyphen/>
        <w:t>26</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Senate</w:t>
      </w:r>
      <w:r>
        <w:rPr>
          <w:rFonts w:cs="Times New Roman"/>
        </w:rPr>
        <w:tab/>
        <w:t xml:space="preserve">Read second time </w:t>
      </w:r>
      <w:hyperlink r:id="rId11" w:history="1">
        <w:r w:rsidRPr="006B54A3">
          <w:rPr>
            <w:rStyle w:val="Hyperlink"/>
            <w:rFonts w:cs="Times New Roman"/>
          </w:rPr>
          <w:t>SJ</w:t>
        </w:r>
      </w:hyperlink>
      <w:r>
        <w:rPr>
          <w:rFonts w:cs="Times New Roman"/>
        </w:rPr>
        <w:noBreakHyphen/>
        <w:t>26</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Senate</w:t>
      </w:r>
      <w:r>
        <w:rPr>
          <w:rFonts w:cs="Times New Roman"/>
        </w:rPr>
        <w:tab/>
        <w:t xml:space="preserve">Read third time and sent to House </w:t>
      </w:r>
      <w:hyperlink r:id="rId12" w:history="1">
        <w:r w:rsidRPr="006B54A3">
          <w:rPr>
            <w:rStyle w:val="Hyperlink"/>
            <w:rFonts w:cs="Times New Roman"/>
          </w:rPr>
          <w:t>SJ</w:t>
        </w:r>
      </w:hyperlink>
      <w:r>
        <w:rPr>
          <w:rFonts w:cs="Times New Roman"/>
        </w:rPr>
        <w:noBreakHyphen/>
        <w:t>8</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r>
      <w:r>
        <w:rPr>
          <w:rFonts w:cs="Times New Roman"/>
        </w:rPr>
        <w:tab/>
        <w:t>Scrivener's error corrected</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House</w:t>
      </w:r>
      <w:r>
        <w:rPr>
          <w:rFonts w:cs="Times New Roman"/>
        </w:rPr>
        <w:tab/>
        <w:t xml:space="preserve">Introduced and read first time </w:t>
      </w:r>
      <w:hyperlink r:id="rId13" w:history="1">
        <w:r w:rsidRPr="006B54A3">
          <w:rPr>
            <w:rStyle w:val="Hyperlink"/>
            <w:rFonts w:cs="Times New Roman"/>
          </w:rPr>
          <w:t>HJ</w:t>
        </w:r>
      </w:hyperlink>
      <w:r>
        <w:rPr>
          <w:rFonts w:cs="Times New Roman"/>
        </w:rPr>
        <w:noBreakHyphen/>
        <w:t>115</w:t>
      </w:r>
    </w:p>
    <w:p w:rsidR="00773B5C" w:rsidRDefault="00381222">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House</w:t>
      </w:r>
      <w:r>
        <w:rPr>
          <w:rFonts w:cs="Times New Roman"/>
        </w:rPr>
        <w:tab/>
        <w:t xml:space="preserve">Referred to Committee on </w:t>
      </w:r>
      <w:r>
        <w:rPr>
          <w:rFonts w:cs="Times New Roman"/>
          <w:b/>
        </w:rPr>
        <w:t>Labor, Commerce and Industry</w:t>
      </w:r>
      <w:r>
        <w:rPr>
          <w:rFonts w:cs="Times New Roman"/>
        </w:rPr>
        <w:t xml:space="preserve"> </w:t>
      </w:r>
      <w:hyperlink r:id="rId14" w:history="1">
        <w:r w:rsidRPr="006B54A3">
          <w:rPr>
            <w:rStyle w:val="Hyperlink"/>
            <w:rFonts w:cs="Times New Roman"/>
          </w:rPr>
          <w:t>HJ</w:t>
        </w:r>
      </w:hyperlink>
      <w:r>
        <w:rPr>
          <w:rFonts w:cs="Times New Roman"/>
        </w:rPr>
        <w:noBreakHyphen/>
        <w:t>115</w:t>
      </w:r>
    </w:p>
    <w:p w:rsidR="00773B5C" w:rsidRDefault="00773B5C">
      <w:pPr>
        <w:widowControl w:val="0"/>
        <w:tabs>
          <w:tab w:val="right" w:pos="1008"/>
          <w:tab w:val="left" w:pos="1152"/>
          <w:tab w:val="left" w:pos="1872"/>
          <w:tab w:val="left" w:pos="9187"/>
        </w:tabs>
        <w:ind w:left="2088" w:hanging="2088"/>
        <w:jc w:val="left"/>
        <w:rPr>
          <w:rFonts w:cs="Times New Roman"/>
        </w:rPr>
      </w:pPr>
    </w:p>
    <w:p w:rsidR="00773B5C" w:rsidRDefault="00773B5C">
      <w:pPr>
        <w:widowControl w:val="0"/>
        <w:tabs>
          <w:tab w:val="right" w:pos="1008"/>
          <w:tab w:val="left" w:pos="1152"/>
          <w:tab w:val="left" w:pos="1872"/>
          <w:tab w:val="left" w:pos="9187"/>
        </w:tabs>
        <w:ind w:left="2088" w:hanging="2088"/>
        <w:jc w:val="left"/>
        <w:rPr>
          <w:rFonts w:cs="Times New Roman"/>
        </w:rPr>
      </w:pP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773B5C" w:rsidRDefault="00773B5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773B5C" w:rsidRDefault="00BA302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15" w:history="1">
        <w:r w:rsidR="00381222">
          <w:rPr>
            <w:rStyle w:val="Hyperlink"/>
            <w:rFonts w:cs="Times New Roman"/>
          </w:rPr>
          <w:t>12/10/2008</w:t>
        </w:r>
      </w:hyperlink>
    </w:p>
    <w:p w:rsidR="00773B5C" w:rsidRDefault="00BA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6" w:history="1">
        <w:r w:rsidR="00381222">
          <w:rPr>
            <w:rStyle w:val="Hyperlink"/>
          </w:rPr>
          <w:t>2/4/2009</w:t>
        </w:r>
      </w:hyperlink>
    </w:p>
    <w:p w:rsidR="00773B5C" w:rsidRDefault="00BA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381222">
          <w:rPr>
            <w:rStyle w:val="Hyperlink"/>
          </w:rPr>
          <w:t>2/5/2009</w:t>
        </w:r>
      </w:hyperlink>
    </w:p>
    <w:p w:rsidR="00773B5C" w:rsidRDefault="00BA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381222">
          <w:rPr>
            <w:rStyle w:val="Hyperlink"/>
          </w:rPr>
          <w:t>2/10/2009</w:t>
        </w:r>
      </w:hyperlink>
    </w:p>
    <w:p w:rsidR="00773B5C" w:rsidRDefault="00BA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381222">
          <w:rPr>
            <w:rStyle w:val="Hyperlink"/>
          </w:rPr>
          <w:t>2/11/2009</w:t>
        </w:r>
      </w:hyperlink>
    </w:p>
    <w:p w:rsidR="00773B5C" w:rsidRDefault="00BA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381222">
          <w:rPr>
            <w:rStyle w:val="Hyperlink"/>
          </w:rPr>
          <w:t>2/25/2009</w:t>
        </w:r>
      </w:hyperlink>
    </w:p>
    <w:p w:rsidR="00773B5C" w:rsidRDefault="00BA3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381222">
          <w:rPr>
            <w:rStyle w:val="Hyperlink"/>
          </w:rPr>
          <w:t>2/26/2009</w:t>
        </w:r>
      </w:hyperlink>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73B5C">
          <w:pgSz w:w="12240" w:h="15840" w:code="1"/>
          <w:pgMar w:top="1080" w:right="1440" w:bottom="1080" w:left="1440" w:header="720" w:footer="720" w:gutter="0"/>
          <w:cols w:space="720"/>
          <w:noEndnote/>
          <w:docGrid w:linePitch="360"/>
        </w:sect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r>
        <w:rPr>
          <w:rFonts w:eastAsia="Times New Roman" w:cs="Times New Roman"/>
          <w:strike/>
          <w:szCs w:val="20"/>
        </w:rPr>
        <w:lastRenderedPageBreak/>
        <w:t>Indicates Matter Stricken</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u w:val="single"/>
        </w:rPr>
        <w:t>Indicates New Matter</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AMENDED</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February 25, 2009</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132</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Ford</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right" w:pos="5933"/>
        </w:tabs>
        <w:suppressAutoHyphens/>
        <w:rPr>
          <w:rFonts w:eastAsia="Times New Roman" w:cs="Times New Roman"/>
          <w:szCs w:val="20"/>
        </w:rPr>
      </w:pPr>
      <w:r>
        <w:rPr>
          <w:rFonts w:eastAsia="Times New Roman" w:cs="Times New Roman"/>
          <w:szCs w:val="20"/>
        </w:rPr>
        <w:t>S. Printed 2/25/09--S.</w:t>
      </w:r>
      <w:r>
        <w:rPr>
          <w:rFonts w:eastAsia="Times New Roman" w:cs="Times New Roman"/>
          <w:szCs w:val="20"/>
        </w:rPr>
        <w:tab/>
        <w:t>[SEC 2/26/09 2:58 PM]</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773B5C">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2" w:name="titletop"/>
      <w:bookmarkEnd w:id="2"/>
      <w:r>
        <w:rPr>
          <w:rFonts w:eastAsia="Times New Roman" w:cs="Times New Roman"/>
          <w:color w:val="000000"/>
          <w:szCs w:val="20"/>
        </w:rPr>
        <w:t>TO AMEND THE CODE OF LAWS OF SOUTH CAROLINA, 1976, BY ADDING SECTION 39</w:t>
      </w:r>
      <w:r>
        <w:rPr>
          <w:rFonts w:eastAsia="Times New Roman" w:cs="Times New Roman"/>
          <w:color w:val="000000"/>
          <w:szCs w:val="20"/>
        </w:rPr>
        <w:noBreakHyphen/>
        <w:t>5</w:t>
      </w:r>
      <w:r>
        <w:rPr>
          <w:rFonts w:eastAsia="Times New Roman" w:cs="Times New Roman"/>
          <w:color w:val="000000"/>
          <w:szCs w:val="20"/>
        </w:rPr>
        <w:noBreakHyphen/>
        <w:t>175 SO AS TO PROVIDE THAT A LENDER WHO DELIVERS AN UNSOLICITED CHECK TO A PERSON MUST DISCLOSE THAT THE CHECK SECURES A LOAN, THE TERMS OF THE LOAN, AND NOTICE THAT BY NEGOTIATING THE CHECK THE RECIPIENT HAS ENTERED INTO A LOAN AGREEMENT, TO PROVIDE PROTECTION AND RECOURSE FOR INTENDED PAYEES IF AN UNSOLICITED CHECK IS CASHED FRAUDULENTLY, AND TO PROVIDE THAT A VIOLATION OF THIS SECTION IS AN UNFAIR TRADE PRACTICE AND SUBJECT TO APPROPRIATE PENALTIES AND ENFORCEMENT.</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5, Title 39 of the 1976 Code is amended by adding:</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39</w:t>
      </w:r>
      <w:r>
        <w:rPr>
          <w:rFonts w:eastAsia="Times New Roman" w:cs="Times New Roman"/>
          <w:szCs w:val="20"/>
        </w:rPr>
        <w:noBreakHyphen/>
        <w:t>5</w:t>
      </w:r>
      <w:r>
        <w:rPr>
          <w:rFonts w:eastAsia="Times New Roman" w:cs="Times New Roman"/>
          <w:szCs w:val="20"/>
        </w:rPr>
        <w:noBreakHyphen/>
        <w:t>175.</w:t>
      </w:r>
      <w:r>
        <w:rPr>
          <w:rFonts w:eastAsia="Times New Roman" w:cs="Times New Roman"/>
          <w:szCs w:val="20"/>
        </w:rPr>
        <w:tab/>
      </w:r>
      <w:r>
        <w:rPr>
          <w:rFonts w:eastAsia="Times New Roman" w:cs="Times New Roman"/>
          <w:szCs w:val="20"/>
        </w:rPr>
        <w:tab/>
        <w:t>(A)</w:t>
      </w:r>
      <w:r>
        <w:rPr>
          <w:rFonts w:eastAsia="Times New Roman" w:cs="Times New Roman"/>
          <w:szCs w:val="20"/>
        </w:rPr>
        <w:tab/>
        <w:t>For purposes of this section:</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w:t>
      </w:r>
      <w:r>
        <w:rPr>
          <w:rFonts w:eastAsia="Calibri" w:cs="Times New Roman"/>
          <w:color w:val="000000"/>
          <w:szCs w:val="20"/>
        </w:rPr>
        <w:t>Check</w:t>
      </w:r>
      <w:r>
        <w:rPr>
          <w:color w:val="000000"/>
          <w:szCs w:val="20"/>
        </w:rPr>
        <w:t>’</w:t>
      </w:r>
      <w:r>
        <w:rPr>
          <w:rFonts w:eastAsia="Calibri" w:cs="Times New Roman"/>
          <w:color w:val="000000"/>
          <w:szCs w:val="20"/>
        </w:rPr>
        <w:t xml:space="preserve"> means a demand draft drawn on or payable through an office of a depository institution located in the United States, which has imprinted on it the account holder's name and the depository institution's name, location, and routing number.</w:t>
      </w: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Calibri" w:cs="Times New Roman"/>
          <w:color w:val="000000"/>
          <w:szCs w:val="20"/>
        </w:rPr>
      </w:pPr>
      <w:r>
        <w:rPr>
          <w:rFonts w:eastAsia="Calibri" w:cs="Times New Roman"/>
          <w:color w:val="000000"/>
          <w:szCs w:val="20"/>
        </w:rPr>
        <w:tab/>
      </w:r>
      <w:r>
        <w:rPr>
          <w:rFonts w:eastAsia="Calibri" w:cs="Times New Roman"/>
          <w:color w:val="000000"/>
          <w:szCs w:val="20"/>
        </w:rPr>
        <w:tab/>
        <w:t>(2)</w:t>
      </w:r>
      <w:r>
        <w:rPr>
          <w:rFonts w:eastAsia="Calibri" w:cs="Times New Roman"/>
          <w:color w:val="000000"/>
          <w:szCs w:val="20"/>
        </w:rPr>
        <w:tab/>
        <w:t>‘Unsolicited check’ means a check mailed or otherwise delivered to a person from a person, firm, or corporation engaged in lending money, which is made payable to the recipient and which, upon negotiation, creates a loan and obligates the recipient to repay the amount of the check plus interest and fees.</w:t>
      </w:r>
    </w:p>
    <w:p w:rsidR="00773B5C" w:rsidRDefault="0038122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Times New Roman"/>
          <w:szCs w:val="20"/>
        </w:rPr>
      </w:pPr>
      <w:r>
        <w:rPr>
          <w:rFonts w:eastAsia="Calibri" w:cs="Times New Roman"/>
          <w:color w:val="000000"/>
          <w:szCs w:val="20"/>
        </w:rPr>
        <w:tab/>
        <w:t>(B)</w:t>
      </w:r>
      <w:r>
        <w:rPr>
          <w:rFonts w:eastAsia="Calibri" w:cs="Times New Roman"/>
          <w:color w:val="000000"/>
          <w:szCs w:val="20"/>
        </w:rPr>
        <w:tab/>
      </w:r>
      <w:r>
        <w:rPr>
          <w:rFonts w:eastAsia="Times New Roman" w:cs="Times New Roman"/>
          <w:szCs w:val="20"/>
        </w:rPr>
        <w:t>It is an unfair trade practice pursuant to Section 39</w:t>
      </w:r>
      <w:r>
        <w:rPr>
          <w:rFonts w:eastAsia="Times New Roman" w:cs="Times New Roman"/>
          <w:szCs w:val="20"/>
        </w:rPr>
        <w:noBreakHyphen/>
        <w:t>5</w:t>
      </w:r>
      <w:r>
        <w:rPr>
          <w:rFonts w:eastAsia="Times New Roman" w:cs="Times New Roman"/>
          <w:szCs w:val="20"/>
        </w:rPr>
        <w:noBreakHyphen/>
        <w:t>20 for a person, firm, or corporation engaged in lending money to deliver to a person an unsolicited check made payable to the recipient which, upon negotiation, obligates the recipient to repay the amount of the check plus interest and fees.</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20"/>
        </w:rPr>
        <w:tab/>
        <w:t>(C)</w:t>
      </w:r>
      <w:r>
        <w:rPr>
          <w:rFonts w:eastAsia="Times New Roman" w:cs="Times New Roman"/>
          <w:color w:val="000000"/>
          <w:szCs w:val="20"/>
        </w:rPr>
        <w:tab/>
        <w:t>The provisions of this section do not apply to a transaction in which a person has submitted an application or requested an extension of credit from the lender before receiving the check or instrument, or if the lender has an existing account relationship with the person.</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A violation of this section is an unfair trade practice pursuant to Chapter 5 of Title 39 and is subject to all of the enforcement and penalty provisions of an unfair trade practice pursuant to this chapter.”</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one hundred eighty days after approval by the Governor.</w:t>
      </w:r>
    </w:p>
    <w:p w:rsidR="00773B5C" w:rsidRDefault="0038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773B5C" w:rsidRDefault="0077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3B5C" w:rsidSect="00773B5C">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B5C" w:rsidRDefault="00381222">
      <w:r>
        <w:separator/>
      </w:r>
    </w:p>
  </w:endnote>
  <w:endnote w:type="continuationSeparator" w:id="0">
    <w:p w:rsidR="00773B5C" w:rsidRDefault="0038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23E03B-C936-483E-BD17-21F8E6C343A9}"/>
    <w:embedBold r:id="rId2" w:fontKey="{FB6264BD-4765-432A-80CE-027B97F5E722}"/>
  </w:font>
  <w:font w:name="Calibri">
    <w:panose1 w:val="020F0502020204030204"/>
    <w:charset w:val="00"/>
    <w:family w:val="swiss"/>
    <w:pitch w:val="variable"/>
    <w:sig w:usb0="E10002FF" w:usb1="4000ACFF" w:usb2="00000009" w:usb3="00000000" w:csb0="0000019F" w:csb1="00000000"/>
    <w:embedRegular r:id="rId3" w:fontKey="{654410A4-15F6-4FB0-9EB8-C3333B6A72B7}"/>
    <w:embedBold r:id="rId4" w:fontKey="{39AE0C8B-21C0-4AF4-A776-6D1E9CD7A240}"/>
  </w:font>
  <w:font w:name="Tahoma">
    <w:panose1 w:val="020B0604030504040204"/>
    <w:charset w:val="00"/>
    <w:family w:val="swiss"/>
    <w:pitch w:val="variable"/>
    <w:sig w:usb0="21002A87" w:usb1="80000000" w:usb2="00000008" w:usb3="00000000" w:csb0="000101FF" w:csb1="00000000"/>
    <w:embedRegular r:id="rId5" w:fontKey="{8EDD5AF9-61DE-4131-9A43-00A6801CEC5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CC20407-12B6-4C75-813F-15A12837F1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B5C" w:rsidRDefault="00381222">
    <w:pPr>
      <w:pStyle w:val="Footer"/>
      <w:tabs>
        <w:tab w:val="clear" w:pos="4680"/>
        <w:tab w:val="clear" w:pos="9360"/>
        <w:tab w:val="center" w:pos="2995"/>
      </w:tabs>
      <w:spacing w:before="120"/>
    </w:pPr>
    <w:r>
      <w:t>[132-</w:t>
    </w:r>
    <w:r w:rsidR="00BA302B">
      <w:fldChar w:fldCharType="begin"/>
    </w:r>
    <w:r w:rsidR="00BA302B">
      <w:instrText xml:space="preserve"> PAGE  \* MERGEFORMAT </w:instrText>
    </w:r>
    <w:r w:rsidR="00BA302B">
      <w:fldChar w:fldCharType="separate"/>
    </w:r>
    <w:r w:rsidR="00BA302B">
      <w:rPr>
        <w:noProof/>
      </w:rPr>
      <w:t>1</w:t>
    </w:r>
    <w:r w:rsidR="00BA30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B5C" w:rsidRDefault="00381222">
    <w:pPr>
      <w:pStyle w:val="Footer"/>
      <w:tabs>
        <w:tab w:val="clear" w:pos="4680"/>
        <w:tab w:val="clear" w:pos="9360"/>
        <w:tab w:val="center" w:pos="2995"/>
      </w:tabs>
      <w:spacing w:before="120"/>
    </w:pPr>
    <w:r>
      <w:t>[132]</w:t>
    </w:r>
    <w:r>
      <w:tab/>
    </w:r>
    <w:r w:rsidR="00BA302B">
      <w:fldChar w:fldCharType="begin"/>
    </w:r>
    <w:r w:rsidR="00BA302B">
      <w:instrText xml:space="preserve"> PAGE</w:instrText>
    </w:r>
    <w:r w:rsidR="00BA302B">
      <w:instrText xml:space="preserve">  \* MERGEFORMAT </w:instrText>
    </w:r>
    <w:r w:rsidR="00BA302B">
      <w:fldChar w:fldCharType="separate"/>
    </w:r>
    <w:r>
      <w:rPr>
        <w:noProof/>
      </w:rPr>
      <w:t>2</w:t>
    </w:r>
    <w:r w:rsidR="00BA30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B5C" w:rsidRDefault="00381222">
      <w:r>
        <w:separator/>
      </w:r>
    </w:p>
  </w:footnote>
  <w:footnote w:type="continuationSeparator" w:id="0">
    <w:p w:rsidR="00773B5C" w:rsidRDefault="003812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73B5C"/>
    <w:rsid w:val="00381222"/>
    <w:rsid w:val="006B54A3"/>
    <w:rsid w:val="00773B5C"/>
    <w:rsid w:val="008E4A63"/>
    <w:rsid w:val="00A97606"/>
    <w:rsid w:val="00BA302B"/>
    <w:rsid w:val="00F91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706831-0519-4EA9-9B74-56453BB8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73B5C"/>
    <w:rPr>
      <w:szCs w:val="21"/>
    </w:rPr>
  </w:style>
  <w:style w:type="character" w:customStyle="1" w:styleId="PlainTextChar">
    <w:name w:val="Plain Text Char"/>
    <w:basedOn w:val="DefaultParagraphFont"/>
    <w:link w:val="PlainText"/>
    <w:uiPriority w:val="99"/>
    <w:rsid w:val="00773B5C"/>
    <w:rPr>
      <w:szCs w:val="21"/>
    </w:rPr>
  </w:style>
  <w:style w:type="paragraph" w:styleId="BodyText">
    <w:name w:val="Body Text"/>
    <w:basedOn w:val="Normal"/>
    <w:link w:val="BodyTextChar"/>
    <w:uiPriority w:val="99"/>
    <w:locked/>
    <w:rsid w:val="00773B5C"/>
  </w:style>
  <w:style w:type="character" w:customStyle="1" w:styleId="BodyTextChar">
    <w:name w:val="Body Text Char"/>
    <w:basedOn w:val="DefaultParagraphFont"/>
    <w:link w:val="BodyText"/>
    <w:uiPriority w:val="99"/>
    <w:rsid w:val="00773B5C"/>
  </w:style>
  <w:style w:type="paragraph" w:styleId="BalloonText">
    <w:name w:val="Balloon Text"/>
    <w:next w:val="Normal"/>
    <w:link w:val="BalloonTextChar"/>
    <w:uiPriority w:val="99"/>
    <w:unhideWhenUsed/>
    <w:rsid w:val="00773B5C"/>
    <w:rPr>
      <w:rFonts w:cs="Tahoma"/>
      <w:szCs w:val="16"/>
    </w:rPr>
  </w:style>
  <w:style w:type="character" w:customStyle="1" w:styleId="BalloonTextChar">
    <w:name w:val="Balloon Text Char"/>
    <w:basedOn w:val="DefaultParagraphFont"/>
    <w:link w:val="BalloonText"/>
    <w:uiPriority w:val="99"/>
    <w:rsid w:val="00773B5C"/>
    <w:rPr>
      <w:rFonts w:cs="Tahoma"/>
      <w:szCs w:val="16"/>
    </w:rPr>
  </w:style>
  <w:style w:type="paragraph" w:styleId="NormalWeb">
    <w:name w:val="Normal (Web)"/>
    <w:basedOn w:val="Normal"/>
    <w:next w:val="Normal"/>
    <w:semiHidden/>
    <w:locked/>
    <w:rsid w:val="00773B5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73B5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73B5C"/>
    <w:rPr>
      <w:rFonts w:eastAsia="Times New Roman" w:cs="Times New Roman"/>
      <w:szCs w:val="20"/>
    </w:rPr>
  </w:style>
  <w:style w:type="paragraph" w:styleId="Header">
    <w:name w:val="header"/>
    <w:basedOn w:val="Normal"/>
    <w:link w:val="HeaderChar"/>
    <w:uiPriority w:val="99"/>
    <w:semiHidden/>
    <w:unhideWhenUsed/>
    <w:locked/>
    <w:rsid w:val="00773B5C"/>
    <w:pPr>
      <w:tabs>
        <w:tab w:val="center" w:pos="4680"/>
        <w:tab w:val="right" w:pos="9360"/>
      </w:tabs>
    </w:pPr>
  </w:style>
  <w:style w:type="character" w:customStyle="1" w:styleId="HeaderChar">
    <w:name w:val="Header Char"/>
    <w:basedOn w:val="DefaultParagraphFont"/>
    <w:link w:val="Header"/>
    <w:uiPriority w:val="99"/>
    <w:semiHidden/>
    <w:rsid w:val="00773B5C"/>
  </w:style>
  <w:style w:type="character" w:styleId="LineNumber">
    <w:name w:val="line number"/>
    <w:basedOn w:val="DefaultParagraphFont"/>
    <w:uiPriority w:val="99"/>
    <w:semiHidden/>
    <w:unhideWhenUsed/>
    <w:locked/>
    <w:rsid w:val="00773B5C"/>
  </w:style>
  <w:style w:type="character" w:styleId="Hyperlink">
    <w:name w:val="Hyperlink"/>
    <w:basedOn w:val="DefaultParagraphFont"/>
    <w:uiPriority w:val="99"/>
    <w:unhideWhenUsed/>
    <w:locked/>
    <w:rsid w:val="00773B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4-09.docx" TargetMode="External"/><Relationship Id="rId13" Type="http://schemas.openxmlformats.org/officeDocument/2006/relationships/hyperlink" Target="file:///h:\HJ%20Archive\2009\02-26-09.docx" TargetMode="External"/><Relationship Id="rId18" Type="http://schemas.openxmlformats.org/officeDocument/2006/relationships/hyperlink" Target="file:///p:\pprever\2009-10\132_20090210.docx" TargetMode="External"/><Relationship Id="rId3" Type="http://schemas.openxmlformats.org/officeDocument/2006/relationships/webSettings" Target="webSettings.xml"/><Relationship Id="rId21" Type="http://schemas.openxmlformats.org/officeDocument/2006/relationships/hyperlink" Target="file:///p:\pprever\2009-10\132_20090226.docx" TargetMode="External"/><Relationship Id="rId7" Type="http://schemas.openxmlformats.org/officeDocument/2006/relationships/hyperlink" Target="file:///h:\SJ%20Archive\2009\01-13-09.docx" TargetMode="External"/><Relationship Id="rId12" Type="http://schemas.openxmlformats.org/officeDocument/2006/relationships/hyperlink" Target="file:///h:\SJ%20Archive\2009\02-26-09.docx" TargetMode="External"/><Relationship Id="rId17" Type="http://schemas.openxmlformats.org/officeDocument/2006/relationships/hyperlink" Target="file:///p:\pprever\2009-10\132_20090205.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p:\pprever\2009-10\132_20090204.docx" TargetMode="External"/><Relationship Id="rId20" Type="http://schemas.openxmlformats.org/officeDocument/2006/relationships/hyperlink" Target="file:///p:\pprever\2009-10\132_20090225.docx" TargetMode="Externa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2-25-09.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p:\pprever\2009-10\132_20081210.docx" TargetMode="External"/><Relationship Id="rId23" Type="http://schemas.openxmlformats.org/officeDocument/2006/relationships/footer" Target="footer2.xml"/><Relationship Id="rId10" Type="http://schemas.openxmlformats.org/officeDocument/2006/relationships/hyperlink" Target="file:///h:\SJ%20Archive\2009\02-25-09.docx" TargetMode="External"/><Relationship Id="rId19" Type="http://schemas.openxmlformats.org/officeDocument/2006/relationships/hyperlink" Target="file:///p:\pprever\2009-10\132_20090211.docx" TargetMode="External"/><Relationship Id="rId4" Type="http://schemas.openxmlformats.org/officeDocument/2006/relationships/footnotes" Target="footnotes.xml"/><Relationship Id="rId9" Type="http://schemas.openxmlformats.org/officeDocument/2006/relationships/hyperlink" Target="file:///h:\SJ%20Archive\2009\02-10-09.docx" TargetMode="External"/><Relationship Id="rId14" Type="http://schemas.openxmlformats.org/officeDocument/2006/relationships/hyperlink" Target="file:///h:\HJ%20Archive\2009\02-26-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729</Words>
  <Characters>3905</Characters>
  <Application>Microsoft Office Word</Application>
  <DocSecurity>0</DocSecurity>
  <Lines>138</Lines>
  <Paragraphs>59</Paragraphs>
  <ScaleCrop>false</ScaleCrop>
  <Company>Project Management</Company>
  <LinksUpToDate>false</LinksUpToDate>
  <CharactersWithSpaces>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132: Lenders - South Carolina Legislature Online</dc:title>
  <dc:subject/>
  <dc:creator>NSC</dc:creator>
  <cp:keywords/>
  <dc:description/>
  <cp:lastModifiedBy>N Cumfer</cp:lastModifiedBy>
  <cp:revision>10</cp:revision>
  <dcterms:created xsi:type="dcterms:W3CDTF">2009-02-26T19:58:00Z</dcterms:created>
  <dcterms:modified xsi:type="dcterms:W3CDTF">2014-11-24T14:54:00Z</dcterms:modified>
</cp:coreProperties>
</file>