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415" w:rsidRDefault="00367415" w:rsidP="00367415">
      <w:pPr>
        <w:widowControl w:val="0"/>
        <w:jc w:val="center"/>
      </w:pPr>
      <w:bookmarkStart w:id="0" w:name="_GoBack"/>
      <w:bookmarkEnd w:id="0"/>
      <w:r w:rsidRPr="00367415">
        <w:rPr>
          <w:b/>
        </w:rPr>
        <w:t>South Carolina General Assembly</w:t>
      </w:r>
    </w:p>
    <w:p w:rsidR="00367415" w:rsidRDefault="00367415" w:rsidP="00367415">
      <w:pPr>
        <w:widowControl w:val="0"/>
        <w:jc w:val="center"/>
      </w:pPr>
      <w:r>
        <w:t>118th Session, 2009-2010</w:t>
      </w:r>
    </w:p>
    <w:p w:rsidR="00367415" w:rsidRDefault="00367415" w:rsidP="00367415">
      <w:pPr>
        <w:widowControl w:val="0"/>
      </w:pPr>
    </w:p>
    <w:p w:rsidR="00367415" w:rsidRDefault="00367415" w:rsidP="00367415">
      <w:pPr>
        <w:widowControl w:val="0"/>
        <w:rPr>
          <w:b/>
        </w:rPr>
      </w:pPr>
      <w:r w:rsidRPr="00367415">
        <w:rPr>
          <w:b/>
        </w:rPr>
        <w:t>S.</w:t>
      </w:r>
      <w:r>
        <w:rPr>
          <w:b/>
        </w:rPr>
        <w:t xml:space="preserve"> </w:t>
      </w:r>
      <w:r w:rsidRPr="00367415">
        <w:rPr>
          <w:b/>
        </w:rPr>
        <w:t>1323</w:t>
      </w:r>
    </w:p>
    <w:p w:rsidR="00367415" w:rsidRDefault="00367415" w:rsidP="00367415">
      <w:pPr>
        <w:widowControl w:val="0"/>
        <w:rPr>
          <w:b/>
        </w:rPr>
      </w:pPr>
    </w:p>
    <w:p w:rsidR="00367415" w:rsidRDefault="00367415" w:rsidP="00367415">
      <w:pPr>
        <w:widowControl w:val="0"/>
      </w:pPr>
      <w:r w:rsidRPr="00367415">
        <w:rPr>
          <w:b/>
        </w:rPr>
        <w:t>STATUS INFORMATION</w:t>
      </w:r>
    </w:p>
    <w:p w:rsidR="00367415" w:rsidRDefault="00367415" w:rsidP="00367415">
      <w:pPr>
        <w:widowControl w:val="0"/>
      </w:pPr>
    </w:p>
    <w:p w:rsidR="00367415" w:rsidRDefault="00367415" w:rsidP="00367415">
      <w:pPr>
        <w:widowControl w:val="0"/>
      </w:pPr>
      <w:r>
        <w:t>General Bill</w:t>
      </w:r>
    </w:p>
    <w:p w:rsidR="00367415" w:rsidRDefault="00367415" w:rsidP="00367415">
      <w:pPr>
        <w:widowControl w:val="0"/>
      </w:pPr>
      <w:r>
        <w:t>Sponsors: Senators Matthews, Elliott, Malloy, Leventis, Leatherman, Land, McGill and Williams</w:t>
      </w:r>
    </w:p>
    <w:p w:rsidR="00367415" w:rsidRDefault="00367415" w:rsidP="00367415">
      <w:pPr>
        <w:widowControl w:val="0"/>
      </w:pPr>
      <w:r>
        <w:t>Document Path: l:\s-resmin\drafting\jm\008i95a.tcm.jm.docx</w:t>
      </w:r>
    </w:p>
    <w:p w:rsidR="00367415" w:rsidRDefault="00367415" w:rsidP="00367415">
      <w:pPr>
        <w:widowControl w:val="0"/>
      </w:pPr>
    </w:p>
    <w:p w:rsidR="00B0144D" w:rsidRDefault="00B0144D" w:rsidP="00367415">
      <w:pPr>
        <w:widowControl w:val="0"/>
      </w:pPr>
      <w:r>
        <w:t>Introduced in the Senate on March 25, 2010</w:t>
      </w:r>
    </w:p>
    <w:p w:rsidR="00B0144D" w:rsidRDefault="00B0144D" w:rsidP="00367415">
      <w:pPr>
        <w:widowControl w:val="0"/>
      </w:pPr>
      <w:r>
        <w:t>Introduced in the House on May 4, 2010</w:t>
      </w:r>
    </w:p>
    <w:p w:rsidR="00B0144D" w:rsidRPr="00B0144D" w:rsidRDefault="00B0144D" w:rsidP="00367415">
      <w:pPr>
        <w:widowControl w:val="0"/>
      </w:pPr>
      <w:r>
        <w:t xml:space="preserve">Currently residing in the House Committee on </w:t>
      </w:r>
      <w:r w:rsidRPr="00B0144D">
        <w:rPr>
          <w:b/>
        </w:rPr>
        <w:t>Ways and Means</w:t>
      </w:r>
    </w:p>
    <w:p w:rsidR="00B0144D" w:rsidRDefault="00B0144D" w:rsidP="00367415">
      <w:pPr>
        <w:widowControl w:val="0"/>
      </w:pPr>
    </w:p>
    <w:p w:rsidR="00367415" w:rsidRDefault="00367415" w:rsidP="00367415">
      <w:pPr>
        <w:widowControl w:val="0"/>
      </w:pPr>
      <w:r>
        <w:t xml:space="preserve">Summary: </w:t>
      </w:r>
      <w:r w:rsidR="00446028">
        <w:t>I-95 Corridor Authority Act</w:t>
      </w:r>
    </w:p>
    <w:p w:rsidR="00367415" w:rsidRDefault="00367415" w:rsidP="00367415">
      <w:pPr>
        <w:widowControl w:val="0"/>
      </w:pPr>
    </w:p>
    <w:p w:rsidR="00367415" w:rsidRDefault="00367415" w:rsidP="00367415">
      <w:pPr>
        <w:widowControl w:val="0"/>
      </w:pPr>
    </w:p>
    <w:p w:rsidR="00367415" w:rsidRDefault="00367415" w:rsidP="00367415">
      <w:pPr>
        <w:widowControl w:val="0"/>
        <w:tabs>
          <w:tab w:val="center" w:pos="590"/>
          <w:tab w:val="center" w:pos="1440"/>
          <w:tab w:val="left" w:pos="1872"/>
          <w:tab w:val="left" w:pos="9187"/>
        </w:tabs>
      </w:pPr>
      <w:r w:rsidRPr="00367415">
        <w:rPr>
          <w:b/>
        </w:rPr>
        <w:t>HISTORY OF LEGISLATIVE ACTIONS</w:t>
      </w:r>
    </w:p>
    <w:p w:rsidR="00367415" w:rsidRDefault="00367415" w:rsidP="00367415">
      <w:pPr>
        <w:widowControl w:val="0"/>
        <w:tabs>
          <w:tab w:val="center" w:pos="590"/>
          <w:tab w:val="center" w:pos="1440"/>
          <w:tab w:val="left" w:pos="1872"/>
          <w:tab w:val="left" w:pos="9187"/>
        </w:tabs>
      </w:pPr>
    </w:p>
    <w:p w:rsidR="00367415" w:rsidRPr="00367415" w:rsidRDefault="00367415" w:rsidP="00367415">
      <w:pPr>
        <w:widowControl w:val="0"/>
        <w:tabs>
          <w:tab w:val="center" w:pos="590"/>
          <w:tab w:val="center" w:pos="1440"/>
          <w:tab w:val="left" w:pos="1872"/>
          <w:tab w:val="left" w:pos="9187"/>
        </w:tabs>
      </w:pPr>
      <w:r w:rsidRPr="00367415">
        <w:rPr>
          <w:u w:val="single"/>
        </w:rPr>
        <w:tab/>
        <w:t>Date</w:t>
      </w:r>
      <w:r w:rsidRPr="00367415">
        <w:rPr>
          <w:u w:val="single"/>
        </w:rPr>
        <w:tab/>
        <w:t>Body</w:t>
      </w:r>
      <w:r w:rsidRPr="00367415">
        <w:rPr>
          <w:u w:val="single"/>
        </w:rPr>
        <w:tab/>
        <w:t>Action Description with journal page number</w:t>
      </w:r>
      <w:r w:rsidRPr="00367415">
        <w:rPr>
          <w:u w:val="single"/>
        </w:rPr>
        <w:tab/>
      </w:r>
    </w:p>
    <w:p w:rsidR="00353380" w:rsidRDefault="00353380" w:rsidP="00353380">
      <w:pPr>
        <w:widowControl w:val="0"/>
        <w:tabs>
          <w:tab w:val="right" w:pos="1008"/>
          <w:tab w:val="left" w:pos="1152"/>
          <w:tab w:val="left" w:pos="1872"/>
          <w:tab w:val="left" w:pos="9187"/>
        </w:tabs>
        <w:ind w:left="2088" w:hanging="2088"/>
      </w:pPr>
      <w:r>
        <w:tab/>
        <w:t>3/25/2010</w:t>
      </w:r>
      <w:r>
        <w:tab/>
        <w:t>Senate</w:t>
      </w:r>
      <w:r>
        <w:tab/>
      </w:r>
      <w:r w:rsidRPr="00132E92">
        <w:t xml:space="preserve">Introduced and read first time </w:t>
      </w:r>
      <w:hyperlink r:id="rId6" w:history="1">
        <w:r w:rsidRPr="00C761FF">
          <w:rPr>
            <w:rStyle w:val="Hyperlink"/>
          </w:rPr>
          <w:t>SJ</w:t>
        </w:r>
      </w:hyperlink>
      <w:r>
        <w:noBreakHyphen/>
      </w:r>
      <w:r w:rsidRPr="00132E92">
        <w:t>7</w:t>
      </w:r>
    </w:p>
    <w:p w:rsidR="00353380" w:rsidRDefault="00353380" w:rsidP="00353380">
      <w:pPr>
        <w:widowControl w:val="0"/>
        <w:tabs>
          <w:tab w:val="right" w:pos="1008"/>
          <w:tab w:val="left" w:pos="1152"/>
          <w:tab w:val="left" w:pos="1872"/>
          <w:tab w:val="left" w:pos="9187"/>
        </w:tabs>
        <w:ind w:left="2088" w:hanging="2088"/>
      </w:pPr>
      <w:r>
        <w:tab/>
        <w:t>3/25/2010</w:t>
      </w:r>
      <w:r>
        <w:tab/>
        <w:t>Senate</w:t>
      </w:r>
      <w:r>
        <w:tab/>
      </w:r>
      <w:r w:rsidRPr="00132E92">
        <w:t xml:space="preserve">Referred to Committee on </w:t>
      </w:r>
      <w:r w:rsidRPr="00132E92">
        <w:rPr>
          <w:b/>
        </w:rPr>
        <w:t>Finance</w:t>
      </w:r>
      <w:r w:rsidRPr="00132E92">
        <w:t xml:space="preserve"> </w:t>
      </w:r>
      <w:hyperlink r:id="rId7" w:history="1">
        <w:r w:rsidRPr="00C761FF">
          <w:rPr>
            <w:rStyle w:val="Hyperlink"/>
          </w:rPr>
          <w:t>SJ</w:t>
        </w:r>
      </w:hyperlink>
      <w:r>
        <w:noBreakHyphen/>
      </w:r>
      <w:r w:rsidRPr="00132E92">
        <w:t>7</w:t>
      </w:r>
    </w:p>
    <w:p w:rsidR="00353380" w:rsidRDefault="00353380" w:rsidP="00353380">
      <w:pPr>
        <w:widowControl w:val="0"/>
        <w:tabs>
          <w:tab w:val="right" w:pos="1008"/>
          <w:tab w:val="left" w:pos="1152"/>
          <w:tab w:val="left" w:pos="1872"/>
          <w:tab w:val="left" w:pos="9187"/>
        </w:tabs>
        <w:ind w:left="2088" w:hanging="2088"/>
      </w:pPr>
      <w:r>
        <w:tab/>
        <w:t>4/14/2010</w:t>
      </w:r>
      <w:r>
        <w:tab/>
        <w:t>Senate</w:t>
      </w:r>
      <w:r>
        <w:tab/>
      </w:r>
      <w:r w:rsidRPr="00132E92">
        <w:t>Committee r</w:t>
      </w:r>
      <w:r>
        <w:t xml:space="preserve">eport: Favorable with amendment </w:t>
      </w:r>
      <w:r w:rsidRPr="00132E92">
        <w:rPr>
          <w:b/>
        </w:rPr>
        <w:t>Finance</w:t>
      </w:r>
      <w:r w:rsidRPr="00132E92">
        <w:t xml:space="preserve"> </w:t>
      </w:r>
      <w:hyperlink r:id="rId8" w:history="1">
        <w:r w:rsidRPr="00C761FF">
          <w:rPr>
            <w:rStyle w:val="Hyperlink"/>
          </w:rPr>
          <w:t>SJ</w:t>
        </w:r>
      </w:hyperlink>
      <w:r>
        <w:noBreakHyphen/>
      </w:r>
      <w:r w:rsidRPr="00132E92">
        <w:t>62</w:t>
      </w:r>
    </w:p>
    <w:p w:rsidR="00353380" w:rsidRDefault="00353380" w:rsidP="00353380">
      <w:pPr>
        <w:widowControl w:val="0"/>
        <w:tabs>
          <w:tab w:val="right" w:pos="1008"/>
          <w:tab w:val="left" w:pos="1152"/>
          <w:tab w:val="left" w:pos="1872"/>
          <w:tab w:val="left" w:pos="9187"/>
        </w:tabs>
        <w:ind w:left="2088" w:hanging="2088"/>
      </w:pPr>
      <w:r>
        <w:tab/>
        <w:t>4/15/2010</w:t>
      </w:r>
      <w:r>
        <w:tab/>
      </w:r>
      <w:r>
        <w:tab/>
      </w:r>
      <w:r w:rsidRPr="00132E92">
        <w:t>Scrivener's error corrected</w:t>
      </w:r>
    </w:p>
    <w:p w:rsidR="00353380" w:rsidRDefault="00353380" w:rsidP="00353380">
      <w:pPr>
        <w:widowControl w:val="0"/>
        <w:tabs>
          <w:tab w:val="right" w:pos="1008"/>
          <w:tab w:val="left" w:pos="1152"/>
          <w:tab w:val="left" w:pos="1872"/>
          <w:tab w:val="left" w:pos="9187"/>
        </w:tabs>
        <w:ind w:left="2088" w:hanging="2088"/>
      </w:pPr>
      <w:r>
        <w:tab/>
        <w:t>4/22/2010</w:t>
      </w:r>
      <w:r>
        <w:tab/>
        <w:t>Senate</w:t>
      </w:r>
      <w:r>
        <w:tab/>
      </w:r>
      <w:r w:rsidRPr="00132E92">
        <w:t xml:space="preserve">Committee Amendment Amended and Adopted </w:t>
      </w:r>
      <w:hyperlink r:id="rId9" w:history="1">
        <w:r w:rsidRPr="00C761FF">
          <w:rPr>
            <w:rStyle w:val="Hyperlink"/>
          </w:rPr>
          <w:t>SJ</w:t>
        </w:r>
      </w:hyperlink>
      <w:r>
        <w:noBreakHyphen/>
      </w:r>
      <w:r w:rsidRPr="00132E92">
        <w:t>62</w:t>
      </w:r>
    </w:p>
    <w:p w:rsidR="00353380" w:rsidRDefault="00353380" w:rsidP="00353380">
      <w:pPr>
        <w:widowControl w:val="0"/>
        <w:tabs>
          <w:tab w:val="right" w:pos="1008"/>
          <w:tab w:val="left" w:pos="1152"/>
          <w:tab w:val="left" w:pos="1872"/>
          <w:tab w:val="left" w:pos="9187"/>
        </w:tabs>
        <w:ind w:left="2088" w:hanging="2088"/>
      </w:pPr>
      <w:r>
        <w:tab/>
        <w:t>4/23/2010</w:t>
      </w:r>
      <w:r>
        <w:tab/>
      </w:r>
      <w:r>
        <w:tab/>
      </w:r>
      <w:r w:rsidRPr="00132E92">
        <w:t>Scrivener's error corrected</w:t>
      </w:r>
    </w:p>
    <w:p w:rsidR="00353380" w:rsidRDefault="00353380" w:rsidP="00353380">
      <w:pPr>
        <w:widowControl w:val="0"/>
        <w:tabs>
          <w:tab w:val="right" w:pos="1008"/>
          <w:tab w:val="left" w:pos="1152"/>
          <w:tab w:val="left" w:pos="1872"/>
          <w:tab w:val="left" w:pos="9187"/>
        </w:tabs>
        <w:ind w:left="2088" w:hanging="2088"/>
      </w:pPr>
      <w:r>
        <w:tab/>
        <w:t>4/29/2010</w:t>
      </w:r>
      <w:r>
        <w:tab/>
        <w:t>Senate</w:t>
      </w:r>
      <w:r>
        <w:tab/>
      </w:r>
      <w:r w:rsidRPr="00132E92">
        <w:t xml:space="preserve">Read second time </w:t>
      </w:r>
      <w:hyperlink r:id="rId10" w:history="1">
        <w:r w:rsidRPr="00C761FF">
          <w:rPr>
            <w:rStyle w:val="Hyperlink"/>
          </w:rPr>
          <w:t>SJ</w:t>
        </w:r>
      </w:hyperlink>
      <w:r>
        <w:noBreakHyphen/>
      </w:r>
      <w:r w:rsidRPr="00132E92">
        <w:t>31</w:t>
      </w:r>
    </w:p>
    <w:p w:rsidR="00353380" w:rsidRDefault="00353380" w:rsidP="00353380">
      <w:pPr>
        <w:widowControl w:val="0"/>
        <w:tabs>
          <w:tab w:val="right" w:pos="1008"/>
          <w:tab w:val="left" w:pos="1152"/>
          <w:tab w:val="left" w:pos="1872"/>
          <w:tab w:val="left" w:pos="9187"/>
        </w:tabs>
        <w:ind w:left="2088" w:hanging="2088"/>
      </w:pPr>
      <w:r>
        <w:tab/>
        <w:t>4/29/2010</w:t>
      </w:r>
      <w:r>
        <w:tab/>
        <w:t>Senate</w:t>
      </w:r>
      <w:r>
        <w:tab/>
      </w:r>
      <w:r w:rsidRPr="00132E92">
        <w:t>Unanimous co</w:t>
      </w:r>
      <w:r>
        <w:t xml:space="preserve">nsent for third reading on next </w:t>
      </w:r>
      <w:r w:rsidRPr="00132E92">
        <w:t xml:space="preserve">legislative day </w:t>
      </w:r>
      <w:hyperlink r:id="rId11" w:history="1">
        <w:r w:rsidRPr="00C761FF">
          <w:rPr>
            <w:rStyle w:val="Hyperlink"/>
          </w:rPr>
          <w:t>SJ</w:t>
        </w:r>
      </w:hyperlink>
      <w:r>
        <w:noBreakHyphen/>
      </w:r>
      <w:r w:rsidRPr="00132E92">
        <w:t>31</w:t>
      </w:r>
    </w:p>
    <w:p w:rsidR="00353380" w:rsidRDefault="00353380" w:rsidP="00353380">
      <w:pPr>
        <w:widowControl w:val="0"/>
        <w:tabs>
          <w:tab w:val="right" w:pos="1008"/>
          <w:tab w:val="left" w:pos="1152"/>
          <w:tab w:val="left" w:pos="1872"/>
          <w:tab w:val="left" w:pos="9187"/>
        </w:tabs>
        <w:ind w:left="2088" w:hanging="2088"/>
      </w:pPr>
      <w:r>
        <w:tab/>
        <w:t>4/30/2010</w:t>
      </w:r>
      <w:r>
        <w:tab/>
        <w:t>Senate</w:t>
      </w:r>
      <w:r>
        <w:tab/>
      </w:r>
      <w:r w:rsidRPr="00132E92">
        <w:t xml:space="preserve">Read third time and sent to House </w:t>
      </w:r>
      <w:hyperlink r:id="rId12" w:history="1">
        <w:r w:rsidRPr="00C761FF">
          <w:rPr>
            <w:rStyle w:val="Hyperlink"/>
          </w:rPr>
          <w:t>SJ</w:t>
        </w:r>
      </w:hyperlink>
      <w:r>
        <w:noBreakHyphen/>
      </w:r>
      <w:r w:rsidRPr="00132E92">
        <w:t>1</w:t>
      </w:r>
    </w:p>
    <w:p w:rsidR="00353380" w:rsidRDefault="00353380" w:rsidP="00353380">
      <w:pPr>
        <w:widowControl w:val="0"/>
        <w:tabs>
          <w:tab w:val="right" w:pos="1008"/>
          <w:tab w:val="left" w:pos="1152"/>
          <w:tab w:val="left" w:pos="1872"/>
          <w:tab w:val="left" w:pos="9187"/>
        </w:tabs>
        <w:ind w:left="2088" w:hanging="2088"/>
      </w:pPr>
      <w:r>
        <w:tab/>
        <w:t>5/4/2010</w:t>
      </w:r>
      <w:r>
        <w:tab/>
        <w:t>House</w:t>
      </w:r>
      <w:r>
        <w:tab/>
      </w:r>
      <w:r w:rsidRPr="00132E92">
        <w:t xml:space="preserve">Introduced and read first time </w:t>
      </w:r>
      <w:hyperlink r:id="rId13" w:history="1">
        <w:r w:rsidRPr="00C761FF">
          <w:rPr>
            <w:rStyle w:val="Hyperlink"/>
          </w:rPr>
          <w:t>HJ</w:t>
        </w:r>
      </w:hyperlink>
      <w:r>
        <w:noBreakHyphen/>
      </w:r>
      <w:r w:rsidRPr="00132E92">
        <w:t>31</w:t>
      </w:r>
    </w:p>
    <w:p w:rsidR="00353380" w:rsidRDefault="00353380" w:rsidP="00353380">
      <w:pPr>
        <w:widowControl w:val="0"/>
        <w:tabs>
          <w:tab w:val="right" w:pos="1008"/>
          <w:tab w:val="left" w:pos="1152"/>
          <w:tab w:val="left" w:pos="1872"/>
          <w:tab w:val="left" w:pos="9187"/>
        </w:tabs>
        <w:ind w:left="2088" w:hanging="2088"/>
      </w:pPr>
      <w:r>
        <w:tab/>
        <w:t>5/4/2010</w:t>
      </w:r>
      <w:r>
        <w:tab/>
        <w:t>House</w:t>
      </w:r>
      <w:r>
        <w:tab/>
      </w:r>
      <w:r w:rsidRPr="00132E92">
        <w:t xml:space="preserve">Referred to Committee on </w:t>
      </w:r>
      <w:r w:rsidRPr="00132E92">
        <w:rPr>
          <w:b/>
        </w:rPr>
        <w:t>Ways and Means</w:t>
      </w:r>
      <w:r w:rsidRPr="00132E92">
        <w:t xml:space="preserve"> </w:t>
      </w:r>
      <w:hyperlink r:id="rId14" w:history="1">
        <w:r w:rsidRPr="00C761FF">
          <w:rPr>
            <w:rStyle w:val="Hyperlink"/>
          </w:rPr>
          <w:t>HJ</w:t>
        </w:r>
      </w:hyperlink>
      <w:r>
        <w:noBreakHyphen/>
      </w:r>
      <w:r w:rsidRPr="00132E92">
        <w:t>31</w:t>
      </w:r>
    </w:p>
    <w:p w:rsidR="00353380" w:rsidRDefault="00353380" w:rsidP="00353380">
      <w:pPr>
        <w:widowControl w:val="0"/>
        <w:tabs>
          <w:tab w:val="right" w:pos="1008"/>
          <w:tab w:val="left" w:pos="1152"/>
          <w:tab w:val="left" w:pos="1872"/>
          <w:tab w:val="left" w:pos="9187"/>
        </w:tabs>
        <w:ind w:left="2088" w:hanging="2088"/>
      </w:pPr>
    </w:p>
    <w:p w:rsidR="00367415" w:rsidRPr="00367415" w:rsidRDefault="00367415" w:rsidP="00367415">
      <w:pPr>
        <w:widowControl w:val="0"/>
        <w:tabs>
          <w:tab w:val="right" w:pos="1008"/>
          <w:tab w:val="left" w:pos="1152"/>
          <w:tab w:val="left" w:pos="1872"/>
          <w:tab w:val="left" w:pos="9187"/>
        </w:tabs>
        <w:ind w:left="2088" w:hanging="2088"/>
      </w:pPr>
    </w:p>
    <w:p w:rsidR="00367415" w:rsidRDefault="00367415" w:rsidP="00367415">
      <w:pPr>
        <w:widowControl w:val="0"/>
      </w:pPr>
      <w:r w:rsidRPr="00367415">
        <w:rPr>
          <w:b/>
        </w:rPr>
        <w:t>VERSIONS OF THIS BILL</w:t>
      </w:r>
    </w:p>
    <w:p w:rsidR="00367415" w:rsidRDefault="00367415" w:rsidP="00367415">
      <w:pPr>
        <w:widowControl w:val="0"/>
      </w:pPr>
    </w:p>
    <w:p w:rsidR="00367415" w:rsidRDefault="00AE0490" w:rsidP="00367415">
      <w:pPr>
        <w:widowControl w:val="0"/>
      </w:pPr>
      <w:hyperlink r:id="rId15" w:history="1">
        <w:r w:rsidR="00367415">
          <w:rPr>
            <w:rStyle w:val="Hyperlink"/>
          </w:rPr>
          <w:t>3/25/2010</w:t>
        </w:r>
      </w:hyperlink>
    </w:p>
    <w:p w:rsidR="004D4906" w:rsidRDefault="00AE0490" w:rsidP="00367415">
      <w:hyperlink r:id="rId16" w:history="1">
        <w:r w:rsidR="004D4906" w:rsidRPr="004D4906">
          <w:rPr>
            <w:rStyle w:val="Hyperlink"/>
          </w:rPr>
          <w:t>4/14/2010</w:t>
        </w:r>
      </w:hyperlink>
    </w:p>
    <w:p w:rsidR="001C79E9" w:rsidRDefault="00AE0490" w:rsidP="00367415">
      <w:hyperlink r:id="rId17" w:history="1">
        <w:r w:rsidR="001C79E9" w:rsidRPr="001C79E9">
          <w:rPr>
            <w:rStyle w:val="Hyperlink"/>
          </w:rPr>
          <w:t>4/15/2010</w:t>
        </w:r>
      </w:hyperlink>
    </w:p>
    <w:p w:rsidR="003125F4" w:rsidRDefault="00AE0490" w:rsidP="00367415">
      <w:hyperlink r:id="rId18" w:history="1">
        <w:r w:rsidR="003125F4" w:rsidRPr="003125F4">
          <w:rPr>
            <w:rStyle w:val="Hyperlink"/>
          </w:rPr>
          <w:t>4/22/2010</w:t>
        </w:r>
      </w:hyperlink>
    </w:p>
    <w:p w:rsidR="005C035D" w:rsidRDefault="00AE0490" w:rsidP="00367415">
      <w:hyperlink r:id="rId19" w:history="1">
        <w:r w:rsidR="005C035D" w:rsidRPr="005C035D">
          <w:rPr>
            <w:rStyle w:val="Hyperlink"/>
          </w:rPr>
          <w:t>4/23/2010</w:t>
        </w:r>
      </w:hyperlink>
    </w:p>
    <w:p w:rsidR="00367415" w:rsidRDefault="00367415" w:rsidP="00367415"/>
    <w:p w:rsidR="00367415" w:rsidRDefault="00367415" w:rsidP="00367415">
      <w:pPr>
        <w:sectPr w:rsidR="00367415" w:rsidSect="00367415">
          <w:pgSz w:w="12240" w:h="15840" w:code="1"/>
          <w:pgMar w:top="1080" w:right="1440" w:bottom="1080" w:left="1440" w:header="720" w:footer="720" w:gutter="0"/>
          <w:cols w:space="720"/>
          <w:noEndnote/>
          <w:docGrid w:linePitch="360"/>
        </w:sectPr>
      </w:pPr>
    </w:p>
    <w:p w:rsidR="005C035D" w:rsidRDefault="005C035D" w:rsidP="00DC054E">
      <w:pPr>
        <w:tabs>
          <w:tab w:val="right" w:pos="5933"/>
        </w:tabs>
        <w:suppressAutoHyphens/>
        <w:jc w:val="both"/>
        <w:rPr>
          <w:rFonts w:eastAsia="Times New Roman"/>
        </w:rPr>
      </w:pPr>
      <w:r>
        <w:rPr>
          <w:rFonts w:eastAsia="Times New Roman"/>
        </w:rPr>
        <w:lastRenderedPageBreak/>
        <w:t>COMMITTEE AMENDMENT AMENDED AND ADOPTED</w:t>
      </w:r>
    </w:p>
    <w:p w:rsidR="005C035D" w:rsidRDefault="005C035D" w:rsidP="00DC054E">
      <w:pPr>
        <w:tabs>
          <w:tab w:val="right" w:pos="5933"/>
        </w:tabs>
        <w:suppressAutoHyphens/>
        <w:jc w:val="both"/>
        <w:rPr>
          <w:rFonts w:eastAsia="Times New Roman"/>
        </w:rPr>
      </w:pPr>
      <w:r>
        <w:rPr>
          <w:rFonts w:eastAsia="Times New Roman"/>
        </w:rPr>
        <w:t>April 22, 2010</w:t>
      </w:r>
    </w:p>
    <w:p w:rsidR="005C035D" w:rsidRDefault="005C035D" w:rsidP="00DC054E">
      <w:pPr>
        <w:tabs>
          <w:tab w:val="right" w:pos="5933"/>
        </w:tabs>
        <w:suppressAutoHyphens/>
        <w:jc w:val="both"/>
        <w:rPr>
          <w:rFonts w:eastAsia="Times New Roman"/>
        </w:rPr>
      </w:pPr>
    </w:p>
    <w:p w:rsidR="005C035D" w:rsidRPr="00DC054E" w:rsidRDefault="005C035D" w:rsidP="00DC054E">
      <w:pPr>
        <w:tabs>
          <w:tab w:val="right" w:pos="5933"/>
        </w:tabs>
        <w:suppressAutoHyphens/>
        <w:jc w:val="both"/>
        <w:rPr>
          <w:rFonts w:eastAsia="Times New Roman"/>
        </w:rPr>
      </w:pPr>
      <w:r>
        <w:rPr>
          <w:rFonts w:eastAsia="Times New Roman"/>
        </w:rPr>
        <w:tab/>
      </w:r>
      <w:r>
        <w:rPr>
          <w:rFonts w:eastAsia="Times New Roman"/>
          <w:b/>
          <w:sz w:val="36"/>
        </w:rPr>
        <w:t>S. 1323</w:t>
      </w: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2949">
        <w:t>Senators Matthews, Elliott, Malloy, Leventis, Leatherman, Land, McGill and Williams</w:t>
      </w: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Default="005C035D" w:rsidP="0076165F">
      <w:pPr>
        <w:tabs>
          <w:tab w:val="right" w:pos="5933"/>
        </w:tabs>
        <w:suppressAutoHyphens/>
        <w:jc w:val="both"/>
        <w:rPr>
          <w:rFonts w:eastAsia="Times New Roman"/>
        </w:rPr>
      </w:pPr>
      <w:r>
        <w:rPr>
          <w:rFonts w:eastAsia="Times New Roman"/>
        </w:rPr>
        <w:t>S. Printed 4/22/10--S.</w:t>
      </w:r>
      <w:r>
        <w:rPr>
          <w:rFonts w:eastAsia="Times New Roman"/>
        </w:rPr>
        <w:tab/>
        <w:t>[SEC 4/23/10 4:00 PM]</w:t>
      </w: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5C035D" w:rsidRDefault="005C035D" w:rsidP="00DE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035D" w:rsidRPr="00DC054E"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035D" w:rsidRPr="00DC054E" w:rsidSect="00DC054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8F023B" w:rsidRDefault="005C035D"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522CE0"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 BY ADDING CHAPTER 54 TO ESTABLISH THE “I</w:t>
      </w:r>
      <w:r>
        <w:rPr>
          <w:rFonts w:eastAsia="Times New Roman"/>
        </w:rPr>
        <w:noBreakHyphen/>
        <w:t>95 CORRIDOR AUTHORITY ACT” AND TO PROVIDE FOR THE COMPOSITION, DUTIES, AND POWERS OF THE AUTHORITY.</w:t>
      </w: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C035D" w:rsidRDefault="005C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35D" w:rsidRPr="00F44144" w:rsidRDefault="005C035D"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5C035D" w:rsidRPr="00F44144" w:rsidRDefault="005C035D"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A546CC">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A546CC">
        <w:rPr>
          <w:color w:val="000000" w:themeColor="text1"/>
          <w:u w:color="000000" w:themeColor="text1"/>
        </w:rPr>
        <w:t>’</w:t>
      </w:r>
      <w:r w:rsidRPr="00F44144">
        <w:rPr>
          <w:color w:val="000000" w:themeColor="text1"/>
          <w:u w:color="000000" w:themeColor="text1"/>
        </w:rPr>
        <w: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I-95, regardless of the county in which it is located;</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2000 </w:t>
      </w:r>
      <w:r>
        <w:rPr>
          <w:color w:val="000000" w:themeColor="text1"/>
          <w:u w:color="000000" w:themeColor="text1"/>
        </w:rPr>
        <w:t>C</w:t>
      </w:r>
      <w:r w:rsidRPr="00F44144">
        <w:rPr>
          <w:color w:val="000000" w:themeColor="text1"/>
          <w:u w:color="000000" w:themeColor="text1"/>
        </w:rPr>
        <w:t>ensus.</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A546CC">
        <w:rPr>
          <w:color w:val="000000" w:themeColor="text1"/>
          <w:u w:color="000000" w:themeColor="text1"/>
        </w:rPr>
        <w:t>’</w:t>
      </w:r>
      <w:r w:rsidRPr="00F44144">
        <w:rPr>
          <w:color w:val="000000" w:themeColor="text1"/>
          <w:u w:color="000000" w:themeColor="text1"/>
        </w:rPr>
        <w:t xml:space="preserve"> total population they represent;</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six nonvoting members, one appointed by each individual Regional Council of Government that cover the member counties</w:t>
      </w:r>
      <w:r w:rsidRPr="00F44144">
        <w:rPr>
          <w:color w:val="000000" w:themeColor="text1"/>
          <w:u w:color="000000" w:themeColor="text1"/>
        </w:rPr>
        <w:t>.</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and the members appointed pursuant to (A)(4)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the members appointed pursuant to (A)(1)-(9)</w:t>
      </w:r>
      <w:r w:rsidRPr="00F44144">
        <w:rPr>
          <w:color w:val="000000" w:themeColor="text1"/>
          <w:u w:color="000000" w:themeColor="text1"/>
        </w:rPr>
        <w:t>.</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C035D" w:rsidRPr="005C0706"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C0706">
        <w:rPr>
          <w:u w:color="000000" w:themeColor="text1"/>
        </w:rPr>
        <w:t>Section 11</w:t>
      </w:r>
      <w:r w:rsidRPr="005C0706">
        <w:rPr>
          <w:u w:color="000000" w:themeColor="text1"/>
        </w:rPr>
        <w:noBreakHyphen/>
        <w:t>54</w:t>
      </w:r>
      <w:r w:rsidRPr="005C0706">
        <w:rPr>
          <w:u w:color="000000" w:themeColor="text1"/>
        </w:rPr>
        <w:noBreakHyphen/>
        <w:t>30.</w:t>
      </w:r>
      <w:r w:rsidRPr="005C0706">
        <w:rPr>
          <w:u w:color="000000" w:themeColor="text1"/>
        </w:rPr>
        <w:tab/>
        <w:t>(A)</w:t>
      </w:r>
      <w:r w:rsidRPr="005C0706">
        <w:rPr>
          <w:u w:color="000000" w:themeColor="text1"/>
        </w:rPr>
        <w:tab/>
        <w:t>The authority shall receive state funds as appropriated by the General Assembly.</w:t>
      </w:r>
    </w:p>
    <w:p w:rsidR="005C035D" w:rsidRPr="005C0706"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(B)</w:t>
      </w:r>
      <w:r w:rsidRPr="005C070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C0706">
        <w:rPr>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w:t>
      </w:r>
      <w:r w:rsidRPr="005C0706">
        <w:rPr>
          <w:u w:color="000000" w:themeColor="text1"/>
        </w:rPr>
        <w:tab/>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5C035D" w:rsidRPr="005C0706"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sidRPr="005C0706">
        <w:rPr>
          <w:u w:color="000000" w:themeColor="text1"/>
        </w:rPr>
        <w:noBreakHyphen/>
        <w:t>54</w:t>
      </w:r>
      <w:r w:rsidRPr="005C0706">
        <w:rPr>
          <w:u w:color="000000" w:themeColor="text1"/>
        </w:rPr>
        <w:noBreakHyphen/>
        <w:t xml:space="preserve">10.  The authority must create guidelines to govern the selection of recipients of grants and the distribution of grant funds. </w:t>
      </w:r>
    </w:p>
    <w:p w:rsidR="005C035D" w:rsidRPr="005C0706"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5C0706">
        <w:rPr>
          <w:rFonts w:eastAsia="Times New Roman"/>
          <w:snapToGrid w:val="0"/>
          <w:szCs w:val="20"/>
        </w:rPr>
        <w:t>Section 11-54-35.</w:t>
      </w:r>
      <w:r w:rsidRPr="005C0706">
        <w:rPr>
          <w:rFonts w:eastAsia="Times New Roman"/>
          <w:snapToGrid w:val="0"/>
          <w:szCs w:val="20"/>
        </w:rPr>
        <w:tab/>
        <w:t xml:space="preserve">The authority, in consultation with the South Carolina Research Authority, shall develop a process by which the I-95 Corridor Authority may execute recommendations of </w:t>
      </w:r>
      <w:r w:rsidRPr="005C0706">
        <w:rPr>
          <w:u w:color="000000" w:themeColor="text1"/>
        </w:rPr>
        <w:t>the I-95 Corridor Human Needs Assessment regarding technology-based economic development, including, but not limited to, test and deployment of bio</w:t>
      </w:r>
      <w:r w:rsidRPr="005C0706">
        <w:rPr>
          <w:u w:color="000000" w:themeColor="text1"/>
        </w:rPr>
        <w:noBreakHyphen/>
        <w:t>technology to remediate brown-fields, crop and algae development for bio-fuels, water purification and freshwater aquaculture, and agricultural waste-to energy applications.  The authority may hire the South Carolina Research Authority to execute the recommendations.”</w:t>
      </w:r>
      <w:r w:rsidRPr="005C0706">
        <w:rPr>
          <w:u w:color="000000" w:themeColor="text1"/>
        </w:rPr>
        <w:tab/>
      </w:r>
      <w:r w:rsidRPr="005C0706">
        <w:rPr>
          <w:rFonts w:eastAsia="Times New Roman"/>
          <w:snapToGrid w:val="0"/>
          <w:szCs w:val="20"/>
        </w:rPr>
        <w:tab/>
      </w:r>
    </w:p>
    <w:p w:rsidR="005C035D"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35D" w:rsidRPr="00F44144" w:rsidRDefault="005C035D"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5C035D" w:rsidRDefault="005C03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5C035D">
      <w:pPr>
        <w:tabs>
          <w:tab w:val="right" w:pos="5933"/>
        </w:tabs>
        <w:suppressAutoHyphens/>
        <w:jc w:val="both"/>
        <w:rPr>
          <w:rFonts w:eastAsia="Times New Roman"/>
        </w:rPr>
      </w:pPr>
    </w:p>
    <w:sectPr w:rsidR="00362E5A" w:rsidSect="00DC054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EC3" w:rsidRDefault="009C3EC3" w:rsidP="00522CE0">
      <w:r>
        <w:separator/>
      </w:r>
    </w:p>
  </w:endnote>
  <w:endnote w:type="continuationSeparator" w:id="0">
    <w:p w:rsidR="009C3EC3" w:rsidRDefault="009C3E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B9E11E-6F53-42B3-954E-F1361A16F7AB}"/>
    <w:embedBold r:id="rId2" w:fontKey="{732D8C36-3748-4BD4-9972-636C80BDD733}"/>
  </w:font>
  <w:font w:name="Calibri">
    <w:panose1 w:val="020F0502020204030204"/>
    <w:charset w:val="00"/>
    <w:family w:val="swiss"/>
    <w:pitch w:val="variable"/>
    <w:sig w:usb0="E10002FF" w:usb1="4000ACFF" w:usb2="00000009" w:usb3="00000000" w:csb0="0000019F" w:csb1="00000000"/>
    <w:embedRegular r:id="rId3" w:fontKey="{2989EBB8-A559-4F6C-9531-4D2137AE73ED}"/>
    <w:embedBold r:id="rId4" w:fontKey="{D5E9BD93-618D-4B51-93D2-BA41A27E5B5C}"/>
  </w:font>
  <w:font w:name="Arial">
    <w:panose1 w:val="020B0604020202020204"/>
    <w:charset w:val="00"/>
    <w:family w:val="swiss"/>
    <w:pitch w:val="variable"/>
    <w:sig w:usb0="20002A87" w:usb1="80000000" w:usb2="00000008" w:usb3="00000000" w:csb0="000001FF" w:csb1="00000000"/>
    <w:embedRegular r:id="rId5" w:fontKey="{2B6C918C-560B-45A4-951E-EB6364B0EAC2}"/>
    <w:embedBold r:id="rId6" w:fontKey="{00BDB1DF-4ABA-432A-829C-7AF8D9D1EE1D}"/>
  </w:font>
  <w:font w:name="Cambria">
    <w:panose1 w:val="02040503050406030204"/>
    <w:charset w:val="00"/>
    <w:family w:val="roman"/>
    <w:pitch w:val="variable"/>
    <w:sig w:usb0="E00002FF" w:usb1="400004FF" w:usb2="00000000" w:usb3="00000000" w:csb0="0000019F" w:csb1="00000000"/>
    <w:embedRegular r:id="rId7" w:fontKey="{5D4341A3-5191-4A4C-9AEE-5E1EDEE33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5D" w:rsidRPr="00362E5A" w:rsidRDefault="005C035D" w:rsidP="00362E5A">
    <w:pPr>
      <w:pStyle w:val="Footer"/>
      <w:tabs>
        <w:tab w:val="clear" w:pos="4680"/>
        <w:tab w:val="clear" w:pos="9360"/>
        <w:tab w:val="center" w:pos="2995"/>
      </w:tabs>
      <w:spacing w:before="120"/>
    </w:pPr>
    <w:r>
      <w:t>[1323-</w:t>
    </w:r>
    <w:r w:rsidR="00AE0490">
      <w:fldChar w:fldCharType="begin"/>
    </w:r>
    <w:r w:rsidR="00AE0490">
      <w:instrText xml:space="preserve"> PAGE  \* MERGEFORMAT </w:instrText>
    </w:r>
    <w:r w:rsidR="00AE0490">
      <w:fldChar w:fldCharType="separate"/>
    </w:r>
    <w:r w:rsidR="00AE0490">
      <w:rPr>
        <w:noProof/>
      </w:rPr>
      <w:t>1</w:t>
    </w:r>
    <w:r w:rsidR="00AE04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8CA" w:rsidRPr="00362E5A" w:rsidRDefault="005C035D" w:rsidP="00362E5A">
    <w:pPr>
      <w:pStyle w:val="Footer"/>
      <w:tabs>
        <w:tab w:val="clear" w:pos="4680"/>
        <w:tab w:val="clear" w:pos="9360"/>
        <w:tab w:val="center" w:pos="2995"/>
      </w:tabs>
      <w:spacing w:before="120"/>
    </w:pPr>
    <w:r>
      <w:t>[1323]</w:t>
    </w:r>
    <w:r>
      <w:tab/>
    </w:r>
    <w:r w:rsidR="006F3C6F">
      <w:fldChar w:fldCharType="begin"/>
    </w:r>
    <w:r>
      <w:instrText xml:space="preserve"> PAGE  \* MERGEFORMAT </w:instrText>
    </w:r>
    <w:r w:rsidR="006F3C6F">
      <w:fldChar w:fldCharType="separate"/>
    </w:r>
    <w:r>
      <w:rPr>
        <w:noProof/>
      </w:rPr>
      <w:t>5</w:t>
    </w:r>
    <w:r w:rsidR="006F3C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EC3" w:rsidRDefault="009C3EC3" w:rsidP="00522CE0">
      <w:r>
        <w:separator/>
      </w:r>
    </w:p>
  </w:footnote>
  <w:footnote w:type="continuationSeparator" w:id="0">
    <w:p w:rsidR="009C3EC3" w:rsidRDefault="009C3E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42AC1"/>
    <w:rsid w:val="00046516"/>
    <w:rsid w:val="00046EEA"/>
    <w:rsid w:val="0007535C"/>
    <w:rsid w:val="0007601D"/>
    <w:rsid w:val="000B0720"/>
    <w:rsid w:val="000B3915"/>
    <w:rsid w:val="000B5EAF"/>
    <w:rsid w:val="000B6206"/>
    <w:rsid w:val="00107553"/>
    <w:rsid w:val="00167FD4"/>
    <w:rsid w:val="00170561"/>
    <w:rsid w:val="00186AC9"/>
    <w:rsid w:val="00197DF1"/>
    <w:rsid w:val="001B3DD9"/>
    <w:rsid w:val="001B790A"/>
    <w:rsid w:val="001C213C"/>
    <w:rsid w:val="001C5CB0"/>
    <w:rsid w:val="001C79E9"/>
    <w:rsid w:val="001D3BAC"/>
    <w:rsid w:val="00223984"/>
    <w:rsid w:val="00245C4E"/>
    <w:rsid w:val="00254EEB"/>
    <w:rsid w:val="002C121F"/>
    <w:rsid w:val="002C5896"/>
    <w:rsid w:val="002D3BED"/>
    <w:rsid w:val="00307C2B"/>
    <w:rsid w:val="003125F4"/>
    <w:rsid w:val="00313025"/>
    <w:rsid w:val="003321FC"/>
    <w:rsid w:val="00353380"/>
    <w:rsid w:val="00362E5A"/>
    <w:rsid w:val="00367415"/>
    <w:rsid w:val="00372EBB"/>
    <w:rsid w:val="003750F2"/>
    <w:rsid w:val="00391894"/>
    <w:rsid w:val="003C30E0"/>
    <w:rsid w:val="003D6E2B"/>
    <w:rsid w:val="003E7597"/>
    <w:rsid w:val="00411415"/>
    <w:rsid w:val="00414059"/>
    <w:rsid w:val="0043649D"/>
    <w:rsid w:val="00446028"/>
    <w:rsid w:val="00450668"/>
    <w:rsid w:val="004518E1"/>
    <w:rsid w:val="0045210E"/>
    <w:rsid w:val="00465A6F"/>
    <w:rsid w:val="00467F98"/>
    <w:rsid w:val="00472880"/>
    <w:rsid w:val="00484846"/>
    <w:rsid w:val="004952FA"/>
    <w:rsid w:val="004B0759"/>
    <w:rsid w:val="004B6A22"/>
    <w:rsid w:val="004D00EC"/>
    <w:rsid w:val="004D4906"/>
    <w:rsid w:val="004D7F37"/>
    <w:rsid w:val="004F7C90"/>
    <w:rsid w:val="00522CE0"/>
    <w:rsid w:val="00565148"/>
    <w:rsid w:val="00587D26"/>
    <w:rsid w:val="00593361"/>
    <w:rsid w:val="005A5017"/>
    <w:rsid w:val="005A648C"/>
    <w:rsid w:val="005C035D"/>
    <w:rsid w:val="005E167E"/>
    <w:rsid w:val="005E4268"/>
    <w:rsid w:val="005F1745"/>
    <w:rsid w:val="00601B05"/>
    <w:rsid w:val="00610FAB"/>
    <w:rsid w:val="00632925"/>
    <w:rsid w:val="00640C55"/>
    <w:rsid w:val="0068075E"/>
    <w:rsid w:val="006C74EA"/>
    <w:rsid w:val="006F3C6F"/>
    <w:rsid w:val="0071662F"/>
    <w:rsid w:val="00720D40"/>
    <w:rsid w:val="00724A62"/>
    <w:rsid w:val="007318D4"/>
    <w:rsid w:val="00733558"/>
    <w:rsid w:val="00765784"/>
    <w:rsid w:val="00772C2A"/>
    <w:rsid w:val="00787094"/>
    <w:rsid w:val="00797511"/>
    <w:rsid w:val="007A4390"/>
    <w:rsid w:val="007B3B1E"/>
    <w:rsid w:val="007B6510"/>
    <w:rsid w:val="007C6DF4"/>
    <w:rsid w:val="007E5CB7"/>
    <w:rsid w:val="008314D2"/>
    <w:rsid w:val="00836E78"/>
    <w:rsid w:val="00856C30"/>
    <w:rsid w:val="00866145"/>
    <w:rsid w:val="008B141B"/>
    <w:rsid w:val="008B2F42"/>
    <w:rsid w:val="008D2A27"/>
    <w:rsid w:val="008E185F"/>
    <w:rsid w:val="008F023B"/>
    <w:rsid w:val="008F740E"/>
    <w:rsid w:val="00904E16"/>
    <w:rsid w:val="00915335"/>
    <w:rsid w:val="009162B3"/>
    <w:rsid w:val="00927C62"/>
    <w:rsid w:val="00983951"/>
    <w:rsid w:val="00984124"/>
    <w:rsid w:val="00984640"/>
    <w:rsid w:val="00995C37"/>
    <w:rsid w:val="009C118A"/>
    <w:rsid w:val="009C3EC3"/>
    <w:rsid w:val="009F24C3"/>
    <w:rsid w:val="00A02011"/>
    <w:rsid w:val="00A11C32"/>
    <w:rsid w:val="00A4011E"/>
    <w:rsid w:val="00A452E6"/>
    <w:rsid w:val="00A546CC"/>
    <w:rsid w:val="00A579AD"/>
    <w:rsid w:val="00A86015"/>
    <w:rsid w:val="00AA4391"/>
    <w:rsid w:val="00AE0490"/>
    <w:rsid w:val="00AE1856"/>
    <w:rsid w:val="00AE59C8"/>
    <w:rsid w:val="00B0144D"/>
    <w:rsid w:val="00B04AEF"/>
    <w:rsid w:val="00B04CE0"/>
    <w:rsid w:val="00B10098"/>
    <w:rsid w:val="00B243C7"/>
    <w:rsid w:val="00B47B87"/>
    <w:rsid w:val="00B5790D"/>
    <w:rsid w:val="00B80C64"/>
    <w:rsid w:val="00B945C5"/>
    <w:rsid w:val="00BA1CBB"/>
    <w:rsid w:val="00BA20EA"/>
    <w:rsid w:val="00BB5AFC"/>
    <w:rsid w:val="00BC0A56"/>
    <w:rsid w:val="00C45366"/>
    <w:rsid w:val="00C74052"/>
    <w:rsid w:val="00C761FF"/>
    <w:rsid w:val="00C762AA"/>
    <w:rsid w:val="00CB187A"/>
    <w:rsid w:val="00CC0EC7"/>
    <w:rsid w:val="00CF30EA"/>
    <w:rsid w:val="00D1088B"/>
    <w:rsid w:val="00D11F8F"/>
    <w:rsid w:val="00D156D2"/>
    <w:rsid w:val="00D709DD"/>
    <w:rsid w:val="00D86943"/>
    <w:rsid w:val="00DA2126"/>
    <w:rsid w:val="00DA47B9"/>
    <w:rsid w:val="00DF5230"/>
    <w:rsid w:val="00E67D9E"/>
    <w:rsid w:val="00E91E2F"/>
    <w:rsid w:val="00E944CE"/>
    <w:rsid w:val="00EA3546"/>
    <w:rsid w:val="00EA3E9D"/>
    <w:rsid w:val="00EA4BD6"/>
    <w:rsid w:val="00EB47AE"/>
    <w:rsid w:val="00EC1399"/>
    <w:rsid w:val="00EC34E1"/>
    <w:rsid w:val="00ED46CB"/>
    <w:rsid w:val="00F0234A"/>
    <w:rsid w:val="00F2746D"/>
    <w:rsid w:val="00F3291D"/>
    <w:rsid w:val="00F52959"/>
    <w:rsid w:val="00F55884"/>
    <w:rsid w:val="00F9464D"/>
    <w:rsid w:val="00F97DFC"/>
    <w:rsid w:val="00FB46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oNotEmbedSmartTags/>
  <w:decimalSymbol w:val="."/>
  <w:listSeparator w:val=","/>
  <w15:docId w15:val="{714CBA92-D1BE-4D03-AF69-3CE74E13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rmal"/>
    <w:link w:val="Heading2Char"/>
    <w:qFormat/>
    <w:rsid w:val="004D490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7415"/>
    <w:rPr>
      <w:color w:val="0000FF" w:themeColor="hyperlink"/>
      <w:u w:val="single"/>
    </w:rPr>
  </w:style>
  <w:style w:type="character" w:customStyle="1" w:styleId="Heading2Char">
    <w:name w:val="Heading 2 Char"/>
    <w:basedOn w:val="DefaultParagraphFont"/>
    <w:link w:val="Heading2"/>
    <w:rsid w:val="004D4906"/>
    <w:rPr>
      <w:rFonts w:ascii="Arial" w:eastAsia="Times New Roman" w:hAnsi="Arial"/>
      <w:b/>
      <w:snapToGrid w:val="0"/>
      <w:sz w:val="24"/>
      <w:szCs w:val="20"/>
    </w:rPr>
  </w:style>
  <w:style w:type="paragraph" w:styleId="BodyText">
    <w:name w:val="Body Text"/>
    <w:basedOn w:val="Normal"/>
    <w:link w:val="BodyTextChar"/>
    <w:rsid w:val="004D4906"/>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4D4906"/>
    <w:rPr>
      <w:rFonts w:ascii="Arial" w:eastAsia="Times New Roman" w:hAnsi="Arial"/>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hyperlink" Target="file:///h:\HJ%20Archive\2010\05-04-10.docx" TargetMode="External"/><Relationship Id="rId18" Type="http://schemas.openxmlformats.org/officeDocument/2006/relationships/hyperlink" Target="file:///p:\pprever\2009-10\1323_2010042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0\03-25-10.docx" TargetMode="External"/><Relationship Id="rId12" Type="http://schemas.openxmlformats.org/officeDocument/2006/relationships/hyperlink" Target="file:///h:\SJ%20Archive\2010\04-30-10.docx" TargetMode="External"/><Relationship Id="rId17" Type="http://schemas.openxmlformats.org/officeDocument/2006/relationships/hyperlink" Target="file:///p:\pprever\2009-10\1323_20100415.docx" TargetMode="External"/><Relationship Id="rId2" Type="http://schemas.openxmlformats.org/officeDocument/2006/relationships/settings" Target="settings.xml"/><Relationship Id="rId16" Type="http://schemas.openxmlformats.org/officeDocument/2006/relationships/hyperlink" Target="file:///p:\pprever\2009-10\1323_20100414.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3-25-10.docx" TargetMode="External"/><Relationship Id="rId11" Type="http://schemas.openxmlformats.org/officeDocument/2006/relationships/hyperlink" Target="file:///h:\SJ%20Archive\2010\04-29-10.docx" TargetMode="External"/><Relationship Id="rId5" Type="http://schemas.openxmlformats.org/officeDocument/2006/relationships/endnotes" Target="endnotes.xml"/><Relationship Id="rId15" Type="http://schemas.openxmlformats.org/officeDocument/2006/relationships/hyperlink" Target="file:///p:\pprever\2009-10\1323_20100325.docx" TargetMode="External"/><Relationship Id="rId23" Type="http://schemas.openxmlformats.org/officeDocument/2006/relationships/theme" Target="theme/theme1.xml"/><Relationship Id="rId10" Type="http://schemas.openxmlformats.org/officeDocument/2006/relationships/hyperlink" Target="file:///h:\SJ%20Archive\2010\04-29-10.docx" TargetMode="External"/><Relationship Id="rId19" Type="http://schemas.openxmlformats.org/officeDocument/2006/relationships/hyperlink" Target="file:///p:\pprever\2009-10\1323_20100423.docx" TargetMode="External"/><Relationship Id="rId4" Type="http://schemas.openxmlformats.org/officeDocument/2006/relationships/footnotes" Target="footnotes.xml"/><Relationship Id="rId9" Type="http://schemas.openxmlformats.org/officeDocument/2006/relationships/hyperlink" Target="file:///h:\SJ%20Archive\2010\04-22-10.docx" TargetMode="External"/><Relationship Id="rId14" Type="http://schemas.openxmlformats.org/officeDocument/2006/relationships/hyperlink" Target="file:///h:\HJ%20Archive\2010\05-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1445</Words>
  <Characters>7853</Characters>
  <Application>Microsoft Office Word</Application>
  <DocSecurity>0</DocSecurity>
  <Lines>227</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1323: I-95 Corridor Authority Act - South Carolina Legislature Online</dc:title>
  <dc:subject/>
  <dc:creator>Tem Miles</dc:creator>
  <cp:keywords/>
  <dc:description/>
  <cp:lastModifiedBy>N Cumfer</cp:lastModifiedBy>
  <cp:revision>11</cp:revision>
  <cp:lastPrinted>2010-03-24T18:32:00Z</cp:lastPrinted>
  <dcterms:created xsi:type="dcterms:W3CDTF">2010-04-23T20:01:00Z</dcterms:created>
  <dcterms:modified xsi:type="dcterms:W3CDTF">2014-11-24T15:15:00Z</dcterms:modified>
</cp:coreProperties>
</file>