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912" w:rsidRDefault="003D3912" w:rsidP="003D3912">
      <w:pPr>
        <w:widowControl w:val="0"/>
        <w:jc w:val="center"/>
      </w:pPr>
      <w:bookmarkStart w:id="0" w:name="_GoBack"/>
      <w:bookmarkEnd w:id="0"/>
      <w:r w:rsidRPr="003D3912">
        <w:rPr>
          <w:b/>
        </w:rPr>
        <w:t>South Carolina General Assembly</w:t>
      </w:r>
    </w:p>
    <w:p w:rsidR="003D3912" w:rsidRDefault="003D3912" w:rsidP="003D3912">
      <w:pPr>
        <w:widowControl w:val="0"/>
        <w:jc w:val="center"/>
      </w:pPr>
      <w:r>
        <w:t>118th Session, 2009-2010</w:t>
      </w: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jc w:val="left"/>
        <w:rPr>
          <w:b/>
        </w:rPr>
      </w:pPr>
      <w:r w:rsidRPr="003D3912">
        <w:rPr>
          <w:b/>
        </w:rPr>
        <w:t>S.</w:t>
      </w:r>
      <w:r>
        <w:rPr>
          <w:b/>
        </w:rPr>
        <w:t xml:space="preserve"> </w:t>
      </w:r>
      <w:r w:rsidRPr="003D3912">
        <w:rPr>
          <w:b/>
        </w:rPr>
        <w:t>1326</w:t>
      </w:r>
    </w:p>
    <w:p w:rsidR="003D3912" w:rsidRDefault="003D3912" w:rsidP="003D3912">
      <w:pPr>
        <w:widowControl w:val="0"/>
        <w:jc w:val="left"/>
        <w:rPr>
          <w:b/>
        </w:rPr>
      </w:pPr>
    </w:p>
    <w:p w:rsidR="003D3912" w:rsidRDefault="003D3912" w:rsidP="003D3912">
      <w:pPr>
        <w:widowControl w:val="0"/>
        <w:jc w:val="left"/>
      </w:pPr>
      <w:r w:rsidRPr="003D3912">
        <w:rPr>
          <w:b/>
        </w:rPr>
        <w:t>STATUS INFORMATION</w:t>
      </w: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jc w:val="left"/>
      </w:pPr>
      <w:r>
        <w:t>General Bill</w:t>
      </w:r>
    </w:p>
    <w:p w:rsidR="003D3912" w:rsidRDefault="003D3912" w:rsidP="003D3912">
      <w:pPr>
        <w:widowControl w:val="0"/>
        <w:jc w:val="left"/>
      </w:pPr>
      <w:r>
        <w:t>Sponsors: Senator McConnell</w:t>
      </w:r>
    </w:p>
    <w:p w:rsidR="003D3912" w:rsidRDefault="003D3912" w:rsidP="003D3912">
      <w:pPr>
        <w:widowControl w:val="0"/>
        <w:jc w:val="left"/>
      </w:pPr>
      <w:r>
        <w:t>Document Path: l:\council\bills\bbm\9670htc10.docx</w:t>
      </w: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jc w:val="left"/>
      </w:pPr>
      <w:r>
        <w:t>Introduced in the Senate on March 30, 2010</w:t>
      </w:r>
    </w:p>
    <w:p w:rsidR="003D3912" w:rsidRDefault="003D3912" w:rsidP="003D3912">
      <w:pPr>
        <w:widowControl w:val="0"/>
        <w:jc w:val="left"/>
      </w:pPr>
      <w:r>
        <w:t xml:space="preserve">Currently residing in the Senate Committee on </w:t>
      </w:r>
      <w:r w:rsidRPr="003D3912">
        <w:rPr>
          <w:b/>
        </w:rPr>
        <w:t>Finance</w:t>
      </w: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jc w:val="left"/>
      </w:pPr>
      <w:r>
        <w:t xml:space="preserve">Summary: </w:t>
      </w:r>
      <w:r w:rsidR="0065029F">
        <w:t>Judges and justices</w:t>
      </w: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jc w:val="left"/>
      </w:pPr>
    </w:p>
    <w:p w:rsidR="003D3912" w:rsidRDefault="003D3912" w:rsidP="003D3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912">
        <w:rPr>
          <w:b/>
        </w:rPr>
        <w:t>HISTORY OF LEGISLATIVE ACTIONS</w:t>
      </w:r>
    </w:p>
    <w:p w:rsidR="003D3912" w:rsidRDefault="003D3912" w:rsidP="003D3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3912" w:rsidRPr="003D3912" w:rsidRDefault="003D3912" w:rsidP="003D39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912">
        <w:rPr>
          <w:u w:val="single"/>
        </w:rPr>
        <w:tab/>
        <w:t>Date</w:t>
      </w:r>
      <w:r w:rsidRPr="003D3912">
        <w:rPr>
          <w:u w:val="single"/>
        </w:rPr>
        <w:tab/>
        <w:t>Body</w:t>
      </w:r>
      <w:r w:rsidRPr="003D3912">
        <w:rPr>
          <w:u w:val="single"/>
        </w:rPr>
        <w:tab/>
        <w:t>Action Description with journal page number</w:t>
      </w:r>
      <w:r w:rsidRPr="003D3912">
        <w:rPr>
          <w:u w:val="single"/>
        </w:rPr>
        <w:tab/>
      </w:r>
    </w:p>
    <w:p w:rsidR="00E84884" w:rsidRDefault="00E84884" w:rsidP="00E84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3/30/2010</w:t>
      </w:r>
      <w:r>
        <w:tab/>
        <w:t>Senate</w:t>
      </w:r>
      <w:r>
        <w:tab/>
      </w:r>
      <w:r w:rsidRPr="006D1E9D">
        <w:t xml:space="preserve">Introduced and read first time </w:t>
      </w:r>
      <w:hyperlink r:id="rId7" w:history="1">
        <w:r w:rsidRPr="00A83106">
          <w:rPr>
            <w:rStyle w:val="Hyperlink"/>
          </w:rPr>
          <w:t>SJ</w:t>
        </w:r>
      </w:hyperlink>
      <w:r>
        <w:noBreakHyphen/>
      </w:r>
      <w:r w:rsidRPr="006D1E9D">
        <w:t>4</w:t>
      </w:r>
    </w:p>
    <w:p w:rsidR="00E84884" w:rsidRDefault="00E84884" w:rsidP="00E84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3/30/2010</w:t>
      </w:r>
      <w:r>
        <w:tab/>
        <w:t>Senate</w:t>
      </w:r>
      <w:r>
        <w:tab/>
      </w:r>
      <w:r w:rsidRPr="006D1E9D">
        <w:t xml:space="preserve">Referred to Committee on </w:t>
      </w:r>
      <w:r w:rsidRPr="006D1E9D">
        <w:rPr>
          <w:b/>
        </w:rPr>
        <w:t>Finance</w:t>
      </w:r>
      <w:r w:rsidRPr="006D1E9D">
        <w:t xml:space="preserve"> </w:t>
      </w:r>
      <w:hyperlink r:id="rId8" w:history="1">
        <w:r w:rsidRPr="00A83106">
          <w:rPr>
            <w:rStyle w:val="Hyperlink"/>
          </w:rPr>
          <w:t>SJ</w:t>
        </w:r>
      </w:hyperlink>
      <w:r>
        <w:noBreakHyphen/>
      </w:r>
      <w:r w:rsidRPr="006D1E9D">
        <w:t>4</w:t>
      </w:r>
    </w:p>
    <w:p w:rsidR="00E84884" w:rsidRDefault="00E84884" w:rsidP="00E84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912" w:rsidRPr="003D3912" w:rsidRDefault="003D3912" w:rsidP="003D39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912" w:rsidRDefault="003D3912" w:rsidP="003D3912">
      <w:pPr>
        <w:widowControl w:val="0"/>
        <w:jc w:val="left"/>
      </w:pPr>
      <w:r w:rsidRPr="003D3912">
        <w:rPr>
          <w:b/>
        </w:rPr>
        <w:t>VERSIONS OF THIS BILL</w:t>
      </w:r>
    </w:p>
    <w:p w:rsidR="003D3912" w:rsidRDefault="003D3912" w:rsidP="003D3912">
      <w:pPr>
        <w:widowControl w:val="0"/>
        <w:jc w:val="left"/>
      </w:pPr>
    </w:p>
    <w:p w:rsidR="003D3912" w:rsidRDefault="00FA628E" w:rsidP="003D3912">
      <w:pPr>
        <w:widowControl w:val="0"/>
        <w:jc w:val="left"/>
      </w:pPr>
      <w:hyperlink r:id="rId9" w:history="1">
        <w:r w:rsidR="003D3912">
          <w:rPr>
            <w:rStyle w:val="Hyperlink"/>
          </w:rPr>
          <w:t>3/30/2010</w:t>
        </w:r>
      </w:hyperlink>
    </w:p>
    <w:p w:rsidR="003D3912" w:rsidRDefault="003D3912" w:rsidP="003D3912"/>
    <w:p w:rsidR="003D3912" w:rsidRDefault="003D3912" w:rsidP="003D3912">
      <w:pPr>
        <w:sectPr w:rsidR="003D3912" w:rsidSect="003D39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7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B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9</w:t>
      </w:r>
      <w:r>
        <w:noBreakHyphen/>
        <w:t>8</w:t>
      </w:r>
      <w:r>
        <w:noBreakHyphen/>
        <w:t>65, CODE OF LAWS OF SOUTH CAROLINA, 1976, RELATING TO THE CONTINUED RECEIPT OF RETIREMENT BENEFITS PAID BY THE RETIREMENT SYSTEM FOR JUDGES AND SOLICITORS TO A RETIRED JUDGE OR JUSTICE WHILE EMPLOYED BY A PUBLIC INSTITUTION OF EDUCATION, SO AS TO EXTEND THE CONTINUED RECEIPT OF THOSE BENEFITS TO A RETIRED JUSTICE OR JUDGE WHILE THAT RETIREE HOLDS ELECTED OFFICE UNDER THIS STATE OR A POLITICAL SUBDIVISION OF THIS STATE.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B0C" w:rsidRDefault="006D1B58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95B0C">
        <w:tab/>
        <w:t>Section 9</w:t>
      </w:r>
      <w:r w:rsidR="00095B0C">
        <w:noBreakHyphen/>
        <w:t>8</w:t>
      </w:r>
      <w:r w:rsidR="00095B0C">
        <w:noBreakHyphen/>
        <w:t>65 of the 1976 Code, as added by Act 610 of 1990, is amended to read:</w:t>
      </w:r>
    </w:p>
    <w:p w:rsidR="00095B0C" w:rsidRDefault="00095B0C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B58" w:rsidRDefault="00095B0C" w:rsidP="0009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9</w:t>
      </w:r>
      <w:r>
        <w:noBreakHyphen/>
        <w:t>8</w:t>
      </w:r>
      <w:r>
        <w:noBreakHyphen/>
        <w:t>65.</w:t>
      </w:r>
      <w:r>
        <w:tab/>
      </w:r>
      <w:r w:rsidRPr="009F48F2">
        <w:t xml:space="preserve">Notwithstanding any other provision of law, a retired justice or judge may </w:t>
      </w:r>
      <w:r w:rsidRPr="00E546E4">
        <w:rPr>
          <w:strike/>
        </w:rPr>
        <w:t>draw</w:t>
      </w:r>
      <w:r>
        <w:t xml:space="preserve"> </w:t>
      </w:r>
      <w:r>
        <w:rPr>
          <w:u w:val="single"/>
        </w:rPr>
        <w:t>receive</w:t>
      </w:r>
      <w:r w:rsidRPr="009F48F2">
        <w:t xml:space="preserve"> retirement </w:t>
      </w:r>
      <w:r w:rsidRPr="00E546E4">
        <w:rPr>
          <w:strike/>
        </w:rPr>
        <w:t>compensation</w:t>
      </w:r>
      <w:r>
        <w:t xml:space="preserve"> </w:t>
      </w:r>
      <w:r>
        <w:rPr>
          <w:u w:val="single"/>
        </w:rPr>
        <w:t>benefits under this system</w:t>
      </w:r>
      <w:r w:rsidRPr="009F48F2">
        <w:t xml:space="preserve"> while employed by a public institution of education</w:t>
      </w:r>
      <w:r>
        <w:t xml:space="preserve"> </w:t>
      </w:r>
      <w:r>
        <w:rPr>
          <w:u w:val="single"/>
        </w:rPr>
        <w:t>or while holding elected office under this State or any of its political subdivisions.</w:t>
      </w:r>
      <w:r w:rsidRPr="00E546E4">
        <w:rPr>
          <w:strike/>
        </w:rPr>
        <w:t>; provided, however</w:t>
      </w:r>
      <w:r>
        <w:rPr>
          <w:strike/>
        </w:rPr>
        <w:t>, that</w:t>
      </w:r>
      <w:r>
        <w:t xml:space="preserve"> </w:t>
      </w:r>
      <w:r>
        <w:rPr>
          <w:u w:val="single"/>
        </w:rPr>
        <w:t>However,</w:t>
      </w:r>
      <w:r w:rsidRPr="009F48F2">
        <w:t xml:space="preserve"> a justice or judge while so employed</w:t>
      </w:r>
      <w:r>
        <w:t xml:space="preserve"> </w:t>
      </w:r>
      <w:r>
        <w:rPr>
          <w:u w:val="single"/>
        </w:rPr>
        <w:t>or holding such elected office,</w:t>
      </w:r>
      <w:r w:rsidRPr="009F48F2">
        <w:t xml:space="preserve"> may not contribute to, or receive service credit in, the South Carolina Retirement System</w:t>
      </w:r>
      <w:r w:rsidRPr="00E546E4">
        <w:rPr>
          <w:strike/>
        </w:rPr>
        <w:t xml:space="preserve"> for teachers and employees of the State and political subdivisions or agencies or departments thereof</w:t>
      </w:r>
      <w:r>
        <w:t>.”</w:t>
      </w:r>
    </w:p>
    <w:p w:rsidR="006D1B58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1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B0C">
        <w:t>2</w:t>
      </w:r>
      <w:r>
        <w:t>.</w:t>
      </w:r>
      <w:r>
        <w:tab/>
        <w:t>This act takes effect upon approval by the Governor.</w:t>
      </w:r>
    </w:p>
    <w:p w:rsidR="00E7725A" w:rsidRDefault="00095B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725A" w:rsidRDefault="00E7725A" w:rsidP="003D3912">
      <w:pPr>
        <w:suppressAutoHyphens/>
      </w:pPr>
    </w:p>
    <w:sectPr w:rsidR="00E7725A" w:rsidSect="003D39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B58" w:rsidRDefault="006D1B58" w:rsidP="009F0C77">
      <w:r>
        <w:separator/>
      </w:r>
    </w:p>
  </w:endnote>
  <w:endnote w:type="continuationSeparator" w:id="0">
    <w:p w:rsidR="006D1B58" w:rsidRDefault="006D1B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88ECBB-565C-453B-892A-8747964638F1}"/>
    <w:embedBold r:id="rId2" w:fontKey="{94D2B51F-C3E0-4D94-B6D4-78DCD55AE0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674A45-476A-4EC2-BFDB-F3A069A60C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BDEA68-1D93-41B4-9344-667E661EFA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912" w:rsidRPr="00E7725A" w:rsidRDefault="003D3912" w:rsidP="00E77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[1326]</w:t>
    </w:r>
    <w:r>
      <w:tab/>
    </w:r>
    <w:r w:rsidR="00FA628E">
      <w:fldChar w:fldCharType="begin"/>
    </w:r>
    <w:r w:rsidR="00FA628E">
      <w:instrText xml:space="preserve"> PAGE  \* MERGEFORMAT </w:instrText>
    </w:r>
    <w:r w:rsidR="00FA628E">
      <w:fldChar w:fldCharType="separate"/>
    </w:r>
    <w:r w:rsidR="00FA628E">
      <w:rPr>
        <w:noProof/>
      </w:rPr>
      <w:t>1</w:t>
    </w:r>
    <w:r w:rsidR="00FA62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B58" w:rsidRDefault="006D1B58" w:rsidP="009F0C77">
      <w:r>
        <w:separator/>
      </w:r>
    </w:p>
  </w:footnote>
  <w:footnote w:type="continuationSeparator" w:id="0">
    <w:p w:rsidR="006D1B58" w:rsidRDefault="006D1B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9670HTC10"/>
    <w:docVar w:name="CoverBillType" w:val="b"/>
    <w:docVar w:name="docpath" w:val="L:\Council\bills\BBM\9670HTC10.DOCX"/>
    <w:docVar w:name="dvBillNumber" w:val="132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30780F"/>
    <w:rsid w:val="00026C9A"/>
    <w:rsid w:val="00095B0C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2A97"/>
    <w:rsid w:val="002321B6"/>
    <w:rsid w:val="0023696B"/>
    <w:rsid w:val="00250967"/>
    <w:rsid w:val="002759C5"/>
    <w:rsid w:val="00277DEE"/>
    <w:rsid w:val="00280D88"/>
    <w:rsid w:val="00294ABE"/>
    <w:rsid w:val="002A3EB4"/>
    <w:rsid w:val="0030780F"/>
    <w:rsid w:val="00325348"/>
    <w:rsid w:val="00393688"/>
    <w:rsid w:val="003B7828"/>
    <w:rsid w:val="003D3912"/>
    <w:rsid w:val="003D411E"/>
    <w:rsid w:val="003E3C1E"/>
    <w:rsid w:val="003E6148"/>
    <w:rsid w:val="00400EAA"/>
    <w:rsid w:val="0041760A"/>
    <w:rsid w:val="0042735C"/>
    <w:rsid w:val="004809EE"/>
    <w:rsid w:val="004A0D98"/>
    <w:rsid w:val="00511EE9"/>
    <w:rsid w:val="00521E00"/>
    <w:rsid w:val="00577C6C"/>
    <w:rsid w:val="0058501B"/>
    <w:rsid w:val="006215AA"/>
    <w:rsid w:val="006340D9"/>
    <w:rsid w:val="00643B8E"/>
    <w:rsid w:val="0065029F"/>
    <w:rsid w:val="00665EBC"/>
    <w:rsid w:val="0069470D"/>
    <w:rsid w:val="006A476C"/>
    <w:rsid w:val="006C6A93"/>
    <w:rsid w:val="006D1B58"/>
    <w:rsid w:val="006E02F9"/>
    <w:rsid w:val="00753C04"/>
    <w:rsid w:val="00756946"/>
    <w:rsid w:val="00757F80"/>
    <w:rsid w:val="00771EEC"/>
    <w:rsid w:val="007763E9"/>
    <w:rsid w:val="00786819"/>
    <w:rsid w:val="007A325A"/>
    <w:rsid w:val="007F1523"/>
    <w:rsid w:val="007F509E"/>
    <w:rsid w:val="007F5799"/>
    <w:rsid w:val="007F6947"/>
    <w:rsid w:val="00872729"/>
    <w:rsid w:val="008D3F65"/>
    <w:rsid w:val="008F4429"/>
    <w:rsid w:val="009352BB"/>
    <w:rsid w:val="00990668"/>
    <w:rsid w:val="009B090B"/>
    <w:rsid w:val="009F0C77"/>
    <w:rsid w:val="009F4DD1"/>
    <w:rsid w:val="00A64E80"/>
    <w:rsid w:val="00A741D9"/>
    <w:rsid w:val="00A83106"/>
    <w:rsid w:val="00A9741D"/>
    <w:rsid w:val="00AD4B17"/>
    <w:rsid w:val="00B26FA6"/>
    <w:rsid w:val="00B741CB"/>
    <w:rsid w:val="00B934F3"/>
    <w:rsid w:val="00BB6347"/>
    <w:rsid w:val="00BD2134"/>
    <w:rsid w:val="00BE2D68"/>
    <w:rsid w:val="00C038D8"/>
    <w:rsid w:val="00C045DD"/>
    <w:rsid w:val="00C3136F"/>
    <w:rsid w:val="00C3483A"/>
    <w:rsid w:val="00C74E9D"/>
    <w:rsid w:val="00C82FD3"/>
    <w:rsid w:val="00CC6B7B"/>
    <w:rsid w:val="00CD249F"/>
    <w:rsid w:val="00CD3619"/>
    <w:rsid w:val="00CF4447"/>
    <w:rsid w:val="00D14F63"/>
    <w:rsid w:val="00D30A5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725A"/>
    <w:rsid w:val="00E84884"/>
    <w:rsid w:val="00EB00A2"/>
    <w:rsid w:val="00EB1BF3"/>
    <w:rsid w:val="00EF3EEE"/>
    <w:rsid w:val="00F07514"/>
    <w:rsid w:val="00F149A7"/>
    <w:rsid w:val="00F50BAF"/>
    <w:rsid w:val="00F52C10"/>
    <w:rsid w:val="00F81FFD"/>
    <w:rsid w:val="00F85228"/>
    <w:rsid w:val="00F86036"/>
    <w:rsid w:val="00F9432C"/>
    <w:rsid w:val="00FA628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019B12-3ADA-47B7-B5DA-68355EDA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39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3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3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26_2010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2E9C9-35E5-4B97-9576-08D999196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282</Words>
  <Characters>1527</Characters>
  <Application>Microsoft Office Word</Application>
  <DocSecurity>0</DocSecurity>
  <Lines>69</Lines>
  <Paragraphs>23</Paragraphs>
  <ScaleCrop>false</ScaleCrop>
  <Company> 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1326: Judges and justices - South Carolina Legislature Online</dc:title>
  <dc:subject/>
  <dc:creator>BrendaMelton</dc:creator>
  <cp:keywords/>
  <dc:description/>
  <cp:lastModifiedBy>N Cumfer</cp:lastModifiedBy>
  <cp:revision>7</cp:revision>
  <cp:lastPrinted>2010-03-19T18:30:00Z</cp:lastPrinted>
  <dcterms:created xsi:type="dcterms:W3CDTF">2010-03-30T16:36:00Z</dcterms:created>
  <dcterms:modified xsi:type="dcterms:W3CDTF">2014-11-24T15:15:00Z</dcterms:modified>
</cp:coreProperties>
</file>