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96F" w:rsidRDefault="0053069D">
      <w:pPr>
        <w:widowControl w:val="0"/>
        <w:jc w:val="center"/>
        <w:rPr>
          <w:rFonts w:cs="Times New Roman"/>
        </w:rPr>
      </w:pPr>
      <w:bookmarkStart w:id="0" w:name="_GoBack"/>
      <w:bookmarkEnd w:id="0"/>
      <w:r>
        <w:rPr>
          <w:rFonts w:cs="Times New Roman"/>
          <w:b/>
        </w:rPr>
        <w:t>South Carolina General Assembly</w:t>
      </w:r>
    </w:p>
    <w:p w:rsidR="0033296F" w:rsidRDefault="0053069D">
      <w:pPr>
        <w:widowControl w:val="0"/>
        <w:jc w:val="center"/>
        <w:rPr>
          <w:rFonts w:cs="Times New Roman"/>
        </w:rPr>
      </w:pPr>
      <w:r>
        <w:rPr>
          <w:rFonts w:cs="Times New Roman"/>
        </w:rPr>
        <w:t>118th Session, 2009-2010</w:t>
      </w:r>
    </w:p>
    <w:p w:rsidR="0033296F" w:rsidRDefault="0033296F">
      <w:pPr>
        <w:widowControl w:val="0"/>
        <w:jc w:val="left"/>
        <w:rPr>
          <w:rFonts w:cs="Times New Roman"/>
        </w:rPr>
      </w:pPr>
    </w:p>
    <w:p w:rsidR="0033296F" w:rsidRDefault="0053069D">
      <w:pPr>
        <w:widowControl w:val="0"/>
        <w:jc w:val="left"/>
        <w:rPr>
          <w:rFonts w:cs="Times New Roman"/>
          <w:b/>
        </w:rPr>
      </w:pPr>
      <w:r>
        <w:rPr>
          <w:rFonts w:cs="Times New Roman"/>
          <w:b/>
        </w:rPr>
        <w:t>S. 287</w:t>
      </w:r>
    </w:p>
    <w:p w:rsidR="0033296F" w:rsidRDefault="0033296F">
      <w:pPr>
        <w:widowControl w:val="0"/>
        <w:jc w:val="left"/>
        <w:rPr>
          <w:rFonts w:cs="Times New Roman"/>
          <w:b/>
        </w:rPr>
      </w:pPr>
    </w:p>
    <w:p w:rsidR="0033296F" w:rsidRDefault="0053069D">
      <w:pPr>
        <w:widowControl w:val="0"/>
        <w:jc w:val="left"/>
        <w:rPr>
          <w:rFonts w:cs="Times New Roman"/>
        </w:rPr>
      </w:pPr>
      <w:r>
        <w:rPr>
          <w:rFonts w:cs="Times New Roman"/>
          <w:b/>
        </w:rPr>
        <w:t>STATUS INFORMATION</w:t>
      </w:r>
    </w:p>
    <w:p w:rsidR="0033296F" w:rsidRDefault="0033296F">
      <w:pPr>
        <w:widowControl w:val="0"/>
        <w:jc w:val="left"/>
        <w:rPr>
          <w:rFonts w:cs="Times New Roman"/>
        </w:rPr>
      </w:pPr>
    </w:p>
    <w:p w:rsidR="0033296F" w:rsidRDefault="0053069D">
      <w:pPr>
        <w:widowControl w:val="0"/>
        <w:jc w:val="left"/>
        <w:rPr>
          <w:rFonts w:cs="Times New Roman"/>
        </w:rPr>
      </w:pPr>
      <w:r>
        <w:rPr>
          <w:rFonts w:cs="Times New Roman"/>
        </w:rPr>
        <w:t>General Bill</w:t>
      </w:r>
    </w:p>
    <w:p w:rsidR="0033296F" w:rsidRDefault="0053069D">
      <w:pPr>
        <w:widowControl w:val="0"/>
        <w:jc w:val="left"/>
        <w:rPr>
          <w:rFonts w:cs="Times New Roman"/>
        </w:rPr>
      </w:pPr>
      <w:r>
        <w:rPr>
          <w:rFonts w:cs="Times New Roman"/>
        </w:rPr>
        <w:t>Sponsors: Senators Cleary, Cromer and Bryant</w:t>
      </w:r>
    </w:p>
    <w:p w:rsidR="0033296F" w:rsidRDefault="0053069D">
      <w:pPr>
        <w:widowControl w:val="0"/>
        <w:jc w:val="left"/>
        <w:rPr>
          <w:rFonts w:cs="Times New Roman"/>
        </w:rPr>
      </w:pPr>
      <w:r>
        <w:rPr>
          <w:rFonts w:cs="Times New Roman"/>
        </w:rPr>
        <w:t>Document Path: l:\council\bills\nbd\11117ac09.docx</w:t>
      </w:r>
    </w:p>
    <w:p w:rsidR="0033296F" w:rsidRDefault="0033296F">
      <w:pPr>
        <w:widowControl w:val="0"/>
        <w:jc w:val="left"/>
        <w:rPr>
          <w:rFonts w:cs="Times New Roman"/>
        </w:rPr>
      </w:pPr>
    </w:p>
    <w:p w:rsidR="0033296F" w:rsidRDefault="0053069D">
      <w:pPr>
        <w:widowControl w:val="0"/>
        <w:jc w:val="left"/>
        <w:rPr>
          <w:rFonts w:cs="Times New Roman"/>
        </w:rPr>
      </w:pPr>
      <w:r>
        <w:rPr>
          <w:rFonts w:cs="Times New Roman"/>
        </w:rPr>
        <w:t>Introduced in the Senate on January 15, 2009</w:t>
      </w:r>
    </w:p>
    <w:p w:rsidR="0033296F" w:rsidRDefault="0053069D">
      <w:pPr>
        <w:widowControl w:val="0"/>
        <w:jc w:val="left"/>
        <w:rPr>
          <w:rFonts w:cs="Times New Roman"/>
        </w:rPr>
      </w:pPr>
      <w:r>
        <w:rPr>
          <w:rFonts w:cs="Times New Roman"/>
        </w:rPr>
        <w:t xml:space="preserve">Currently residing in the Senate Committee on </w:t>
      </w:r>
      <w:r>
        <w:rPr>
          <w:rFonts w:cs="Times New Roman"/>
          <w:b/>
        </w:rPr>
        <w:t>Medical Affairs</w:t>
      </w:r>
    </w:p>
    <w:p w:rsidR="0033296F" w:rsidRDefault="0033296F">
      <w:pPr>
        <w:widowControl w:val="0"/>
        <w:jc w:val="left"/>
        <w:rPr>
          <w:rFonts w:cs="Times New Roman"/>
        </w:rPr>
      </w:pPr>
    </w:p>
    <w:p w:rsidR="0033296F" w:rsidRDefault="0053069D">
      <w:pPr>
        <w:widowControl w:val="0"/>
        <w:jc w:val="left"/>
        <w:rPr>
          <w:rFonts w:cs="Times New Roman"/>
        </w:rPr>
      </w:pPr>
      <w:r>
        <w:rPr>
          <w:rFonts w:cs="Times New Roman"/>
        </w:rPr>
        <w:t>Summary: Dentists</w:t>
      </w:r>
    </w:p>
    <w:p w:rsidR="0033296F" w:rsidRDefault="0033296F">
      <w:pPr>
        <w:widowControl w:val="0"/>
        <w:jc w:val="left"/>
        <w:rPr>
          <w:rFonts w:cs="Times New Roman"/>
        </w:rPr>
      </w:pPr>
    </w:p>
    <w:p w:rsidR="0033296F" w:rsidRDefault="0033296F">
      <w:pPr>
        <w:widowControl w:val="0"/>
        <w:jc w:val="left"/>
        <w:rPr>
          <w:rFonts w:cs="Times New Roman"/>
        </w:rPr>
      </w:pPr>
    </w:p>
    <w:p w:rsidR="0033296F" w:rsidRDefault="0053069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3296F" w:rsidRDefault="0033296F">
      <w:pPr>
        <w:widowControl w:val="0"/>
        <w:tabs>
          <w:tab w:val="center" w:pos="590"/>
          <w:tab w:val="center" w:pos="1440"/>
          <w:tab w:val="left" w:pos="1872"/>
          <w:tab w:val="left" w:pos="9187"/>
        </w:tabs>
        <w:jc w:val="left"/>
        <w:rPr>
          <w:rFonts w:cs="Times New Roman"/>
        </w:rPr>
      </w:pPr>
    </w:p>
    <w:p w:rsidR="0033296F" w:rsidRDefault="0053069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3296F" w:rsidRDefault="0053069D">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0F7901">
          <w:rPr>
            <w:rStyle w:val="Hyperlink"/>
            <w:rFonts w:cs="Times New Roman"/>
          </w:rPr>
          <w:t>SJ</w:t>
        </w:r>
      </w:hyperlink>
      <w:r>
        <w:rPr>
          <w:rFonts w:cs="Times New Roman"/>
        </w:rPr>
        <w:noBreakHyphen/>
        <w:t>10</w:t>
      </w:r>
    </w:p>
    <w:p w:rsidR="0033296F" w:rsidRDefault="0053069D">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0F7901">
          <w:rPr>
            <w:rStyle w:val="Hyperlink"/>
            <w:rFonts w:cs="Times New Roman"/>
          </w:rPr>
          <w:t>SJ</w:t>
        </w:r>
      </w:hyperlink>
      <w:r>
        <w:rPr>
          <w:rFonts w:cs="Times New Roman"/>
        </w:rPr>
        <w:noBreakHyphen/>
        <w:t>10</w:t>
      </w:r>
    </w:p>
    <w:p w:rsidR="0033296F" w:rsidRDefault="0033296F">
      <w:pPr>
        <w:widowControl w:val="0"/>
        <w:tabs>
          <w:tab w:val="right" w:pos="1008"/>
          <w:tab w:val="left" w:pos="1152"/>
          <w:tab w:val="left" w:pos="1872"/>
          <w:tab w:val="left" w:pos="9187"/>
        </w:tabs>
        <w:ind w:left="2088" w:hanging="2088"/>
        <w:jc w:val="left"/>
        <w:rPr>
          <w:rFonts w:cs="Times New Roman"/>
        </w:rPr>
      </w:pPr>
    </w:p>
    <w:p w:rsidR="0033296F" w:rsidRDefault="0033296F">
      <w:pPr>
        <w:widowControl w:val="0"/>
        <w:tabs>
          <w:tab w:val="right" w:pos="1008"/>
          <w:tab w:val="left" w:pos="1152"/>
          <w:tab w:val="left" w:pos="1872"/>
          <w:tab w:val="left" w:pos="9187"/>
        </w:tabs>
        <w:ind w:left="2088" w:hanging="2088"/>
        <w:jc w:val="left"/>
        <w:rPr>
          <w:rFonts w:cs="Times New Roman"/>
        </w:rPr>
      </w:pPr>
    </w:p>
    <w:p w:rsidR="0033296F" w:rsidRDefault="0053069D">
      <w:pPr>
        <w:widowControl w:val="0"/>
        <w:jc w:val="left"/>
        <w:rPr>
          <w:rFonts w:cs="Times New Roman"/>
        </w:rPr>
      </w:pPr>
      <w:r>
        <w:rPr>
          <w:rFonts w:cs="Times New Roman"/>
          <w:b/>
        </w:rPr>
        <w:t>VERSIONS OF THIS BILL</w:t>
      </w:r>
    </w:p>
    <w:p w:rsidR="0033296F" w:rsidRDefault="0033296F">
      <w:pPr>
        <w:widowControl w:val="0"/>
        <w:jc w:val="left"/>
        <w:rPr>
          <w:rFonts w:cs="Times New Roman"/>
        </w:rPr>
      </w:pPr>
    </w:p>
    <w:p w:rsidR="0033296F" w:rsidRDefault="00F006CD">
      <w:pPr>
        <w:widowControl w:val="0"/>
        <w:jc w:val="left"/>
        <w:rPr>
          <w:rFonts w:cs="Times New Roman"/>
        </w:rPr>
      </w:pPr>
      <w:hyperlink r:id="rId8" w:history="1">
        <w:r w:rsidR="0053069D">
          <w:rPr>
            <w:rStyle w:val="Hyperlink"/>
            <w:rFonts w:cs="Times New Roman"/>
          </w:rPr>
          <w:t>1/15/2009</w:t>
        </w:r>
      </w:hyperlink>
    </w:p>
    <w:p w:rsidR="0033296F" w:rsidRDefault="0033296F"/>
    <w:p w:rsidR="0033296F" w:rsidRDefault="0033296F">
      <w:pPr>
        <w:sectPr w:rsidR="0033296F">
          <w:pgSz w:w="12240" w:h="15840" w:code="1"/>
          <w:pgMar w:top="1080" w:right="1440" w:bottom="1080" w:left="1440" w:header="720" w:footer="720" w:gutter="0"/>
          <w:cols w:space="720"/>
          <w:noEndnote/>
          <w:docGrid w:linePitch="360"/>
        </w:sectPr>
      </w:pPr>
    </w:p>
    <w:p w:rsidR="0033296F" w:rsidRDefault="0033296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110, AS AMENDED, CODE OF LAWS OF SOUTH CAROLINA, 1976, RELATING TO EXEMPTIONS FROM CHAPTER 15 OF TITLE 40 REGULATING DENTISTS AND DENTAL HYGIENISTS AND PERSONS EXEMPT FROM SUCH LICENSURE, INCLUDING RESIDENTS, SO AS TO PROVIDE THAT RESIDENTS ARE AUTHORIZED TO TREAT CONDITIONS ENCOUNTERED DURING THEIR RESIDENCY PROGRAM, INCLUDING PRESCRIBING DRUGS; AND TO AMEND SECTION 40</w:t>
      </w:r>
      <w:r>
        <w:rPr>
          <w:rFonts w:eastAsia="Times New Roman" w:cs="Times New Roman"/>
          <w:szCs w:val="20"/>
        </w:rPr>
        <w:noBreakHyphen/>
        <w:t>15</w:t>
      </w:r>
      <w:r>
        <w:rPr>
          <w:rFonts w:eastAsia="Times New Roman" w:cs="Times New Roman"/>
          <w:szCs w:val="20"/>
        </w:rPr>
        <w:noBreakHyphen/>
        <w:t>360, RELATING TO THE AUTHORIZATION OF PHARMACISTS TO FILL PRESCRIPTIONS FOR DENTISTS, SO AS TO EXTEND THIS AUTHORIZATION TO RESIDENTS UNDER CERTAIN CONDITIONS.</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110(C) of the 1976 Code, as last amended by Act 45 of 2003, is further amended to read:</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may be construed to require licensure for interns or residents enrolled in an intern or residency training program approved by the commission.  </w:t>
      </w:r>
      <w:r>
        <w:rPr>
          <w:rFonts w:eastAsia="Times New Roman" w:cs="Times New Roman"/>
          <w:szCs w:val="20"/>
          <w:u w:val="single"/>
        </w:rPr>
        <w:t>To the extent required by the training program and under the supervision of licensed physicians or dentists, residents are authorized to treat conditions encountered during the scope of their residency training program.  Treatment may include prescribing appropriate drugs and devices, as provided by law.</w:t>
      </w:r>
      <w:r>
        <w:rPr>
          <w:rFonts w:eastAsia="Times New Roman" w:cs="Times New Roman"/>
          <w:szCs w:val="20"/>
        </w:rPr>
        <w:t>”</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 of the 1976 Code is amended to read:</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t>“Section 40</w:t>
      </w:r>
      <w:r>
        <w:rPr>
          <w:rFonts w:eastAsia="Times New Roman" w:cs="Times New Roman"/>
          <w:szCs w:val="20"/>
        </w:rPr>
        <w:noBreakHyphen/>
        <w:t>15</w:t>
      </w:r>
      <w:r>
        <w:rPr>
          <w:rFonts w:eastAsia="Times New Roman" w:cs="Times New Roman"/>
          <w:szCs w:val="20"/>
        </w:rPr>
        <w:noBreakHyphen/>
        <w:t>360.</w:t>
      </w:r>
      <w:r>
        <w:rPr>
          <w:rFonts w:eastAsia="Times New Roman" w:cs="Times New Roman"/>
          <w:szCs w:val="20"/>
        </w:rPr>
        <w:tab/>
        <w:t xml:space="preserve">Licensed pharmacists of this State may fill prescriptions </w:t>
      </w:r>
      <w:r>
        <w:rPr>
          <w:rFonts w:eastAsia="Times New Roman" w:cs="Times New Roman"/>
          <w:strike/>
          <w:szCs w:val="20"/>
        </w:rPr>
        <w:t>of</w:t>
      </w:r>
      <w:r>
        <w:rPr>
          <w:rFonts w:eastAsia="Times New Roman" w:cs="Times New Roman"/>
          <w:szCs w:val="20"/>
        </w:rPr>
        <w:t xml:space="preserve"> </w:t>
      </w:r>
      <w:r>
        <w:rPr>
          <w:rFonts w:eastAsia="Times New Roman" w:cs="Times New Roman"/>
          <w:szCs w:val="20"/>
          <w:u w:val="single"/>
        </w:rPr>
        <w:t>written by:</w:t>
      </w: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t>licensed dentists in this State for any drug to be used in dental practice</w:t>
      </w:r>
      <w:r>
        <w:rPr>
          <w:rFonts w:eastAsia="Times New Roman" w:cs="Times New Roman"/>
          <w:szCs w:val="20"/>
          <w:u w:val="single"/>
        </w:rPr>
        <w:t>; and</w:t>
      </w: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licensed residents in this State for patients treated in the course of the residency training program for any lawful drug or device, while under the supervision of a licensed physician or dentist</w:t>
      </w:r>
      <w:r>
        <w:rPr>
          <w:rFonts w:eastAsia="Times New Roman" w:cs="Times New Roman"/>
          <w:szCs w:val="20"/>
        </w:rPr>
        <w:t>.”</w:t>
      </w:r>
    </w:p>
    <w:p w:rsidR="0033296F" w:rsidRDefault="0033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33296F" w:rsidRDefault="0053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3296F" w:rsidSect="003329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96F" w:rsidRDefault="0053069D">
      <w:r>
        <w:separator/>
      </w:r>
    </w:p>
  </w:endnote>
  <w:endnote w:type="continuationSeparator" w:id="0">
    <w:p w:rsidR="0033296F" w:rsidRDefault="0053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E4598F-1BFC-4C47-AA9C-D7619F778DE2}"/>
    <w:embedBold r:id="rId2" w:fontKey="{C0C75C19-471E-440D-ABDA-8B93480892E8}"/>
  </w:font>
  <w:font w:name="Calibri">
    <w:panose1 w:val="020F0502020204030204"/>
    <w:charset w:val="00"/>
    <w:family w:val="swiss"/>
    <w:pitch w:val="variable"/>
    <w:sig w:usb0="E10002FF" w:usb1="4000ACFF" w:usb2="00000009" w:usb3="00000000" w:csb0="0000019F" w:csb1="00000000"/>
    <w:embedRegular r:id="rId3" w:fontKey="{C96E3399-3F64-4E2C-81B8-7D7AC1682C08}"/>
    <w:embedBold r:id="rId4" w:fontKey="{236A7990-0953-452D-BD14-7688C8DA3C44}"/>
  </w:font>
  <w:font w:name="Tahoma">
    <w:panose1 w:val="020B0604030504040204"/>
    <w:charset w:val="00"/>
    <w:family w:val="swiss"/>
    <w:pitch w:val="variable"/>
    <w:sig w:usb0="21002A87" w:usb1="80000000" w:usb2="00000008" w:usb3="00000000" w:csb0="000101FF" w:csb1="00000000"/>
    <w:embedRegular r:id="rId5" w:fontKey="{9AAB41BE-0B2E-49FF-9524-BA7CD93539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5F471C7-F38A-4C4B-A866-6BAAB5694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6F" w:rsidRDefault="0053069D">
    <w:pPr>
      <w:pStyle w:val="Footer"/>
      <w:tabs>
        <w:tab w:val="clear" w:pos="4680"/>
        <w:tab w:val="clear" w:pos="9360"/>
        <w:tab w:val="center" w:pos="2995"/>
      </w:tabs>
      <w:spacing w:before="120"/>
    </w:pPr>
    <w:r>
      <w:t>[287]</w:t>
    </w:r>
    <w:r>
      <w:tab/>
    </w:r>
    <w:r w:rsidR="00F006CD">
      <w:fldChar w:fldCharType="begin"/>
    </w:r>
    <w:r w:rsidR="00F006CD">
      <w:instrText xml:space="preserve"> PAGE  \* MERGEFORMAT </w:instrText>
    </w:r>
    <w:r w:rsidR="00F006CD">
      <w:fldChar w:fldCharType="separate"/>
    </w:r>
    <w:r w:rsidR="00F006CD">
      <w:rPr>
        <w:noProof/>
      </w:rPr>
      <w:t>1</w:t>
    </w:r>
    <w:r w:rsidR="00F006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96F" w:rsidRDefault="0053069D">
      <w:r>
        <w:separator/>
      </w:r>
    </w:p>
  </w:footnote>
  <w:footnote w:type="continuationSeparator" w:id="0">
    <w:p w:rsidR="0033296F" w:rsidRDefault="005306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3296F"/>
    <w:rsid w:val="000F7901"/>
    <w:rsid w:val="00141F80"/>
    <w:rsid w:val="0033296F"/>
    <w:rsid w:val="0053069D"/>
    <w:rsid w:val="0073644C"/>
    <w:rsid w:val="00AB10BA"/>
    <w:rsid w:val="00F0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7999EB-F200-4F8A-A7C4-DD0CC78B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9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296F"/>
    <w:rPr>
      <w:szCs w:val="21"/>
    </w:rPr>
  </w:style>
  <w:style w:type="character" w:customStyle="1" w:styleId="PlainTextChar">
    <w:name w:val="Plain Text Char"/>
    <w:basedOn w:val="DefaultParagraphFont"/>
    <w:link w:val="PlainText"/>
    <w:uiPriority w:val="99"/>
    <w:rsid w:val="0033296F"/>
    <w:rPr>
      <w:szCs w:val="21"/>
    </w:rPr>
  </w:style>
  <w:style w:type="paragraph" w:styleId="BodyText">
    <w:name w:val="Body Text"/>
    <w:basedOn w:val="Normal"/>
    <w:link w:val="BodyTextChar"/>
    <w:uiPriority w:val="99"/>
    <w:locked/>
    <w:rsid w:val="0033296F"/>
  </w:style>
  <w:style w:type="character" w:customStyle="1" w:styleId="BodyTextChar">
    <w:name w:val="Body Text Char"/>
    <w:basedOn w:val="DefaultParagraphFont"/>
    <w:link w:val="BodyText"/>
    <w:uiPriority w:val="99"/>
    <w:rsid w:val="0033296F"/>
  </w:style>
  <w:style w:type="paragraph" w:styleId="BalloonText">
    <w:name w:val="Balloon Text"/>
    <w:next w:val="Normal"/>
    <w:link w:val="BalloonTextChar"/>
    <w:uiPriority w:val="99"/>
    <w:unhideWhenUsed/>
    <w:rsid w:val="0033296F"/>
    <w:rPr>
      <w:rFonts w:cs="Tahoma"/>
      <w:szCs w:val="16"/>
    </w:rPr>
  </w:style>
  <w:style w:type="character" w:customStyle="1" w:styleId="BalloonTextChar">
    <w:name w:val="Balloon Text Char"/>
    <w:basedOn w:val="DefaultParagraphFont"/>
    <w:link w:val="BalloonText"/>
    <w:uiPriority w:val="99"/>
    <w:rsid w:val="0033296F"/>
    <w:rPr>
      <w:rFonts w:cs="Tahoma"/>
      <w:szCs w:val="16"/>
    </w:rPr>
  </w:style>
  <w:style w:type="paragraph" w:styleId="NormalWeb">
    <w:name w:val="Normal (Web)"/>
    <w:basedOn w:val="Normal"/>
    <w:next w:val="Normal"/>
    <w:semiHidden/>
    <w:locked/>
    <w:rsid w:val="0033296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3296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3296F"/>
    <w:rPr>
      <w:rFonts w:eastAsia="Times New Roman" w:cs="Times New Roman"/>
      <w:szCs w:val="20"/>
    </w:rPr>
  </w:style>
  <w:style w:type="paragraph" w:styleId="Header">
    <w:name w:val="header"/>
    <w:basedOn w:val="Normal"/>
    <w:link w:val="HeaderChar"/>
    <w:uiPriority w:val="99"/>
    <w:semiHidden/>
    <w:unhideWhenUsed/>
    <w:locked/>
    <w:rsid w:val="0033296F"/>
    <w:pPr>
      <w:tabs>
        <w:tab w:val="center" w:pos="4680"/>
        <w:tab w:val="right" w:pos="9360"/>
      </w:tabs>
    </w:pPr>
  </w:style>
  <w:style w:type="character" w:customStyle="1" w:styleId="HeaderChar">
    <w:name w:val="Header Char"/>
    <w:basedOn w:val="DefaultParagraphFont"/>
    <w:link w:val="Header"/>
    <w:uiPriority w:val="99"/>
    <w:semiHidden/>
    <w:rsid w:val="0033296F"/>
  </w:style>
  <w:style w:type="character" w:styleId="LineNumber">
    <w:name w:val="line number"/>
    <w:basedOn w:val="DefaultParagraphFont"/>
    <w:uiPriority w:val="99"/>
    <w:semiHidden/>
    <w:unhideWhenUsed/>
    <w:locked/>
    <w:rsid w:val="0033296F"/>
  </w:style>
  <w:style w:type="character" w:styleId="Hyperlink">
    <w:name w:val="Hyperlink"/>
    <w:basedOn w:val="DefaultParagraphFont"/>
    <w:uiPriority w:val="99"/>
    <w:unhideWhenUsed/>
    <w:locked/>
    <w:rsid w:val="003329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87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350</Words>
  <Characters>1950</Characters>
  <Application>Microsoft Office Word</Application>
  <DocSecurity>0</DocSecurity>
  <Lines>82</Lines>
  <Paragraphs>27</Paragraphs>
  <ScaleCrop>false</ScaleCrop>
  <Company>Project Management</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287: Dentists - South Carolina Legislature Online</dc:title>
  <dc:subject/>
  <dc:creator>NSC</dc:creator>
  <cp:keywords/>
  <dc:description/>
  <cp:lastModifiedBy>N Cumfer</cp:lastModifiedBy>
  <cp:revision>9</cp:revision>
  <dcterms:created xsi:type="dcterms:W3CDTF">2009-01-15T17:38:00Z</dcterms:created>
  <dcterms:modified xsi:type="dcterms:W3CDTF">2014-11-24T14:57:00Z</dcterms:modified>
</cp:coreProperties>
</file>