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945DA" w:rsidRDefault="00134F71">
      <w:pPr>
        <w:widowControl w:val="0"/>
        <w:jc w:val="center"/>
      </w:pPr>
      <w:bookmarkStart w:id="0" w:name="_GoBack"/>
      <w:bookmarkEnd w:id="0"/>
      <w:r>
        <w:rPr>
          <w:b/>
        </w:rPr>
        <w:t>South Carolina General Assembly</w:t>
      </w:r>
    </w:p>
    <w:p w:rsidR="00F945DA" w:rsidRDefault="00134F71">
      <w:pPr>
        <w:widowControl w:val="0"/>
        <w:jc w:val="center"/>
      </w:pPr>
      <w:r>
        <w:t>118th Session, 2009-2010</w:t>
      </w:r>
    </w:p>
    <w:p w:rsidR="00F945DA" w:rsidRDefault="00F945DA">
      <w:pPr>
        <w:widowControl w:val="0"/>
        <w:jc w:val="left"/>
      </w:pPr>
    </w:p>
    <w:p w:rsidR="00F945DA" w:rsidRDefault="00134F71">
      <w:pPr>
        <w:widowControl w:val="0"/>
        <w:jc w:val="left"/>
        <w:rPr>
          <w:b/>
        </w:rPr>
      </w:pPr>
      <w:r>
        <w:rPr>
          <w:b/>
        </w:rPr>
        <w:t>H. 3012</w:t>
      </w:r>
    </w:p>
    <w:p w:rsidR="00F945DA" w:rsidRDefault="00F945DA">
      <w:pPr>
        <w:widowControl w:val="0"/>
        <w:jc w:val="left"/>
        <w:rPr>
          <w:b/>
        </w:rPr>
      </w:pPr>
    </w:p>
    <w:p w:rsidR="00F945DA" w:rsidRDefault="00134F71">
      <w:pPr>
        <w:widowControl w:val="0"/>
        <w:jc w:val="left"/>
      </w:pPr>
      <w:r>
        <w:rPr>
          <w:b/>
        </w:rPr>
        <w:t>STATUS INFORMATION</w:t>
      </w:r>
    </w:p>
    <w:p w:rsidR="00F945DA" w:rsidRDefault="00F945DA">
      <w:pPr>
        <w:widowControl w:val="0"/>
        <w:jc w:val="left"/>
      </w:pPr>
    </w:p>
    <w:p w:rsidR="00F945DA" w:rsidRDefault="00134F71">
      <w:pPr>
        <w:widowControl w:val="0"/>
        <w:jc w:val="left"/>
      </w:pPr>
      <w:r>
        <w:t>General Bill</w:t>
      </w:r>
    </w:p>
    <w:p w:rsidR="00F945DA" w:rsidRDefault="00134F71">
      <w:pPr>
        <w:widowControl w:val="0"/>
        <w:jc w:val="left"/>
      </w:pPr>
      <w:r>
        <w:t>Sponsors: Rep. Hosey</w:t>
      </w:r>
    </w:p>
    <w:p w:rsidR="00F945DA" w:rsidRDefault="00134F71">
      <w:pPr>
        <w:widowControl w:val="0"/>
        <w:jc w:val="left"/>
      </w:pPr>
      <w:r>
        <w:t>Document Path: l:\council\bills\nbd\11075ac09.docx</w:t>
      </w:r>
    </w:p>
    <w:p w:rsidR="00F945DA" w:rsidRDefault="00F945DA">
      <w:pPr>
        <w:widowControl w:val="0"/>
        <w:jc w:val="left"/>
      </w:pPr>
    </w:p>
    <w:p w:rsidR="00F945DA" w:rsidRDefault="00134F71">
      <w:pPr>
        <w:widowControl w:val="0"/>
        <w:jc w:val="left"/>
      </w:pPr>
      <w:r>
        <w:t>Introduced in the House on January 13, 2009</w:t>
      </w:r>
    </w:p>
    <w:p w:rsidR="00F945DA" w:rsidRDefault="00134F71">
      <w:pPr>
        <w:widowControl w:val="0"/>
        <w:jc w:val="left"/>
      </w:pPr>
      <w:r>
        <w:t xml:space="preserve">Currently residing in the House Committee on </w:t>
      </w:r>
      <w:r>
        <w:rPr>
          <w:b/>
        </w:rPr>
        <w:t>Judiciary</w:t>
      </w:r>
    </w:p>
    <w:p w:rsidR="00F945DA" w:rsidRDefault="00F945DA">
      <w:pPr>
        <w:widowControl w:val="0"/>
        <w:jc w:val="left"/>
      </w:pPr>
    </w:p>
    <w:p w:rsidR="00F945DA" w:rsidRDefault="00134F71">
      <w:pPr>
        <w:widowControl w:val="0"/>
        <w:jc w:val="left"/>
      </w:pPr>
      <w:r>
        <w:t>Summary: Child support</w:t>
      </w:r>
    </w:p>
    <w:p w:rsidR="00F945DA" w:rsidRDefault="00F945DA">
      <w:pPr>
        <w:widowControl w:val="0"/>
        <w:jc w:val="left"/>
      </w:pPr>
    </w:p>
    <w:p w:rsidR="00F945DA" w:rsidRDefault="00F945DA">
      <w:pPr>
        <w:widowControl w:val="0"/>
        <w:jc w:val="left"/>
      </w:pPr>
    </w:p>
    <w:p w:rsidR="00F945DA" w:rsidRDefault="00134F71">
      <w:pPr>
        <w:widowControl w:val="0"/>
        <w:tabs>
          <w:tab w:val="center" w:pos="590"/>
          <w:tab w:val="center" w:pos="1440"/>
          <w:tab w:val="left" w:pos="1872"/>
          <w:tab w:val="left" w:pos="9187"/>
        </w:tabs>
        <w:jc w:val="left"/>
      </w:pPr>
      <w:r>
        <w:rPr>
          <w:b/>
        </w:rPr>
        <w:t>HISTORY OF LEGISLATIVE ACTIONS</w:t>
      </w:r>
    </w:p>
    <w:p w:rsidR="00F945DA" w:rsidRDefault="00F945DA">
      <w:pPr>
        <w:widowControl w:val="0"/>
        <w:tabs>
          <w:tab w:val="center" w:pos="590"/>
          <w:tab w:val="center" w:pos="1440"/>
          <w:tab w:val="left" w:pos="1872"/>
          <w:tab w:val="left" w:pos="9187"/>
        </w:tabs>
        <w:jc w:val="left"/>
      </w:pPr>
    </w:p>
    <w:p w:rsidR="00F945DA" w:rsidRDefault="00134F71">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F945DA" w:rsidRDefault="00134F71">
      <w:pPr>
        <w:widowControl w:val="0"/>
        <w:tabs>
          <w:tab w:val="right" w:pos="1008"/>
          <w:tab w:val="left" w:pos="1152"/>
          <w:tab w:val="left" w:pos="1872"/>
          <w:tab w:val="left" w:pos="9187"/>
        </w:tabs>
        <w:ind w:left="2088" w:hanging="2088"/>
        <w:jc w:val="left"/>
      </w:pPr>
      <w:r>
        <w:tab/>
        <w:t>12/9/2008</w:t>
      </w:r>
      <w:r>
        <w:tab/>
        <w:t>House</w:t>
      </w:r>
      <w:r>
        <w:tab/>
        <w:t>Prefiled</w:t>
      </w:r>
    </w:p>
    <w:p w:rsidR="00F945DA" w:rsidRDefault="00134F71">
      <w:pPr>
        <w:widowControl w:val="0"/>
        <w:tabs>
          <w:tab w:val="right" w:pos="1008"/>
          <w:tab w:val="left" w:pos="1152"/>
          <w:tab w:val="left" w:pos="1872"/>
          <w:tab w:val="left" w:pos="9187"/>
        </w:tabs>
        <w:ind w:left="2088" w:hanging="2088"/>
        <w:jc w:val="left"/>
      </w:pPr>
      <w:r>
        <w:tab/>
        <w:t>12/9/2008</w:t>
      </w:r>
      <w:r>
        <w:tab/>
        <w:t>House</w:t>
      </w:r>
      <w:r>
        <w:tab/>
        <w:t xml:space="preserve">Referred to Committee on </w:t>
      </w:r>
      <w:r>
        <w:rPr>
          <w:b/>
        </w:rPr>
        <w:t>Judiciary</w:t>
      </w:r>
    </w:p>
    <w:p w:rsidR="00F945DA" w:rsidRDefault="00134F71">
      <w:pPr>
        <w:widowControl w:val="0"/>
        <w:tabs>
          <w:tab w:val="right" w:pos="1008"/>
          <w:tab w:val="left" w:pos="1152"/>
          <w:tab w:val="left" w:pos="1872"/>
          <w:tab w:val="left" w:pos="9187"/>
        </w:tabs>
        <w:ind w:left="2088" w:hanging="2088"/>
        <w:jc w:val="left"/>
      </w:pPr>
      <w:r>
        <w:tab/>
        <w:t>12/11/2008</w:t>
      </w:r>
      <w:r>
        <w:tab/>
      </w:r>
      <w:r>
        <w:tab/>
        <w:t>Scrivener's error corrected</w:t>
      </w:r>
    </w:p>
    <w:p w:rsidR="00F945DA" w:rsidRDefault="00134F71">
      <w:pPr>
        <w:widowControl w:val="0"/>
        <w:tabs>
          <w:tab w:val="right" w:pos="1008"/>
          <w:tab w:val="left" w:pos="1152"/>
          <w:tab w:val="left" w:pos="1872"/>
          <w:tab w:val="left" w:pos="9187"/>
        </w:tabs>
        <w:ind w:left="2088" w:hanging="2088"/>
        <w:jc w:val="left"/>
      </w:pPr>
      <w:r>
        <w:tab/>
        <w:t>1/13/2009</w:t>
      </w:r>
      <w:r>
        <w:tab/>
        <w:t>House</w:t>
      </w:r>
      <w:r>
        <w:tab/>
        <w:t xml:space="preserve">Introduced and read first time </w:t>
      </w:r>
      <w:hyperlink r:id="rId7" w:history="1">
        <w:r w:rsidRPr="00904DCE">
          <w:rPr>
            <w:rStyle w:val="Hyperlink"/>
          </w:rPr>
          <w:t>HJ</w:t>
        </w:r>
      </w:hyperlink>
      <w:r>
        <w:noBreakHyphen/>
        <w:t>21</w:t>
      </w:r>
    </w:p>
    <w:p w:rsidR="00F945DA" w:rsidRDefault="00134F71">
      <w:pPr>
        <w:widowControl w:val="0"/>
        <w:tabs>
          <w:tab w:val="right" w:pos="1008"/>
          <w:tab w:val="left" w:pos="1152"/>
          <w:tab w:val="left" w:pos="1872"/>
          <w:tab w:val="left" w:pos="9187"/>
        </w:tabs>
        <w:ind w:left="2088" w:hanging="2088"/>
        <w:jc w:val="left"/>
      </w:pPr>
      <w:r>
        <w:tab/>
        <w:t>1/13/2009</w:t>
      </w:r>
      <w:r>
        <w:tab/>
        <w:t>House</w:t>
      </w:r>
      <w:r>
        <w:tab/>
        <w:t xml:space="preserve">Referred to Committee on </w:t>
      </w:r>
      <w:r>
        <w:rPr>
          <w:b/>
        </w:rPr>
        <w:t>Judiciary</w:t>
      </w:r>
      <w:r>
        <w:t xml:space="preserve"> </w:t>
      </w:r>
      <w:hyperlink r:id="rId8" w:history="1">
        <w:r w:rsidRPr="00904DCE">
          <w:rPr>
            <w:rStyle w:val="Hyperlink"/>
          </w:rPr>
          <w:t>HJ</w:t>
        </w:r>
      </w:hyperlink>
      <w:r>
        <w:noBreakHyphen/>
        <w:t>21</w:t>
      </w:r>
    </w:p>
    <w:p w:rsidR="00F945DA" w:rsidRDefault="00F945DA">
      <w:pPr>
        <w:widowControl w:val="0"/>
        <w:tabs>
          <w:tab w:val="right" w:pos="1008"/>
          <w:tab w:val="left" w:pos="1152"/>
          <w:tab w:val="left" w:pos="1872"/>
          <w:tab w:val="left" w:pos="9187"/>
        </w:tabs>
        <w:ind w:left="2088" w:hanging="2088"/>
        <w:jc w:val="left"/>
      </w:pPr>
    </w:p>
    <w:p w:rsidR="00F945DA" w:rsidRDefault="00F945DA">
      <w:pPr>
        <w:widowControl w:val="0"/>
        <w:tabs>
          <w:tab w:val="right" w:pos="1008"/>
          <w:tab w:val="left" w:pos="1152"/>
          <w:tab w:val="left" w:pos="1872"/>
          <w:tab w:val="left" w:pos="9187"/>
        </w:tabs>
        <w:ind w:left="2088" w:hanging="2088"/>
        <w:jc w:val="left"/>
      </w:pPr>
    </w:p>
    <w:p w:rsidR="00F945DA" w:rsidRDefault="00134F71">
      <w:pPr>
        <w:widowControl w:val="0"/>
        <w:jc w:val="left"/>
      </w:pPr>
      <w:r>
        <w:rPr>
          <w:b/>
        </w:rPr>
        <w:t>VERSIONS OF THIS BILL</w:t>
      </w:r>
    </w:p>
    <w:p w:rsidR="00F945DA" w:rsidRDefault="00F945DA">
      <w:pPr>
        <w:widowControl w:val="0"/>
        <w:jc w:val="left"/>
      </w:pPr>
    </w:p>
    <w:p w:rsidR="00F945DA" w:rsidRDefault="002B1EC4">
      <w:pPr>
        <w:widowControl w:val="0"/>
        <w:jc w:val="left"/>
      </w:pPr>
      <w:hyperlink r:id="rId9" w:history="1">
        <w:r w:rsidR="00134F71">
          <w:rPr>
            <w:rStyle w:val="Hyperlink"/>
          </w:rPr>
          <w:t>12/9/2008</w:t>
        </w:r>
      </w:hyperlink>
    </w:p>
    <w:p w:rsidR="00F945DA" w:rsidRDefault="002B1EC4">
      <w:pPr>
        <w:widowControl w:val="0"/>
        <w:jc w:val="left"/>
      </w:pPr>
      <w:hyperlink r:id="rId10" w:history="1">
        <w:r w:rsidR="00134F71">
          <w:rPr>
            <w:rStyle w:val="Hyperlink"/>
          </w:rPr>
          <w:t>12/11/2008</w:t>
        </w:r>
      </w:hyperlink>
    </w:p>
    <w:p w:rsidR="00F945DA" w:rsidRDefault="00F945DA"/>
    <w:p w:rsidR="00F945DA" w:rsidRDefault="00F945DA"/>
    <w:p w:rsidR="00F945DA" w:rsidRDefault="00F945DA">
      <w:pPr>
        <w:sectPr w:rsidR="00F945DA">
          <w:pgSz w:w="12240" w:h="15840" w:code="1"/>
          <w:pgMar w:top="1080" w:right="1440" w:bottom="1080" w:left="1440" w:header="720" w:footer="720" w:gutter="0"/>
          <w:cols w:space="720"/>
          <w:noEndnote/>
          <w:docGrid w:linePitch="360"/>
        </w:sectPr>
      </w:pPr>
    </w:p>
    <w:p w:rsidR="00F945DA" w:rsidRDefault="00F945DA">
      <w:pPr>
        <w:pStyle w:val="BillDots"/>
      </w:pPr>
    </w:p>
    <w:p w:rsidR="00F945DA" w:rsidRDefault="00F945DA">
      <w:pPr>
        <w:pStyle w:val="Numbersforbills"/>
      </w:pPr>
    </w:p>
    <w:p w:rsidR="00F945DA" w:rsidRDefault="00F945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45DA" w:rsidRDefault="00F945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45DA" w:rsidRDefault="00F945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45DA" w:rsidRDefault="00F945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45DA" w:rsidRDefault="00F945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45DA" w:rsidRDefault="00F945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45DA" w:rsidRDefault="00134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BILL</w:t>
      </w:r>
    </w:p>
    <w:p w:rsidR="00F945DA" w:rsidRDefault="00F945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45DA" w:rsidRDefault="00134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AMEND THE CODE OF LAWS OF SOUTH CAROLINA, 1976, BY ADDING SECTION 63-17-495 SO AS TO PROVIDE THAT IF A PERSON IS INCARCERATED FOR NONPAYMENT OF CHILD SUPPORT DURING THE TIME THE PERSON IS INCARCERATED AND FOR THREE MONTHS AFTER RELEASE, THE PERSON’S OBLIGATION TO PAY CHILD SUPPORT IS SUSPENDED, ARREARAGES DO NOT ACCRUE, AND EXISTING ARREARAGES ARE HELD IN ABEYANCE. </w:t>
      </w:r>
    </w:p>
    <w:p w:rsidR="00F945DA" w:rsidRDefault="00F945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945DA" w:rsidRDefault="00134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945DA" w:rsidRDefault="00F945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45DA" w:rsidRDefault="00134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Article 3, Chapter 17, Title 63 of the 1976 Code is amended by adding:</w:t>
      </w:r>
    </w:p>
    <w:p w:rsidR="00F945DA" w:rsidRDefault="00F945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45DA" w:rsidRDefault="00134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63-17-495.</w:t>
      </w:r>
      <w:r>
        <w:tab/>
        <w:t>Notwithstanding any other provision of law, if a person is incarcerated for nonpayment of child support in violation of a court order, from the date of arrest until three months after the date the person is released from incarceration, the person’s obligation to pay child support pursuant to that order:</w:t>
      </w:r>
    </w:p>
    <w:p w:rsidR="00F945DA" w:rsidRDefault="00134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t>is suspended;</w:t>
      </w:r>
    </w:p>
    <w:p w:rsidR="00F945DA" w:rsidRDefault="00134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arrearages do not accrue; and</w:t>
      </w:r>
    </w:p>
    <w:p w:rsidR="00F945DA" w:rsidRDefault="00134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t>prior arrearages are held in abeyance.”</w:t>
      </w:r>
    </w:p>
    <w:p w:rsidR="00F945DA" w:rsidRDefault="00F945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45DA" w:rsidRDefault="00134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three months after approval by the Governor.</w:t>
      </w:r>
    </w:p>
    <w:p w:rsidR="00F945DA" w:rsidRDefault="00134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945DA" w:rsidRDefault="00F945DA">
      <w:pPr>
        <w:suppressAutoHyphens/>
      </w:pPr>
    </w:p>
    <w:sectPr w:rsidR="00F945DA" w:rsidSect="00F945DA">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945DA" w:rsidRDefault="00134F71">
      <w:r>
        <w:separator/>
      </w:r>
    </w:p>
  </w:endnote>
  <w:endnote w:type="continuationSeparator" w:id="0">
    <w:p w:rsidR="00F945DA" w:rsidRDefault="00134F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EC8A6F7-7C4E-4557-B2CC-69053235972F}"/>
    <w:embedBold r:id="rId2" w:fontKey="{0871C05F-857A-4A8A-8B82-6A1469C77C24}"/>
  </w:font>
  <w:font w:name="Calibri">
    <w:panose1 w:val="020F0502020204030204"/>
    <w:charset w:val="00"/>
    <w:family w:val="swiss"/>
    <w:pitch w:val="variable"/>
    <w:sig w:usb0="E10002FF" w:usb1="4000ACFF" w:usb2="00000009" w:usb3="00000000" w:csb0="0000019F" w:csb1="00000000"/>
    <w:embedRegular r:id="rId3" w:fontKey="{D68B8F0A-6995-47BA-AEF7-C2667DBD473F}"/>
  </w:font>
  <w:font w:name="Tahoma">
    <w:panose1 w:val="020B0604030504040204"/>
    <w:charset w:val="00"/>
    <w:family w:val="swiss"/>
    <w:pitch w:val="variable"/>
    <w:sig w:usb0="21002A87" w:usb1="80000000" w:usb2="00000008" w:usb3="00000000" w:csb0="000101FF" w:csb1="00000000"/>
    <w:embedRegular r:id="rId4" w:fontKey="{489AAAC4-FF91-4F4D-AE20-6ADDB108158C}"/>
  </w:font>
  <w:font w:name="Cambria">
    <w:panose1 w:val="02040503050406030204"/>
    <w:charset w:val="00"/>
    <w:family w:val="roman"/>
    <w:pitch w:val="variable"/>
    <w:sig w:usb0="E00002FF" w:usb1="400004FF" w:usb2="00000000" w:usb3="00000000" w:csb0="0000019F" w:csb1="00000000"/>
    <w:embedRegular r:id="rId5" w:fontKey="{9B5E3BE0-52B2-49AA-981B-474B62979A3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45DA" w:rsidRDefault="00134F71">
    <w:pPr>
      <w:pStyle w:val="Footer"/>
      <w:tabs>
        <w:tab w:val="clear" w:pos="4680"/>
        <w:tab w:val="clear" w:pos="9360"/>
        <w:tab w:val="center" w:pos="2995"/>
      </w:tabs>
      <w:spacing w:before="120"/>
    </w:pPr>
    <w:r>
      <w:t>[3012]</w:t>
    </w:r>
    <w:r>
      <w:tab/>
    </w:r>
    <w:r w:rsidR="002B1EC4">
      <w:fldChar w:fldCharType="begin"/>
    </w:r>
    <w:r w:rsidR="002B1EC4">
      <w:instrText xml:space="preserve"> PAGE  \* MERGEFORMAT </w:instrText>
    </w:r>
    <w:r w:rsidR="002B1EC4">
      <w:fldChar w:fldCharType="separate"/>
    </w:r>
    <w:r w:rsidR="002B1EC4">
      <w:rPr>
        <w:noProof/>
      </w:rPr>
      <w:t>1</w:t>
    </w:r>
    <w:r w:rsidR="002B1EC4">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945DA" w:rsidRDefault="00134F71">
      <w:r>
        <w:separator/>
      </w:r>
    </w:p>
  </w:footnote>
  <w:footnote w:type="continuationSeparator" w:id="0">
    <w:p w:rsidR="00F945DA" w:rsidRDefault="00134F7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075AC09"/>
    <w:docVar w:name="CoverBillType" w:val="b"/>
    <w:docVar w:name="docpath" w:val="L:\Council\bills\NBD\11075AC09.DOCX"/>
    <w:docVar w:name="dvBillNumber" w:val="3012"/>
    <w:docVar w:name="dvBillNumberPrefix" w:val="H. "/>
    <w:docVar w:name="dvOriginalBody" w:val="House"/>
    <w:docVar w:name="dvSteno" w:val="NBD"/>
    <w:docVar w:name="NameofBody" w:val="h"/>
    <w:docVar w:name="vgroup2" w:val="Council"/>
  </w:docVars>
  <w:rsids>
    <w:rsidRoot w:val="00F945DA"/>
    <w:rsid w:val="00134F71"/>
    <w:rsid w:val="002B1EC4"/>
    <w:rsid w:val="007967DD"/>
    <w:rsid w:val="00904DCE"/>
    <w:rsid w:val="00D2015C"/>
    <w:rsid w:val="00D505E5"/>
    <w:rsid w:val="00F945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9898946D-3A01-4BEB-AB89-459AC4DC8B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945DA"/>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F945DA"/>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945DA"/>
    <w:rPr>
      <w:rFonts w:eastAsia="Times New Roman" w:cs="Times New Roman"/>
      <w:b/>
      <w:sz w:val="30"/>
      <w:szCs w:val="20"/>
    </w:rPr>
  </w:style>
  <w:style w:type="paragraph" w:styleId="Header">
    <w:name w:val="header"/>
    <w:basedOn w:val="Normal"/>
    <w:link w:val="HeaderChar"/>
    <w:uiPriority w:val="99"/>
    <w:semiHidden/>
    <w:unhideWhenUsed/>
    <w:rsid w:val="00F945DA"/>
    <w:pPr>
      <w:tabs>
        <w:tab w:val="center" w:pos="4320"/>
        <w:tab w:val="right" w:pos="8640"/>
      </w:tabs>
    </w:pPr>
  </w:style>
  <w:style w:type="character" w:customStyle="1" w:styleId="HeaderChar">
    <w:name w:val="Header Char"/>
    <w:basedOn w:val="DefaultParagraphFont"/>
    <w:link w:val="Header"/>
    <w:uiPriority w:val="99"/>
    <w:semiHidden/>
    <w:rsid w:val="00F945DA"/>
    <w:rPr>
      <w:rFonts w:eastAsia="Times New Roman" w:cs="Times New Roman"/>
      <w:szCs w:val="20"/>
    </w:rPr>
  </w:style>
  <w:style w:type="paragraph" w:styleId="Footer">
    <w:name w:val="footer"/>
    <w:basedOn w:val="Normal"/>
    <w:link w:val="FooterChar"/>
    <w:uiPriority w:val="99"/>
    <w:unhideWhenUsed/>
    <w:rsid w:val="00F945DA"/>
    <w:pPr>
      <w:tabs>
        <w:tab w:val="center" w:pos="4680"/>
        <w:tab w:val="right" w:pos="9360"/>
      </w:tabs>
    </w:pPr>
  </w:style>
  <w:style w:type="character" w:customStyle="1" w:styleId="FooterChar">
    <w:name w:val="Footer Char"/>
    <w:basedOn w:val="DefaultParagraphFont"/>
    <w:link w:val="Footer"/>
    <w:uiPriority w:val="99"/>
    <w:rsid w:val="00F945DA"/>
    <w:rPr>
      <w:rFonts w:eastAsia="Times New Roman" w:cs="Times New Roman"/>
      <w:szCs w:val="20"/>
    </w:rPr>
  </w:style>
  <w:style w:type="character" w:styleId="PageNumber">
    <w:name w:val="page number"/>
    <w:basedOn w:val="DefaultParagraphFont"/>
    <w:uiPriority w:val="99"/>
    <w:semiHidden/>
    <w:unhideWhenUsed/>
    <w:rsid w:val="00F945DA"/>
  </w:style>
  <w:style w:type="character" w:styleId="LineNumber">
    <w:name w:val="line number"/>
    <w:basedOn w:val="DefaultParagraphFont"/>
    <w:uiPriority w:val="99"/>
    <w:semiHidden/>
    <w:unhideWhenUsed/>
    <w:rsid w:val="00F945DA"/>
  </w:style>
  <w:style w:type="paragraph" w:customStyle="1" w:styleId="BillDots">
    <w:name w:val="Bill Dots"/>
    <w:basedOn w:val="Normal"/>
    <w:qFormat/>
    <w:rsid w:val="00F945DA"/>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945DA"/>
    <w:pPr>
      <w:tabs>
        <w:tab w:val="right" w:pos="5904"/>
      </w:tabs>
    </w:pPr>
  </w:style>
  <w:style w:type="paragraph" w:styleId="BalloonText">
    <w:name w:val="Balloon Text"/>
    <w:basedOn w:val="Normal"/>
    <w:link w:val="BalloonTextChar"/>
    <w:uiPriority w:val="99"/>
    <w:semiHidden/>
    <w:unhideWhenUsed/>
    <w:rsid w:val="00F945DA"/>
    <w:rPr>
      <w:rFonts w:ascii="Tahoma" w:hAnsi="Tahoma" w:cs="Tahoma"/>
      <w:sz w:val="16"/>
      <w:szCs w:val="16"/>
    </w:rPr>
  </w:style>
  <w:style w:type="character" w:customStyle="1" w:styleId="BalloonTextChar">
    <w:name w:val="Balloon Text Char"/>
    <w:basedOn w:val="DefaultParagraphFont"/>
    <w:link w:val="BalloonText"/>
    <w:uiPriority w:val="99"/>
    <w:semiHidden/>
    <w:rsid w:val="00F945DA"/>
    <w:rPr>
      <w:rFonts w:ascii="Tahoma" w:eastAsia="Times New Roman" w:hAnsi="Tahoma" w:cs="Tahoma"/>
      <w:sz w:val="16"/>
      <w:szCs w:val="16"/>
    </w:rPr>
  </w:style>
  <w:style w:type="character" w:styleId="Hyperlink">
    <w:name w:val="Hyperlink"/>
    <w:basedOn w:val="DefaultParagraphFont"/>
    <w:uiPriority w:val="99"/>
    <w:unhideWhenUsed/>
    <w:rsid w:val="00F945D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1-13-09.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09\01-13-09.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CSPC\SPC\pprever\2009-10\3012_20081211.docx" TargetMode="External"/><Relationship Id="rId4" Type="http://schemas.openxmlformats.org/officeDocument/2006/relationships/webSettings" Target="webSettings.xml"/><Relationship Id="rId9" Type="http://schemas.openxmlformats.org/officeDocument/2006/relationships/hyperlink" Target="file:///p:\pprever\2009-10\3012_2008120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911875-D63F-43DE-BB30-5A76BB1943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2</Pages>
  <Words>262</Words>
  <Characters>1423</Characters>
  <Application>Microsoft Office Word</Application>
  <DocSecurity>0</DocSecurity>
  <Lines>72</Lines>
  <Paragraphs>30</Paragraphs>
  <ScaleCrop>false</ScaleCrop>
  <Company> </Company>
  <LinksUpToDate>false</LinksUpToDate>
  <CharactersWithSpaces>1666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3012: Child support - South Carolina Legislature Online</dc:title>
  <dc:subject/>
  <dc:creator>NIKI DOWNEY</dc:creator>
  <cp:keywords/>
  <dc:description/>
  <cp:lastModifiedBy>N Cumfer</cp:lastModifiedBy>
  <cp:revision>11</cp:revision>
  <cp:lastPrinted>2008-12-09T14:47:00Z</cp:lastPrinted>
  <dcterms:created xsi:type="dcterms:W3CDTF">2008-12-09T22:12:00Z</dcterms:created>
  <dcterms:modified xsi:type="dcterms:W3CDTF">2014-11-24T15:19:00Z</dcterms:modified>
</cp:coreProperties>
</file>