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1A31" w:rsidRDefault="002B2B7D">
      <w:pPr>
        <w:widowControl w:val="0"/>
        <w:jc w:val="center"/>
      </w:pPr>
      <w:bookmarkStart w:id="0" w:name="_GoBack"/>
      <w:bookmarkEnd w:id="0"/>
      <w:r>
        <w:rPr>
          <w:b/>
        </w:rPr>
        <w:t>South Carolina General Assembly</w:t>
      </w:r>
    </w:p>
    <w:p w:rsidR="00871A31" w:rsidRDefault="002B2B7D">
      <w:pPr>
        <w:widowControl w:val="0"/>
        <w:jc w:val="center"/>
      </w:pPr>
      <w:r>
        <w:t>118th Session, 2009-2010</w:t>
      </w:r>
    </w:p>
    <w:p w:rsidR="00871A31" w:rsidRDefault="00871A31">
      <w:pPr>
        <w:widowControl w:val="0"/>
        <w:jc w:val="left"/>
      </w:pPr>
    </w:p>
    <w:p w:rsidR="00871A31" w:rsidRDefault="002B2B7D">
      <w:pPr>
        <w:widowControl w:val="0"/>
        <w:jc w:val="left"/>
        <w:rPr>
          <w:b/>
        </w:rPr>
      </w:pPr>
      <w:r>
        <w:rPr>
          <w:b/>
        </w:rPr>
        <w:t>H. 3026</w:t>
      </w:r>
    </w:p>
    <w:p w:rsidR="00871A31" w:rsidRDefault="00871A31">
      <w:pPr>
        <w:widowControl w:val="0"/>
        <w:jc w:val="left"/>
        <w:rPr>
          <w:b/>
        </w:rPr>
      </w:pPr>
    </w:p>
    <w:p w:rsidR="00871A31" w:rsidRDefault="002B2B7D">
      <w:pPr>
        <w:widowControl w:val="0"/>
        <w:jc w:val="left"/>
      </w:pPr>
      <w:r>
        <w:rPr>
          <w:b/>
        </w:rPr>
        <w:t>STATUS INFORMATION</w:t>
      </w:r>
    </w:p>
    <w:p w:rsidR="00871A31" w:rsidRDefault="00871A31">
      <w:pPr>
        <w:widowControl w:val="0"/>
        <w:jc w:val="left"/>
      </w:pPr>
    </w:p>
    <w:p w:rsidR="00871A31" w:rsidRDefault="002B2B7D">
      <w:pPr>
        <w:widowControl w:val="0"/>
        <w:jc w:val="left"/>
      </w:pPr>
      <w:r>
        <w:t>General Bill</w:t>
      </w:r>
    </w:p>
    <w:p w:rsidR="00871A31" w:rsidRDefault="002B2B7D">
      <w:pPr>
        <w:widowControl w:val="0"/>
        <w:jc w:val="left"/>
      </w:pPr>
      <w:r>
        <w:t>Sponsors: Reps. Kirsh, Brady and Wylie</w:t>
      </w:r>
    </w:p>
    <w:p w:rsidR="00871A31" w:rsidRDefault="002B2B7D">
      <w:pPr>
        <w:widowControl w:val="0"/>
        <w:jc w:val="left"/>
      </w:pPr>
      <w:r>
        <w:t>Document Path: l:\council\bills\ms\7016ahb09.docx</w:t>
      </w:r>
    </w:p>
    <w:p w:rsidR="00871A31" w:rsidRDefault="00871A31">
      <w:pPr>
        <w:widowControl w:val="0"/>
        <w:jc w:val="left"/>
      </w:pPr>
    </w:p>
    <w:p w:rsidR="00871A31" w:rsidRDefault="002B2B7D">
      <w:pPr>
        <w:widowControl w:val="0"/>
        <w:jc w:val="left"/>
      </w:pPr>
      <w:r>
        <w:t>Introduced in the House on January 13, 2009</w:t>
      </w:r>
    </w:p>
    <w:p w:rsidR="00871A31" w:rsidRDefault="002B2B7D">
      <w:pPr>
        <w:widowControl w:val="0"/>
        <w:jc w:val="left"/>
      </w:pPr>
      <w:r>
        <w:t xml:space="preserve">Currently residing in the House Committee on </w:t>
      </w:r>
      <w:r>
        <w:rPr>
          <w:b/>
        </w:rPr>
        <w:t>Judiciary</w:t>
      </w:r>
    </w:p>
    <w:p w:rsidR="00871A31" w:rsidRDefault="00871A31">
      <w:pPr>
        <w:widowControl w:val="0"/>
        <w:jc w:val="left"/>
      </w:pPr>
    </w:p>
    <w:p w:rsidR="00871A31" w:rsidRDefault="002B2B7D">
      <w:pPr>
        <w:widowControl w:val="0"/>
        <w:jc w:val="left"/>
      </w:pPr>
      <w:r>
        <w:t>Summary: Criminal sexual conduct</w:t>
      </w:r>
    </w:p>
    <w:p w:rsidR="00871A31" w:rsidRDefault="00871A31">
      <w:pPr>
        <w:widowControl w:val="0"/>
        <w:jc w:val="left"/>
      </w:pPr>
    </w:p>
    <w:p w:rsidR="00871A31" w:rsidRDefault="00871A31">
      <w:pPr>
        <w:widowControl w:val="0"/>
        <w:jc w:val="left"/>
      </w:pPr>
    </w:p>
    <w:p w:rsidR="00871A31" w:rsidRDefault="002B2B7D">
      <w:pPr>
        <w:widowControl w:val="0"/>
        <w:tabs>
          <w:tab w:val="center" w:pos="590"/>
          <w:tab w:val="center" w:pos="1440"/>
          <w:tab w:val="left" w:pos="1872"/>
          <w:tab w:val="left" w:pos="9187"/>
        </w:tabs>
        <w:jc w:val="left"/>
      </w:pPr>
      <w:r>
        <w:rPr>
          <w:b/>
        </w:rPr>
        <w:t>HISTORY OF LEGISLATIVE ACTIONS</w:t>
      </w:r>
    </w:p>
    <w:p w:rsidR="00871A31" w:rsidRDefault="00871A31">
      <w:pPr>
        <w:widowControl w:val="0"/>
        <w:tabs>
          <w:tab w:val="center" w:pos="590"/>
          <w:tab w:val="center" w:pos="1440"/>
          <w:tab w:val="left" w:pos="1872"/>
          <w:tab w:val="left" w:pos="9187"/>
        </w:tabs>
        <w:jc w:val="left"/>
      </w:pPr>
    </w:p>
    <w:p w:rsidR="00871A31" w:rsidRDefault="002B2B7D">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71A31" w:rsidRDefault="002B2B7D">
      <w:pPr>
        <w:widowControl w:val="0"/>
        <w:tabs>
          <w:tab w:val="right" w:pos="1008"/>
          <w:tab w:val="left" w:pos="1152"/>
          <w:tab w:val="left" w:pos="1872"/>
          <w:tab w:val="left" w:pos="9187"/>
        </w:tabs>
        <w:ind w:left="2088" w:hanging="2088"/>
        <w:jc w:val="left"/>
      </w:pPr>
      <w:r>
        <w:tab/>
        <w:t>12/9/2008</w:t>
      </w:r>
      <w:r>
        <w:tab/>
        <w:t>House</w:t>
      </w:r>
      <w:r>
        <w:tab/>
        <w:t>Prefiled</w:t>
      </w:r>
    </w:p>
    <w:p w:rsidR="00871A31" w:rsidRDefault="002B2B7D">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Judiciary</w:t>
      </w:r>
    </w:p>
    <w:p w:rsidR="00871A31" w:rsidRDefault="002B2B7D">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702F33">
          <w:rPr>
            <w:rStyle w:val="Hyperlink"/>
          </w:rPr>
          <w:t>HJ</w:t>
        </w:r>
      </w:hyperlink>
      <w:r>
        <w:noBreakHyphen/>
        <w:t>26</w:t>
      </w:r>
    </w:p>
    <w:p w:rsidR="00871A31" w:rsidRDefault="002B2B7D">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702F33">
          <w:rPr>
            <w:rStyle w:val="Hyperlink"/>
          </w:rPr>
          <w:t>HJ</w:t>
        </w:r>
      </w:hyperlink>
      <w:r>
        <w:noBreakHyphen/>
        <w:t>26</w:t>
      </w:r>
    </w:p>
    <w:p w:rsidR="00871A31" w:rsidRDefault="00871A31">
      <w:pPr>
        <w:widowControl w:val="0"/>
        <w:tabs>
          <w:tab w:val="right" w:pos="1008"/>
          <w:tab w:val="left" w:pos="1152"/>
          <w:tab w:val="left" w:pos="1872"/>
          <w:tab w:val="left" w:pos="9187"/>
        </w:tabs>
        <w:ind w:left="2088" w:hanging="2088"/>
        <w:jc w:val="left"/>
      </w:pPr>
    </w:p>
    <w:p w:rsidR="00871A31" w:rsidRDefault="00871A31">
      <w:pPr>
        <w:widowControl w:val="0"/>
        <w:tabs>
          <w:tab w:val="right" w:pos="1008"/>
          <w:tab w:val="left" w:pos="1152"/>
          <w:tab w:val="left" w:pos="1872"/>
          <w:tab w:val="left" w:pos="9187"/>
        </w:tabs>
        <w:ind w:left="2088" w:hanging="2088"/>
        <w:jc w:val="left"/>
      </w:pPr>
    </w:p>
    <w:p w:rsidR="00871A31" w:rsidRDefault="002B2B7D">
      <w:pPr>
        <w:widowControl w:val="0"/>
        <w:jc w:val="left"/>
      </w:pPr>
      <w:r>
        <w:rPr>
          <w:b/>
        </w:rPr>
        <w:t>VERSIONS OF THIS BILL</w:t>
      </w:r>
    </w:p>
    <w:p w:rsidR="00871A31" w:rsidRDefault="00871A31">
      <w:pPr>
        <w:widowControl w:val="0"/>
        <w:jc w:val="left"/>
      </w:pPr>
    </w:p>
    <w:p w:rsidR="00871A31" w:rsidRDefault="00675827">
      <w:pPr>
        <w:widowControl w:val="0"/>
        <w:jc w:val="left"/>
      </w:pPr>
      <w:hyperlink r:id="rId9" w:history="1">
        <w:r w:rsidR="002B2B7D">
          <w:rPr>
            <w:rStyle w:val="Hyperlink"/>
          </w:rPr>
          <w:t>12/9/2008</w:t>
        </w:r>
      </w:hyperlink>
    </w:p>
    <w:p w:rsidR="00871A31" w:rsidRDefault="00871A31"/>
    <w:p w:rsidR="00871A31" w:rsidRDefault="00871A31">
      <w:pPr>
        <w:sectPr w:rsidR="00871A31">
          <w:pgSz w:w="12240" w:h="15840" w:code="1"/>
          <w:pgMar w:top="1080" w:right="1440" w:bottom="1080" w:left="1440" w:header="720" w:footer="720" w:gutter="0"/>
          <w:cols w:space="720"/>
          <w:noEndnote/>
          <w:docGrid w:linePitch="360"/>
        </w:sectPr>
      </w:pPr>
    </w:p>
    <w:p w:rsidR="00871A31" w:rsidRDefault="00871A31">
      <w:pPr>
        <w:pStyle w:val="BillDots"/>
      </w:pPr>
    </w:p>
    <w:p w:rsidR="00871A31" w:rsidRDefault="00871A31">
      <w:pPr>
        <w:pStyle w:val="Numbersforbills"/>
      </w:pPr>
    </w:p>
    <w:p w:rsidR="00871A31" w:rsidRDefault="0087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A31" w:rsidRDefault="0087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A31" w:rsidRDefault="0087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A31" w:rsidRDefault="0087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A31" w:rsidRDefault="0087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A31" w:rsidRDefault="0087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A31" w:rsidRDefault="002B2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871A31" w:rsidRDefault="0087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A31" w:rsidRDefault="002B2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16</w:t>
      </w:r>
      <w:r>
        <w:noBreakHyphen/>
        <w:t>3</w:t>
      </w:r>
      <w:r>
        <w:noBreakHyphen/>
        <w:t>750 SO AS TO PROVIDE THAT A PERSON CONVICTED OF A CRIMINAL SEXUAL CONDUCT OFFENSE DOES NOT HAVE CUSTODY RIGHTS OF OR RIGHTS OF INHERITANCE FROM A CHILD BORN AS RESULT OF THE OFFENSE; AND TO AMEND SECTION 16</w:t>
      </w:r>
      <w:r>
        <w:noBreakHyphen/>
        <w:t>9</w:t>
      </w:r>
      <w:r>
        <w:noBreakHyphen/>
        <w:t>340, RELATING TO INTIMIDATION OF COURT OFFICIALS, JURORS, OR WITNESSES, SO AS TO ADD THAT IT IS UNLAWFUL FOR A DEFENDANT IN A CRIMINAL PROCEEDING TO THREATEN A WITNESS WITH THE ASSERTION OR DENIAL OF PARENTAL RIGHTS.</w:t>
      </w:r>
    </w:p>
    <w:p w:rsidR="00871A31" w:rsidRDefault="0087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1A31" w:rsidRDefault="002B2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1A31" w:rsidRDefault="0087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A31" w:rsidRDefault="002B2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7, Chapter 3, Title 16 of the 1976 Code is amended by adding:</w:t>
      </w:r>
    </w:p>
    <w:p w:rsidR="00871A31" w:rsidRDefault="0087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A31" w:rsidRDefault="002B2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750.</w:t>
      </w:r>
      <w:r>
        <w:tab/>
        <w:t>Notwithstanding another provision of law, upon conviction of a criminal sexual conduct offense as defined in Sections 16</w:t>
      </w:r>
      <w:r>
        <w:noBreakHyphen/>
        <w:t>3</w:t>
      </w:r>
      <w:r>
        <w:noBreakHyphen/>
        <w:t>652 through 16</w:t>
      </w:r>
      <w:r>
        <w:noBreakHyphen/>
        <w:t>3</w:t>
      </w:r>
      <w:r>
        <w:noBreakHyphen/>
        <w:t>655, a person does not have rights to custody of or rights of inheritance from a child born as result of the commission of the offense.”</w:t>
      </w:r>
    </w:p>
    <w:p w:rsidR="00871A31" w:rsidRDefault="0087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A31" w:rsidRDefault="002B2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16</w:t>
      </w:r>
      <w:r>
        <w:noBreakHyphen/>
        <w:t>9</w:t>
      </w:r>
      <w:r>
        <w:noBreakHyphen/>
        <w:t>340 of the 1976 Code is amended to read:</w:t>
      </w:r>
    </w:p>
    <w:p w:rsidR="00871A31" w:rsidRDefault="0087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A31" w:rsidRDefault="002B2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9</w:t>
      </w:r>
      <w:r>
        <w:noBreakHyphen/>
        <w:t>340.</w:t>
      </w:r>
      <w:r>
        <w:tab/>
        <w:t>(A)</w:t>
      </w:r>
      <w:r>
        <w:tab/>
        <w:t>It is unlawful for a person by threat or force to:</w:t>
      </w:r>
    </w:p>
    <w:p w:rsidR="00871A31" w:rsidRDefault="002B2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intimidate or impede a judge, magistrate, juror, witness, or potential juror or witness, arbiter, commissioner, or member of </w:t>
      </w:r>
      <w:r>
        <w:lastRenderedPageBreak/>
        <w:t xml:space="preserve">any commission of this State or any other official of any court, in the discharge of his duty as such; or </w:t>
      </w:r>
    </w:p>
    <w:p w:rsidR="00871A31" w:rsidRDefault="002B2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destroy, impede, or attempt to obstruct or impede the administration of justice in any court. </w:t>
      </w:r>
    </w:p>
    <w:p w:rsidR="00871A31" w:rsidRDefault="002B2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Pr>
          <w:u w:val="single"/>
        </w:rPr>
        <w:t>It is unlawful for a defendant in a criminal proceeding to threaten a witness in the defendant’s case with the assertion or denial of parental rights.</w:t>
      </w:r>
    </w:p>
    <w:p w:rsidR="00871A31" w:rsidRDefault="002B2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t xml:space="preserve">A person who violates the provisions of subsection (A) </w:t>
      </w:r>
      <w:r>
        <w:rPr>
          <w:u w:val="single"/>
        </w:rPr>
        <w:t>or (B)</w:t>
      </w:r>
      <w:r>
        <w:t xml:space="preserve"> is guilty of a felony and, upon conviction, must be fined not more than ten thousand dollars or imprisoned not more than ten years, or both.”</w:t>
      </w:r>
    </w:p>
    <w:p w:rsidR="00871A31" w:rsidRDefault="0087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1A31" w:rsidRDefault="002B2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71A31" w:rsidRDefault="0087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A31" w:rsidRDefault="002B2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4.</w:t>
      </w:r>
      <w:r>
        <w:tab/>
        <w:t>This act takes effect upon approval by the Governor.</w:t>
      </w:r>
    </w:p>
    <w:p w:rsidR="00871A31" w:rsidRDefault="002B2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71A31" w:rsidRDefault="00871A31">
      <w:pPr>
        <w:suppressAutoHyphens/>
      </w:pPr>
    </w:p>
    <w:sectPr w:rsidR="00871A31" w:rsidSect="00871A3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1A31" w:rsidRDefault="002B2B7D">
      <w:r>
        <w:separator/>
      </w:r>
    </w:p>
  </w:endnote>
  <w:endnote w:type="continuationSeparator" w:id="0">
    <w:p w:rsidR="00871A31" w:rsidRDefault="002B2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84B791-7C04-4EA5-979D-795ECA475A2C}"/>
    <w:embedBold r:id="rId2" w:fontKey="{94ED4B48-00A5-47D7-9974-36C7EEC6914C}"/>
  </w:font>
  <w:font w:name="Calibri">
    <w:panose1 w:val="020F0502020204030204"/>
    <w:charset w:val="00"/>
    <w:family w:val="swiss"/>
    <w:pitch w:val="variable"/>
    <w:sig w:usb0="E10002FF" w:usb1="4000ACFF" w:usb2="00000009" w:usb3="00000000" w:csb0="0000019F" w:csb1="00000000"/>
    <w:embedRegular r:id="rId3" w:fontKey="{4A2B765D-C5F4-4259-BB67-15BFD19E993E}"/>
  </w:font>
  <w:font w:name="Tahoma">
    <w:panose1 w:val="020B0604030504040204"/>
    <w:charset w:val="00"/>
    <w:family w:val="swiss"/>
    <w:pitch w:val="variable"/>
    <w:sig w:usb0="21002A87" w:usb1="80000000" w:usb2="00000008" w:usb3="00000000" w:csb0="000101FF" w:csb1="00000000"/>
    <w:embedRegular r:id="rId4" w:fontKey="{C3A74B62-9044-4261-A367-C46CFC3E1108}"/>
  </w:font>
  <w:font w:name="Cambria">
    <w:panose1 w:val="02040503050406030204"/>
    <w:charset w:val="00"/>
    <w:family w:val="roman"/>
    <w:pitch w:val="variable"/>
    <w:sig w:usb0="E00002FF" w:usb1="400004FF" w:usb2="00000000" w:usb3="00000000" w:csb0="0000019F" w:csb1="00000000"/>
    <w:embedRegular r:id="rId5" w:fontKey="{FCE3DE01-23B4-4310-93A8-D1B091F629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1A31" w:rsidRDefault="002B2B7D">
    <w:pPr>
      <w:pStyle w:val="Footer"/>
      <w:tabs>
        <w:tab w:val="clear" w:pos="4680"/>
        <w:tab w:val="clear" w:pos="9360"/>
        <w:tab w:val="center" w:pos="2995"/>
      </w:tabs>
      <w:spacing w:before="120"/>
    </w:pPr>
    <w:r>
      <w:t>[3026]</w:t>
    </w:r>
    <w:r>
      <w:tab/>
    </w:r>
    <w:r w:rsidR="00675827">
      <w:fldChar w:fldCharType="begin"/>
    </w:r>
    <w:r w:rsidR="00675827">
      <w:instrText xml:space="preserve"> PAGE  \* MERGEFORMAT </w:instrText>
    </w:r>
    <w:r w:rsidR="00675827">
      <w:fldChar w:fldCharType="separate"/>
    </w:r>
    <w:r w:rsidR="00675827">
      <w:rPr>
        <w:noProof/>
      </w:rPr>
      <w:t>1</w:t>
    </w:r>
    <w:r w:rsidR="0067582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1A31" w:rsidRDefault="002B2B7D">
      <w:r>
        <w:separator/>
      </w:r>
    </w:p>
  </w:footnote>
  <w:footnote w:type="continuationSeparator" w:id="0">
    <w:p w:rsidR="00871A31" w:rsidRDefault="002B2B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16AHB09"/>
    <w:docVar w:name="CoverBillType" w:val="b"/>
    <w:docVar w:name="docpath" w:val="L:\Council\bills\MS\7016AHB09.DOCX"/>
    <w:docVar w:name="dvBillNumber" w:val="3026"/>
    <w:docVar w:name="dvBillNumberPrefix" w:val="H. "/>
    <w:docVar w:name="dvOriginalBody" w:val="House"/>
    <w:docVar w:name="dvSteno" w:val="MS"/>
    <w:docVar w:name="NameofBody" w:val="h"/>
    <w:docVar w:name="vgroup2" w:val="Council"/>
  </w:docVars>
  <w:rsids>
    <w:rsidRoot w:val="00871A31"/>
    <w:rsid w:val="002B2B7D"/>
    <w:rsid w:val="003F37F3"/>
    <w:rsid w:val="00504E69"/>
    <w:rsid w:val="00675827"/>
    <w:rsid w:val="00702F33"/>
    <w:rsid w:val="00871A31"/>
    <w:rsid w:val="00FC10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53B4036-546F-4A60-B33F-8CD7DCF95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1A3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71A3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1A31"/>
    <w:rPr>
      <w:rFonts w:eastAsia="Times New Roman" w:cs="Times New Roman"/>
      <w:b/>
      <w:sz w:val="30"/>
      <w:szCs w:val="20"/>
    </w:rPr>
  </w:style>
  <w:style w:type="paragraph" w:styleId="Header">
    <w:name w:val="header"/>
    <w:basedOn w:val="Normal"/>
    <w:link w:val="HeaderChar"/>
    <w:uiPriority w:val="99"/>
    <w:semiHidden/>
    <w:unhideWhenUsed/>
    <w:rsid w:val="00871A31"/>
    <w:pPr>
      <w:tabs>
        <w:tab w:val="center" w:pos="4320"/>
        <w:tab w:val="right" w:pos="8640"/>
      </w:tabs>
    </w:pPr>
  </w:style>
  <w:style w:type="character" w:customStyle="1" w:styleId="HeaderChar">
    <w:name w:val="Header Char"/>
    <w:basedOn w:val="DefaultParagraphFont"/>
    <w:link w:val="Header"/>
    <w:uiPriority w:val="99"/>
    <w:semiHidden/>
    <w:rsid w:val="00871A31"/>
    <w:rPr>
      <w:rFonts w:eastAsia="Times New Roman" w:cs="Times New Roman"/>
      <w:szCs w:val="20"/>
    </w:rPr>
  </w:style>
  <w:style w:type="paragraph" w:styleId="Footer">
    <w:name w:val="footer"/>
    <w:basedOn w:val="Normal"/>
    <w:link w:val="FooterChar"/>
    <w:uiPriority w:val="99"/>
    <w:unhideWhenUsed/>
    <w:rsid w:val="00871A31"/>
    <w:pPr>
      <w:tabs>
        <w:tab w:val="center" w:pos="4680"/>
        <w:tab w:val="right" w:pos="9360"/>
      </w:tabs>
    </w:pPr>
  </w:style>
  <w:style w:type="character" w:customStyle="1" w:styleId="FooterChar">
    <w:name w:val="Footer Char"/>
    <w:basedOn w:val="DefaultParagraphFont"/>
    <w:link w:val="Footer"/>
    <w:uiPriority w:val="99"/>
    <w:rsid w:val="00871A31"/>
    <w:rPr>
      <w:rFonts w:eastAsia="Times New Roman" w:cs="Times New Roman"/>
      <w:szCs w:val="20"/>
    </w:rPr>
  </w:style>
  <w:style w:type="character" w:styleId="PageNumber">
    <w:name w:val="page number"/>
    <w:basedOn w:val="DefaultParagraphFont"/>
    <w:uiPriority w:val="99"/>
    <w:semiHidden/>
    <w:unhideWhenUsed/>
    <w:rsid w:val="00871A31"/>
  </w:style>
  <w:style w:type="character" w:styleId="LineNumber">
    <w:name w:val="line number"/>
    <w:basedOn w:val="DefaultParagraphFont"/>
    <w:uiPriority w:val="99"/>
    <w:semiHidden/>
    <w:unhideWhenUsed/>
    <w:rsid w:val="00871A31"/>
  </w:style>
  <w:style w:type="paragraph" w:customStyle="1" w:styleId="BillDots">
    <w:name w:val="Bill Dots"/>
    <w:basedOn w:val="Normal"/>
    <w:qFormat/>
    <w:rsid w:val="00871A3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71A31"/>
    <w:pPr>
      <w:tabs>
        <w:tab w:val="right" w:pos="5904"/>
      </w:tabs>
    </w:pPr>
  </w:style>
  <w:style w:type="paragraph" w:styleId="BalloonText">
    <w:name w:val="Balloon Text"/>
    <w:basedOn w:val="Normal"/>
    <w:link w:val="BalloonTextChar"/>
    <w:uiPriority w:val="99"/>
    <w:semiHidden/>
    <w:unhideWhenUsed/>
    <w:rsid w:val="00871A31"/>
    <w:rPr>
      <w:rFonts w:ascii="Tahoma" w:hAnsi="Tahoma" w:cs="Tahoma"/>
      <w:sz w:val="16"/>
      <w:szCs w:val="16"/>
    </w:rPr>
  </w:style>
  <w:style w:type="character" w:customStyle="1" w:styleId="BalloonTextChar">
    <w:name w:val="Balloon Text Char"/>
    <w:basedOn w:val="DefaultParagraphFont"/>
    <w:link w:val="BalloonText"/>
    <w:uiPriority w:val="99"/>
    <w:semiHidden/>
    <w:rsid w:val="00871A31"/>
    <w:rPr>
      <w:rFonts w:ascii="Tahoma" w:eastAsia="Times New Roman" w:hAnsi="Tahoma" w:cs="Tahoma"/>
      <w:sz w:val="16"/>
      <w:szCs w:val="16"/>
    </w:rPr>
  </w:style>
  <w:style w:type="character" w:styleId="Hyperlink">
    <w:name w:val="Hyperlink"/>
    <w:basedOn w:val="DefaultParagraphFont"/>
    <w:uiPriority w:val="99"/>
    <w:unhideWhenUsed/>
    <w:rsid w:val="00871A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26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07D5B-84FE-42EB-948D-A7E6BF04D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544</Words>
  <Characters>2777</Characters>
  <Application>Microsoft Office Word</Application>
  <DocSecurity>0</DocSecurity>
  <Lines>101</Lines>
  <Paragraphs>32</Paragraphs>
  <ScaleCrop>false</ScaleCrop>
  <Company> </Company>
  <LinksUpToDate>false</LinksUpToDate>
  <CharactersWithSpaces>3304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3026: Criminal sexual conduct - South Carolina Legislature Online</dc:title>
  <dc:subject/>
  <dc:creator>Martha Sanders</dc:creator>
  <cp:keywords/>
  <dc:description/>
  <cp:lastModifiedBy>N Cumfer</cp:lastModifiedBy>
  <cp:revision>12</cp:revision>
  <cp:lastPrinted>2008-11-13T21:05:00Z</cp:lastPrinted>
  <dcterms:created xsi:type="dcterms:W3CDTF">2008-12-09T21:49:00Z</dcterms:created>
  <dcterms:modified xsi:type="dcterms:W3CDTF">2014-11-24T15:19:00Z</dcterms:modified>
</cp:coreProperties>
</file>