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C11" w:rsidRDefault="00CC595E">
      <w:pPr>
        <w:widowControl w:val="0"/>
        <w:jc w:val="center"/>
      </w:pPr>
      <w:bookmarkStart w:id="0" w:name="_GoBack"/>
      <w:bookmarkEnd w:id="0"/>
      <w:r>
        <w:rPr>
          <w:b/>
        </w:rPr>
        <w:t>South Carolina General Assembly</w:t>
      </w:r>
    </w:p>
    <w:p w:rsidR="00812C11" w:rsidRDefault="00CC595E">
      <w:pPr>
        <w:widowControl w:val="0"/>
        <w:jc w:val="center"/>
      </w:pPr>
      <w:r>
        <w:t>118th Session, 2009-2010</w:t>
      </w:r>
    </w:p>
    <w:p w:rsidR="00812C11" w:rsidRDefault="00812C11">
      <w:pPr>
        <w:widowControl w:val="0"/>
        <w:jc w:val="left"/>
      </w:pPr>
    </w:p>
    <w:p w:rsidR="00812C11" w:rsidRDefault="00CC595E">
      <w:pPr>
        <w:widowControl w:val="0"/>
        <w:jc w:val="left"/>
        <w:rPr>
          <w:b/>
        </w:rPr>
      </w:pPr>
      <w:r>
        <w:rPr>
          <w:b/>
        </w:rPr>
        <w:t>H. 3027</w:t>
      </w:r>
    </w:p>
    <w:p w:rsidR="00812C11" w:rsidRDefault="00812C11">
      <w:pPr>
        <w:widowControl w:val="0"/>
        <w:jc w:val="left"/>
        <w:rPr>
          <w:b/>
        </w:rPr>
      </w:pPr>
    </w:p>
    <w:p w:rsidR="00812C11" w:rsidRDefault="00CC595E">
      <w:pPr>
        <w:widowControl w:val="0"/>
        <w:jc w:val="left"/>
      </w:pPr>
      <w:r>
        <w:rPr>
          <w:b/>
        </w:rPr>
        <w:t>STATUS INFORMATION</w:t>
      </w:r>
    </w:p>
    <w:p w:rsidR="00812C11" w:rsidRDefault="00812C11">
      <w:pPr>
        <w:widowControl w:val="0"/>
        <w:jc w:val="left"/>
      </w:pPr>
    </w:p>
    <w:p w:rsidR="00812C11" w:rsidRDefault="00CC595E">
      <w:pPr>
        <w:widowControl w:val="0"/>
        <w:jc w:val="left"/>
      </w:pPr>
      <w:r>
        <w:t>General Bill</w:t>
      </w:r>
    </w:p>
    <w:p w:rsidR="00812C11" w:rsidRDefault="00CC595E">
      <w:pPr>
        <w:widowControl w:val="0"/>
        <w:jc w:val="left"/>
      </w:pPr>
      <w:r>
        <w:t>Sponsors: Reps. Kirsh and E.H. Pitts</w:t>
      </w:r>
    </w:p>
    <w:p w:rsidR="00812C11" w:rsidRDefault="00CC595E">
      <w:pPr>
        <w:widowControl w:val="0"/>
        <w:jc w:val="left"/>
      </w:pPr>
      <w:r>
        <w:t>Document Path: l:\council\bills\ms\7010ahb09.docx</w:t>
      </w:r>
    </w:p>
    <w:p w:rsidR="00812C11" w:rsidRDefault="00812C11">
      <w:pPr>
        <w:widowControl w:val="0"/>
        <w:jc w:val="left"/>
      </w:pPr>
    </w:p>
    <w:p w:rsidR="00812C11" w:rsidRDefault="00CC595E">
      <w:pPr>
        <w:widowControl w:val="0"/>
        <w:jc w:val="left"/>
      </w:pPr>
      <w:r>
        <w:t>Introduced in the House on January 13, 2009</w:t>
      </w:r>
    </w:p>
    <w:p w:rsidR="00812C11" w:rsidRDefault="00CC595E">
      <w:pPr>
        <w:widowControl w:val="0"/>
        <w:jc w:val="left"/>
      </w:pPr>
      <w:r>
        <w:t xml:space="preserve">Currently residing in the House Committee on </w:t>
      </w:r>
      <w:r>
        <w:rPr>
          <w:b/>
        </w:rPr>
        <w:t>Judiciary</w:t>
      </w:r>
    </w:p>
    <w:p w:rsidR="00812C11" w:rsidRDefault="00812C11">
      <w:pPr>
        <w:widowControl w:val="0"/>
        <w:jc w:val="left"/>
      </w:pPr>
    </w:p>
    <w:p w:rsidR="00812C11" w:rsidRDefault="00CC595E">
      <w:pPr>
        <w:widowControl w:val="0"/>
        <w:jc w:val="left"/>
      </w:pPr>
      <w:r>
        <w:t>Summary: Sex offenders</w:t>
      </w:r>
    </w:p>
    <w:p w:rsidR="00812C11" w:rsidRDefault="00812C11">
      <w:pPr>
        <w:widowControl w:val="0"/>
        <w:jc w:val="left"/>
      </w:pPr>
    </w:p>
    <w:p w:rsidR="00812C11" w:rsidRDefault="00812C11">
      <w:pPr>
        <w:widowControl w:val="0"/>
        <w:jc w:val="left"/>
      </w:pPr>
    </w:p>
    <w:p w:rsidR="00812C11" w:rsidRDefault="00CC595E">
      <w:pPr>
        <w:widowControl w:val="0"/>
        <w:tabs>
          <w:tab w:val="center" w:pos="590"/>
          <w:tab w:val="center" w:pos="1440"/>
          <w:tab w:val="left" w:pos="1872"/>
          <w:tab w:val="left" w:pos="9187"/>
        </w:tabs>
        <w:jc w:val="left"/>
      </w:pPr>
      <w:r>
        <w:rPr>
          <w:b/>
        </w:rPr>
        <w:t>HISTORY OF LEGISLATIVE ACTIONS</w:t>
      </w:r>
    </w:p>
    <w:p w:rsidR="00812C11" w:rsidRDefault="00812C11">
      <w:pPr>
        <w:widowControl w:val="0"/>
        <w:tabs>
          <w:tab w:val="center" w:pos="590"/>
          <w:tab w:val="center" w:pos="1440"/>
          <w:tab w:val="left" w:pos="1872"/>
          <w:tab w:val="left" w:pos="9187"/>
        </w:tabs>
        <w:jc w:val="left"/>
      </w:pPr>
    </w:p>
    <w:p w:rsidR="00812C11" w:rsidRDefault="00CC59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2C11" w:rsidRDefault="00CC595E">
      <w:pPr>
        <w:widowControl w:val="0"/>
        <w:tabs>
          <w:tab w:val="right" w:pos="1008"/>
          <w:tab w:val="left" w:pos="1152"/>
          <w:tab w:val="left" w:pos="1872"/>
          <w:tab w:val="left" w:pos="9187"/>
        </w:tabs>
        <w:ind w:left="2088" w:hanging="2088"/>
        <w:jc w:val="left"/>
      </w:pPr>
      <w:r>
        <w:tab/>
        <w:t>12/9/2008</w:t>
      </w:r>
      <w:r>
        <w:tab/>
        <w:t>House</w:t>
      </w:r>
      <w:r>
        <w:tab/>
        <w:t>Prefiled</w:t>
      </w:r>
    </w:p>
    <w:p w:rsidR="00812C11" w:rsidRDefault="00CC595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812C11" w:rsidRDefault="00CC595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FC637D">
          <w:rPr>
            <w:rStyle w:val="Hyperlink"/>
          </w:rPr>
          <w:t>HJ</w:t>
        </w:r>
      </w:hyperlink>
      <w:r>
        <w:noBreakHyphen/>
        <w:t>26</w:t>
      </w:r>
    </w:p>
    <w:p w:rsidR="00812C11" w:rsidRDefault="00CC595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FC637D">
          <w:rPr>
            <w:rStyle w:val="Hyperlink"/>
          </w:rPr>
          <w:t>HJ</w:t>
        </w:r>
      </w:hyperlink>
      <w:r>
        <w:noBreakHyphen/>
        <w:t>26</w:t>
      </w:r>
    </w:p>
    <w:p w:rsidR="00812C11" w:rsidRDefault="00CC595E">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812C11" w:rsidRDefault="00812C11">
      <w:pPr>
        <w:widowControl w:val="0"/>
        <w:tabs>
          <w:tab w:val="right" w:pos="1008"/>
          <w:tab w:val="left" w:pos="1152"/>
          <w:tab w:val="left" w:pos="1872"/>
          <w:tab w:val="left" w:pos="9187"/>
        </w:tabs>
        <w:ind w:left="2088" w:hanging="2088"/>
        <w:jc w:val="left"/>
      </w:pPr>
    </w:p>
    <w:p w:rsidR="00812C11" w:rsidRDefault="00812C11">
      <w:pPr>
        <w:widowControl w:val="0"/>
        <w:tabs>
          <w:tab w:val="right" w:pos="1008"/>
          <w:tab w:val="left" w:pos="1152"/>
          <w:tab w:val="left" w:pos="1872"/>
          <w:tab w:val="left" w:pos="9187"/>
        </w:tabs>
        <w:ind w:left="2088" w:hanging="2088"/>
        <w:jc w:val="left"/>
      </w:pPr>
    </w:p>
    <w:p w:rsidR="00812C11" w:rsidRDefault="00CC595E">
      <w:pPr>
        <w:widowControl w:val="0"/>
        <w:jc w:val="left"/>
      </w:pPr>
      <w:r>
        <w:rPr>
          <w:b/>
        </w:rPr>
        <w:t>VERSIONS OF THIS BILL</w:t>
      </w:r>
    </w:p>
    <w:p w:rsidR="00812C11" w:rsidRDefault="00812C11">
      <w:pPr>
        <w:widowControl w:val="0"/>
        <w:jc w:val="left"/>
      </w:pPr>
    </w:p>
    <w:p w:rsidR="00812C11" w:rsidRDefault="004231F3">
      <w:pPr>
        <w:widowControl w:val="0"/>
        <w:jc w:val="left"/>
      </w:pPr>
      <w:hyperlink r:id="rId9" w:history="1">
        <w:r w:rsidR="00CC595E">
          <w:rPr>
            <w:rStyle w:val="Hyperlink"/>
          </w:rPr>
          <w:t>12/9/2008</w:t>
        </w:r>
      </w:hyperlink>
    </w:p>
    <w:p w:rsidR="00812C11" w:rsidRDefault="00812C11"/>
    <w:p w:rsidR="00812C11" w:rsidRDefault="00812C11">
      <w:pPr>
        <w:sectPr w:rsidR="00812C11">
          <w:pgSz w:w="12240" w:h="15840" w:code="1"/>
          <w:pgMar w:top="1080" w:right="1440" w:bottom="1080" w:left="1440" w:header="720" w:footer="720" w:gutter="0"/>
          <w:cols w:space="720"/>
          <w:noEndnote/>
          <w:docGrid w:linePitch="360"/>
        </w:sectPr>
      </w:pPr>
    </w:p>
    <w:p w:rsidR="00812C11" w:rsidRDefault="00812C11">
      <w:pPr>
        <w:pStyle w:val="BillDots"/>
      </w:pPr>
    </w:p>
    <w:p w:rsidR="00812C11" w:rsidRDefault="00812C11">
      <w:pPr>
        <w:pStyle w:val="Numbersforbill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3</w:t>
      </w:r>
      <w:r>
        <w:noBreakHyphen/>
        <w:t>560 SO AS TO PROHIBIT A REGISTERED SEX OFFENDER FROM LIVING WITHIN A ONE</w:t>
      </w:r>
      <w:r>
        <w:noBreakHyphen/>
        <w:t>MILE RADIUS OF A SCHOOL AND TO PROVIDE A PENALTY.</w:t>
      </w: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23 of the 1976 Code is amended by adding:</w:t>
      </w: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w:t>
      </w:r>
      <w:r>
        <w:noBreakHyphen/>
        <w:t>560.</w:t>
      </w:r>
      <w:r>
        <w:tab/>
        <w:t>(A)</w:t>
      </w:r>
      <w:r>
        <w:tab/>
        <w:t>A person required to register pursuant to the provisions of this article is prohibited from living within a one</w:t>
      </w:r>
      <w:r>
        <w:noBreakHyphen/>
        <w:t>mile radius of the grounds of a public or private elementary, middle, or secondary school; a public playground or park; a public vocational or trade school or technical education center; or a public or private college or university.</w:t>
      </w: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this section:</w:t>
      </w: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for a first offense, is guilty of a misdemeanor and, upon conviction, must be imprisoned for a mandatory minimum of ninety days, no part of which may be suspended nor probation granted;</w:t>
      </w: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for a second offense, is guilty of a misdemeanor and, upon conviction, must be imprisoned for a mandatory minimum of one year, no part of which may be suspended nor probation granted; and</w:t>
      </w: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a third or subsequent offense, is guilty of a felony and must be imprisoned for a mandatory five years, three of which may not be suspended nor probation granted.”</w:t>
      </w:r>
    </w:p>
    <w:p w:rsidR="00812C11" w:rsidRDefault="00812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persons required to register pursuant to the provisions of Article 7, Chapter 3, Title 23, have one year from the effective date of this act to comply with its provisions.</w:t>
      </w:r>
    </w:p>
    <w:p w:rsidR="00812C11" w:rsidRDefault="00CC5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C11" w:rsidRDefault="00812C11">
      <w:pPr>
        <w:suppressAutoHyphens/>
      </w:pPr>
    </w:p>
    <w:sectPr w:rsidR="00812C11" w:rsidSect="00812C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C11" w:rsidRDefault="00CC595E">
      <w:r>
        <w:separator/>
      </w:r>
    </w:p>
  </w:endnote>
  <w:endnote w:type="continuationSeparator" w:id="0">
    <w:p w:rsidR="00812C11" w:rsidRDefault="00CC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B04033-CF9D-49C4-8640-4550AC4BBE65}"/>
    <w:embedBold r:id="rId2" w:fontKey="{3ECDB5B7-33CC-411B-B0E3-D94CB59D18E5}"/>
  </w:font>
  <w:font w:name="Calibri">
    <w:panose1 w:val="020F0502020204030204"/>
    <w:charset w:val="00"/>
    <w:family w:val="swiss"/>
    <w:pitch w:val="variable"/>
    <w:sig w:usb0="E10002FF" w:usb1="4000ACFF" w:usb2="00000009" w:usb3="00000000" w:csb0="0000019F" w:csb1="00000000"/>
    <w:embedRegular r:id="rId3" w:fontKey="{51F30740-5417-464C-975F-84C1E0C906E5}"/>
  </w:font>
  <w:font w:name="Tahoma">
    <w:panose1 w:val="020B0604030504040204"/>
    <w:charset w:val="00"/>
    <w:family w:val="swiss"/>
    <w:pitch w:val="variable"/>
    <w:sig w:usb0="21002A87" w:usb1="80000000" w:usb2="00000008" w:usb3="00000000" w:csb0="000101FF" w:csb1="00000000"/>
    <w:embedRegular r:id="rId4" w:fontKey="{BA7A7049-82C7-48CF-9FF6-14356D7C720F}"/>
  </w:font>
  <w:font w:name="Cambria">
    <w:panose1 w:val="02040503050406030204"/>
    <w:charset w:val="00"/>
    <w:family w:val="roman"/>
    <w:pitch w:val="variable"/>
    <w:sig w:usb0="E00002FF" w:usb1="400004FF" w:usb2="00000000" w:usb3="00000000" w:csb0="0000019F" w:csb1="00000000"/>
    <w:embedRegular r:id="rId5" w:fontKey="{DEC60B6A-7789-4C9D-89D9-1D0EB3DE1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C11" w:rsidRDefault="00CC595E">
    <w:pPr>
      <w:pStyle w:val="Footer"/>
      <w:tabs>
        <w:tab w:val="clear" w:pos="4680"/>
        <w:tab w:val="clear" w:pos="9360"/>
        <w:tab w:val="center" w:pos="2995"/>
      </w:tabs>
      <w:spacing w:before="120"/>
    </w:pPr>
    <w:r>
      <w:t>[3027]</w:t>
    </w:r>
    <w:r>
      <w:tab/>
    </w:r>
    <w:r w:rsidR="004231F3">
      <w:fldChar w:fldCharType="begin"/>
    </w:r>
    <w:r w:rsidR="004231F3">
      <w:instrText xml:space="preserve"> PAGE  \* MERGEFORMAT </w:instrText>
    </w:r>
    <w:r w:rsidR="004231F3">
      <w:fldChar w:fldCharType="separate"/>
    </w:r>
    <w:r w:rsidR="004231F3">
      <w:rPr>
        <w:noProof/>
      </w:rPr>
      <w:t>1</w:t>
    </w:r>
    <w:r w:rsidR="004231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C11" w:rsidRDefault="00CC595E">
      <w:r>
        <w:separator/>
      </w:r>
    </w:p>
  </w:footnote>
  <w:footnote w:type="continuationSeparator" w:id="0">
    <w:p w:rsidR="00812C11" w:rsidRDefault="00CC59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0AHB09"/>
    <w:docVar w:name="CoverBillType" w:val="b"/>
    <w:docVar w:name="docpath" w:val="L:\Council\bills\MS\7010AHB09.DOCX"/>
    <w:docVar w:name="dvBillNumber" w:val="3027"/>
    <w:docVar w:name="dvBillNumberPrefix" w:val="H. "/>
    <w:docVar w:name="dvOriginalBody" w:val="House"/>
    <w:docVar w:name="dvSteno" w:val="MS"/>
    <w:docVar w:name="NameofBody" w:val="h"/>
    <w:docVar w:name="vgroup2" w:val="Council"/>
  </w:docVars>
  <w:rsids>
    <w:rsidRoot w:val="00812C11"/>
    <w:rsid w:val="004231F3"/>
    <w:rsid w:val="0055070D"/>
    <w:rsid w:val="00812C11"/>
    <w:rsid w:val="008E17EC"/>
    <w:rsid w:val="00B15E0F"/>
    <w:rsid w:val="00CC595E"/>
    <w:rsid w:val="00FC6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69C34C-25BA-4C98-8809-9F716439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C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C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C11"/>
    <w:rPr>
      <w:rFonts w:eastAsia="Times New Roman" w:cs="Times New Roman"/>
      <w:b/>
      <w:sz w:val="30"/>
      <w:szCs w:val="20"/>
    </w:rPr>
  </w:style>
  <w:style w:type="paragraph" w:styleId="Header">
    <w:name w:val="header"/>
    <w:basedOn w:val="Normal"/>
    <w:link w:val="HeaderChar"/>
    <w:uiPriority w:val="99"/>
    <w:semiHidden/>
    <w:unhideWhenUsed/>
    <w:rsid w:val="00812C11"/>
    <w:pPr>
      <w:tabs>
        <w:tab w:val="center" w:pos="4320"/>
        <w:tab w:val="right" w:pos="8640"/>
      </w:tabs>
    </w:pPr>
  </w:style>
  <w:style w:type="character" w:customStyle="1" w:styleId="HeaderChar">
    <w:name w:val="Header Char"/>
    <w:basedOn w:val="DefaultParagraphFont"/>
    <w:link w:val="Header"/>
    <w:uiPriority w:val="99"/>
    <w:semiHidden/>
    <w:rsid w:val="00812C11"/>
    <w:rPr>
      <w:rFonts w:eastAsia="Times New Roman" w:cs="Times New Roman"/>
      <w:szCs w:val="20"/>
    </w:rPr>
  </w:style>
  <w:style w:type="paragraph" w:styleId="Footer">
    <w:name w:val="footer"/>
    <w:basedOn w:val="Normal"/>
    <w:link w:val="FooterChar"/>
    <w:uiPriority w:val="99"/>
    <w:unhideWhenUsed/>
    <w:rsid w:val="00812C11"/>
    <w:pPr>
      <w:tabs>
        <w:tab w:val="center" w:pos="4680"/>
        <w:tab w:val="right" w:pos="9360"/>
      </w:tabs>
    </w:pPr>
  </w:style>
  <w:style w:type="character" w:customStyle="1" w:styleId="FooterChar">
    <w:name w:val="Footer Char"/>
    <w:basedOn w:val="DefaultParagraphFont"/>
    <w:link w:val="Footer"/>
    <w:uiPriority w:val="99"/>
    <w:rsid w:val="00812C11"/>
    <w:rPr>
      <w:rFonts w:eastAsia="Times New Roman" w:cs="Times New Roman"/>
      <w:szCs w:val="20"/>
    </w:rPr>
  </w:style>
  <w:style w:type="character" w:styleId="PageNumber">
    <w:name w:val="page number"/>
    <w:basedOn w:val="DefaultParagraphFont"/>
    <w:uiPriority w:val="99"/>
    <w:semiHidden/>
    <w:unhideWhenUsed/>
    <w:rsid w:val="00812C11"/>
  </w:style>
  <w:style w:type="character" w:styleId="LineNumber">
    <w:name w:val="line number"/>
    <w:basedOn w:val="DefaultParagraphFont"/>
    <w:uiPriority w:val="99"/>
    <w:semiHidden/>
    <w:unhideWhenUsed/>
    <w:rsid w:val="00812C11"/>
  </w:style>
  <w:style w:type="paragraph" w:customStyle="1" w:styleId="BillDots">
    <w:name w:val="Bill Dots"/>
    <w:basedOn w:val="Normal"/>
    <w:qFormat/>
    <w:rsid w:val="00812C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C11"/>
    <w:pPr>
      <w:tabs>
        <w:tab w:val="right" w:pos="5904"/>
      </w:tabs>
    </w:pPr>
  </w:style>
  <w:style w:type="paragraph" w:styleId="BalloonText">
    <w:name w:val="Balloon Text"/>
    <w:basedOn w:val="Normal"/>
    <w:link w:val="BalloonTextChar"/>
    <w:uiPriority w:val="99"/>
    <w:semiHidden/>
    <w:unhideWhenUsed/>
    <w:rsid w:val="00812C11"/>
    <w:rPr>
      <w:rFonts w:ascii="Tahoma" w:hAnsi="Tahoma" w:cs="Tahoma"/>
      <w:sz w:val="16"/>
      <w:szCs w:val="16"/>
    </w:rPr>
  </w:style>
  <w:style w:type="character" w:customStyle="1" w:styleId="BalloonTextChar">
    <w:name w:val="Balloon Text Char"/>
    <w:basedOn w:val="DefaultParagraphFont"/>
    <w:link w:val="BalloonText"/>
    <w:uiPriority w:val="99"/>
    <w:semiHidden/>
    <w:rsid w:val="00812C11"/>
    <w:rPr>
      <w:rFonts w:ascii="Tahoma" w:eastAsia="Times New Roman" w:hAnsi="Tahoma" w:cs="Tahoma"/>
      <w:sz w:val="16"/>
      <w:szCs w:val="16"/>
    </w:rPr>
  </w:style>
  <w:style w:type="character" w:styleId="Hyperlink">
    <w:name w:val="Hyperlink"/>
    <w:basedOn w:val="DefaultParagraphFont"/>
    <w:uiPriority w:val="99"/>
    <w:unhideWhenUsed/>
    <w:rsid w:val="00812C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9067B-55F7-4DCE-A31D-6CA9279F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1891</Characters>
  <Application>Microsoft Office Word</Application>
  <DocSecurity>0</DocSecurity>
  <Lines>78</Lines>
  <Paragraphs>30</Paragraphs>
  <ScaleCrop>false</ScaleCrop>
  <Company>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3027: Sex offenders - South Carolina Legislature Online</dc:title>
  <dc:subject/>
  <dc:creator>Martha Sanders</dc:creator>
  <cp:keywords/>
  <dc:description/>
  <cp:lastModifiedBy>N Cumfer</cp:lastModifiedBy>
  <cp:revision>11</cp:revision>
  <cp:lastPrinted>2008-11-13T20:41:00Z</cp:lastPrinted>
  <dcterms:created xsi:type="dcterms:W3CDTF">2008-12-09T21:49:00Z</dcterms:created>
  <dcterms:modified xsi:type="dcterms:W3CDTF">2014-11-24T15:19:00Z</dcterms:modified>
</cp:coreProperties>
</file>