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860" w:rsidRDefault="005E5B82">
      <w:pPr>
        <w:widowControl w:val="0"/>
        <w:jc w:val="center"/>
      </w:pPr>
      <w:bookmarkStart w:id="0" w:name="_GoBack"/>
      <w:bookmarkEnd w:id="0"/>
      <w:r>
        <w:rPr>
          <w:b/>
        </w:rPr>
        <w:t>South Carolina General Assembly</w:t>
      </w:r>
    </w:p>
    <w:p w:rsidR="00104860" w:rsidRDefault="005E5B82">
      <w:pPr>
        <w:widowControl w:val="0"/>
        <w:jc w:val="center"/>
      </w:pPr>
      <w:r>
        <w:t>118th Session, 2009-2010</w:t>
      </w:r>
    </w:p>
    <w:p w:rsidR="00104860" w:rsidRDefault="00104860">
      <w:pPr>
        <w:widowControl w:val="0"/>
        <w:jc w:val="left"/>
      </w:pPr>
    </w:p>
    <w:p w:rsidR="00104860" w:rsidRDefault="005E5B82">
      <w:pPr>
        <w:widowControl w:val="0"/>
        <w:jc w:val="left"/>
        <w:rPr>
          <w:b/>
        </w:rPr>
      </w:pPr>
      <w:r>
        <w:rPr>
          <w:b/>
        </w:rPr>
        <w:t>H. 3106</w:t>
      </w:r>
    </w:p>
    <w:p w:rsidR="00104860" w:rsidRDefault="00104860">
      <w:pPr>
        <w:widowControl w:val="0"/>
        <w:jc w:val="left"/>
        <w:rPr>
          <w:b/>
        </w:rPr>
      </w:pPr>
    </w:p>
    <w:p w:rsidR="00104860" w:rsidRDefault="005E5B82">
      <w:pPr>
        <w:widowControl w:val="0"/>
        <w:jc w:val="left"/>
      </w:pPr>
      <w:r>
        <w:rPr>
          <w:b/>
        </w:rPr>
        <w:t>STATUS INFORMATION</w:t>
      </w:r>
    </w:p>
    <w:p w:rsidR="00104860" w:rsidRDefault="00104860">
      <w:pPr>
        <w:widowControl w:val="0"/>
        <w:jc w:val="left"/>
      </w:pPr>
    </w:p>
    <w:p w:rsidR="00104860" w:rsidRDefault="005E5B82">
      <w:pPr>
        <w:widowControl w:val="0"/>
        <w:jc w:val="left"/>
      </w:pPr>
      <w:r>
        <w:t>General Bill</w:t>
      </w:r>
    </w:p>
    <w:p w:rsidR="00104860" w:rsidRDefault="005E5B82">
      <w:pPr>
        <w:widowControl w:val="0"/>
        <w:jc w:val="left"/>
      </w:pPr>
      <w:r>
        <w:t>Sponsors: Reps. Simrill, Merrill, Littlejohn, Parker, Bingham and Umphlett</w:t>
      </w:r>
    </w:p>
    <w:p w:rsidR="00104860" w:rsidRDefault="005E5B82">
      <w:pPr>
        <w:widowControl w:val="0"/>
        <w:jc w:val="left"/>
      </w:pPr>
      <w:r>
        <w:t>Document Path: l:\council\bills\agm\19279bb09.docx</w:t>
      </w:r>
    </w:p>
    <w:p w:rsidR="00104860" w:rsidRDefault="00104860">
      <w:pPr>
        <w:widowControl w:val="0"/>
        <w:jc w:val="left"/>
      </w:pPr>
    </w:p>
    <w:p w:rsidR="00104860" w:rsidRDefault="005E5B82">
      <w:pPr>
        <w:widowControl w:val="0"/>
        <w:jc w:val="left"/>
      </w:pPr>
      <w:r>
        <w:t>Introduced in the House on January 13, 2009</w:t>
      </w:r>
    </w:p>
    <w:p w:rsidR="00104860" w:rsidRDefault="005E5B82">
      <w:pPr>
        <w:widowControl w:val="0"/>
        <w:jc w:val="left"/>
      </w:pPr>
      <w:r>
        <w:t xml:space="preserve">Currently residing in the House Committee on </w:t>
      </w:r>
      <w:r>
        <w:rPr>
          <w:b/>
        </w:rPr>
        <w:t>Judiciary</w:t>
      </w:r>
    </w:p>
    <w:p w:rsidR="00104860" w:rsidRDefault="00104860">
      <w:pPr>
        <w:widowControl w:val="0"/>
        <w:jc w:val="left"/>
      </w:pPr>
    </w:p>
    <w:p w:rsidR="00104860" w:rsidRDefault="005E5B82">
      <w:pPr>
        <w:widowControl w:val="0"/>
        <w:jc w:val="left"/>
      </w:pPr>
      <w:r>
        <w:t>Summary: Price gouging</w:t>
      </w:r>
    </w:p>
    <w:p w:rsidR="00104860" w:rsidRDefault="00104860">
      <w:pPr>
        <w:widowControl w:val="0"/>
        <w:jc w:val="left"/>
      </w:pPr>
    </w:p>
    <w:p w:rsidR="00104860" w:rsidRDefault="00104860">
      <w:pPr>
        <w:widowControl w:val="0"/>
        <w:jc w:val="left"/>
      </w:pPr>
    </w:p>
    <w:p w:rsidR="00104860" w:rsidRDefault="005E5B82">
      <w:pPr>
        <w:widowControl w:val="0"/>
        <w:tabs>
          <w:tab w:val="center" w:pos="590"/>
          <w:tab w:val="center" w:pos="1440"/>
          <w:tab w:val="left" w:pos="1872"/>
          <w:tab w:val="left" w:pos="9187"/>
        </w:tabs>
        <w:jc w:val="left"/>
      </w:pPr>
      <w:r>
        <w:rPr>
          <w:b/>
        </w:rPr>
        <w:t>HISTORY OF LEGISLATIVE ACTIONS</w:t>
      </w:r>
    </w:p>
    <w:p w:rsidR="00104860" w:rsidRDefault="00104860">
      <w:pPr>
        <w:widowControl w:val="0"/>
        <w:tabs>
          <w:tab w:val="center" w:pos="590"/>
          <w:tab w:val="center" w:pos="1440"/>
          <w:tab w:val="left" w:pos="1872"/>
          <w:tab w:val="left" w:pos="9187"/>
        </w:tabs>
        <w:jc w:val="left"/>
      </w:pPr>
    </w:p>
    <w:p w:rsidR="00104860" w:rsidRDefault="005E5B8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04860" w:rsidRDefault="005E5B82">
      <w:pPr>
        <w:widowControl w:val="0"/>
        <w:tabs>
          <w:tab w:val="right" w:pos="1008"/>
          <w:tab w:val="left" w:pos="1152"/>
          <w:tab w:val="left" w:pos="1872"/>
          <w:tab w:val="left" w:pos="9187"/>
        </w:tabs>
        <w:ind w:left="2088" w:hanging="2088"/>
        <w:jc w:val="left"/>
      </w:pPr>
      <w:r>
        <w:tab/>
        <w:t>12/9/2008</w:t>
      </w:r>
      <w:r>
        <w:tab/>
        <w:t>House</w:t>
      </w:r>
      <w:r>
        <w:tab/>
        <w:t>Prefiled</w:t>
      </w:r>
    </w:p>
    <w:p w:rsidR="00104860" w:rsidRDefault="005E5B8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104860" w:rsidRDefault="005E5B8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3F6C0E">
          <w:rPr>
            <w:rStyle w:val="Hyperlink"/>
          </w:rPr>
          <w:t>HJ</w:t>
        </w:r>
      </w:hyperlink>
      <w:r>
        <w:noBreakHyphen/>
        <w:t>50</w:t>
      </w:r>
    </w:p>
    <w:p w:rsidR="00104860" w:rsidRDefault="005E5B8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3F6C0E">
          <w:rPr>
            <w:rStyle w:val="Hyperlink"/>
          </w:rPr>
          <w:t>HJ</w:t>
        </w:r>
      </w:hyperlink>
      <w:r>
        <w:noBreakHyphen/>
        <w:t>51</w:t>
      </w:r>
    </w:p>
    <w:p w:rsidR="00104860" w:rsidRDefault="00104860">
      <w:pPr>
        <w:widowControl w:val="0"/>
        <w:tabs>
          <w:tab w:val="right" w:pos="1008"/>
          <w:tab w:val="left" w:pos="1152"/>
          <w:tab w:val="left" w:pos="1872"/>
          <w:tab w:val="left" w:pos="9187"/>
        </w:tabs>
        <w:ind w:left="2088" w:hanging="2088"/>
        <w:jc w:val="left"/>
      </w:pPr>
    </w:p>
    <w:p w:rsidR="00104860" w:rsidRDefault="00104860">
      <w:pPr>
        <w:widowControl w:val="0"/>
        <w:tabs>
          <w:tab w:val="right" w:pos="1008"/>
          <w:tab w:val="left" w:pos="1152"/>
          <w:tab w:val="left" w:pos="1872"/>
          <w:tab w:val="left" w:pos="9187"/>
        </w:tabs>
        <w:ind w:left="2088" w:hanging="2088"/>
        <w:jc w:val="left"/>
      </w:pPr>
    </w:p>
    <w:p w:rsidR="00104860" w:rsidRDefault="005E5B82">
      <w:pPr>
        <w:widowControl w:val="0"/>
        <w:jc w:val="left"/>
      </w:pPr>
      <w:r>
        <w:rPr>
          <w:b/>
        </w:rPr>
        <w:t>VERSIONS OF THIS BILL</w:t>
      </w:r>
    </w:p>
    <w:p w:rsidR="00104860" w:rsidRDefault="00104860">
      <w:pPr>
        <w:widowControl w:val="0"/>
        <w:jc w:val="left"/>
      </w:pPr>
    </w:p>
    <w:p w:rsidR="00104860" w:rsidRDefault="00566D81">
      <w:pPr>
        <w:widowControl w:val="0"/>
        <w:jc w:val="left"/>
      </w:pPr>
      <w:hyperlink r:id="rId9" w:history="1">
        <w:r w:rsidR="005E5B82">
          <w:rPr>
            <w:rStyle w:val="Hyperlink"/>
          </w:rPr>
          <w:t>12/9/2008</w:t>
        </w:r>
      </w:hyperlink>
    </w:p>
    <w:p w:rsidR="00104860" w:rsidRDefault="00104860"/>
    <w:p w:rsidR="00104860" w:rsidRDefault="00104860">
      <w:pPr>
        <w:sectPr w:rsidR="00104860">
          <w:pgSz w:w="12240" w:h="15840" w:code="1"/>
          <w:pgMar w:top="1080" w:right="1440" w:bottom="1080" w:left="1440" w:header="720" w:footer="720" w:gutter="0"/>
          <w:cols w:space="720"/>
          <w:noEndnote/>
          <w:docGrid w:linePitch="360"/>
        </w:sectPr>
      </w:pPr>
    </w:p>
    <w:p w:rsidR="00104860" w:rsidRDefault="00104860">
      <w:pPr>
        <w:pStyle w:val="BillDots"/>
      </w:pPr>
    </w:p>
    <w:p w:rsidR="00104860" w:rsidRDefault="00104860">
      <w:pPr>
        <w:pStyle w:val="Numbersforbill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39</w:t>
      </w:r>
      <w:r>
        <w:noBreakHyphen/>
        <w:t>5</w:t>
      </w:r>
      <w:r>
        <w:noBreakHyphen/>
        <w:t>145, AS AMENDED, CODE OF LAWS OF SOUTH CAROLINA, 1976, RELATING TO PRICE GOUGING DURING AN EMERGENCY, SO AS TO INCREASE THE PENALTY FOR PRICE GOUGING TO NOT MORE THAN FIVE THOUSAND DOLLARS.</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5</w:t>
      </w:r>
      <w:r>
        <w:noBreakHyphen/>
        <w:t>145(K), as last amended by Act 374 of 2006, is further amended to read:</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tab/>
        <w:t>In addition to all other remedies provided in this article, a person who wilfully and knowingly violates this section is guilty of a misdemeanor and, upon conviction, must be punished by a fine of not more than one five thousand dollars or imprisoned not more than thirty days, or both.”</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4860" w:rsidRDefault="00104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104860" w:rsidRDefault="005E5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4860" w:rsidRDefault="00104860">
      <w:pPr>
        <w:suppressAutoHyphens/>
      </w:pPr>
    </w:p>
    <w:sectPr w:rsidR="00104860" w:rsidSect="001048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860" w:rsidRDefault="005E5B82">
      <w:r>
        <w:separator/>
      </w:r>
    </w:p>
  </w:endnote>
  <w:endnote w:type="continuationSeparator" w:id="0">
    <w:p w:rsidR="00104860" w:rsidRDefault="005E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1CF555-FBEA-47AA-90EC-168920DBE5F9}"/>
    <w:embedBold r:id="rId2" w:fontKey="{EC4C06FF-2AB0-4E96-B42A-686A94A89D95}"/>
  </w:font>
  <w:font w:name="Calibri">
    <w:panose1 w:val="020F0502020204030204"/>
    <w:charset w:val="00"/>
    <w:family w:val="swiss"/>
    <w:pitch w:val="variable"/>
    <w:sig w:usb0="E10002FF" w:usb1="4000ACFF" w:usb2="00000009" w:usb3="00000000" w:csb0="0000019F" w:csb1="00000000"/>
    <w:embedRegular r:id="rId3" w:fontKey="{01A02BD4-DC5B-4008-9A4B-64EC3D2216D5}"/>
  </w:font>
  <w:font w:name="Cambria">
    <w:panose1 w:val="02040503050406030204"/>
    <w:charset w:val="00"/>
    <w:family w:val="roman"/>
    <w:pitch w:val="variable"/>
    <w:sig w:usb0="E00002FF" w:usb1="400004FF" w:usb2="00000000" w:usb3="00000000" w:csb0="0000019F" w:csb1="00000000"/>
    <w:embedRegular r:id="rId4" w:fontKey="{F7AC3BB7-F134-437C-9654-8F0C82CF51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860" w:rsidRDefault="005E5B82">
    <w:pPr>
      <w:pStyle w:val="Footer"/>
      <w:tabs>
        <w:tab w:val="clear" w:pos="4680"/>
        <w:tab w:val="clear" w:pos="9360"/>
        <w:tab w:val="center" w:pos="2995"/>
      </w:tabs>
      <w:spacing w:before="120"/>
    </w:pPr>
    <w:r>
      <w:t>[3106]</w:t>
    </w:r>
    <w:r>
      <w:tab/>
    </w:r>
    <w:r w:rsidR="00566D81">
      <w:fldChar w:fldCharType="begin"/>
    </w:r>
    <w:r w:rsidR="00566D81">
      <w:instrText xml:space="preserve"> PAGE  \* MERGEFORMAT </w:instrText>
    </w:r>
    <w:r w:rsidR="00566D81">
      <w:fldChar w:fldCharType="separate"/>
    </w:r>
    <w:r w:rsidR="00566D81">
      <w:rPr>
        <w:noProof/>
      </w:rPr>
      <w:t>1</w:t>
    </w:r>
    <w:r w:rsidR="00566D8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860" w:rsidRDefault="005E5B82">
      <w:r>
        <w:separator/>
      </w:r>
    </w:p>
  </w:footnote>
  <w:footnote w:type="continuationSeparator" w:id="0">
    <w:p w:rsidR="00104860" w:rsidRDefault="005E5B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279BB09"/>
    <w:docVar w:name="CoverBillType" w:val="b"/>
    <w:docVar w:name="docpath" w:val="L:\Council\bills\AGM\19279BB09.DOCX"/>
    <w:docVar w:name="dvBillNumber" w:val="3106"/>
    <w:docVar w:name="dvBillNumberPrefix" w:val="H. "/>
    <w:docVar w:name="dvOriginalBody" w:val="House"/>
    <w:docVar w:name="dvSteno" w:val="AGM"/>
    <w:docVar w:name="NameofBody" w:val="h"/>
    <w:docVar w:name="vgroup2" w:val="Council"/>
  </w:docVars>
  <w:rsids>
    <w:rsidRoot w:val="00104860"/>
    <w:rsid w:val="000F46DE"/>
    <w:rsid w:val="00104860"/>
    <w:rsid w:val="003F6C0E"/>
    <w:rsid w:val="00566D81"/>
    <w:rsid w:val="005E5B82"/>
    <w:rsid w:val="007259AB"/>
    <w:rsid w:val="00DC1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99CBCBC-E373-4128-B1D9-4E2B3273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86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486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860"/>
    <w:rPr>
      <w:rFonts w:eastAsia="Times New Roman" w:cs="Times New Roman"/>
      <w:b/>
      <w:sz w:val="30"/>
      <w:szCs w:val="20"/>
    </w:rPr>
  </w:style>
  <w:style w:type="paragraph" w:styleId="Header">
    <w:name w:val="header"/>
    <w:basedOn w:val="Normal"/>
    <w:link w:val="HeaderChar"/>
    <w:uiPriority w:val="99"/>
    <w:semiHidden/>
    <w:unhideWhenUsed/>
    <w:rsid w:val="00104860"/>
    <w:pPr>
      <w:tabs>
        <w:tab w:val="center" w:pos="4320"/>
        <w:tab w:val="right" w:pos="8640"/>
      </w:tabs>
    </w:pPr>
  </w:style>
  <w:style w:type="character" w:customStyle="1" w:styleId="HeaderChar">
    <w:name w:val="Header Char"/>
    <w:basedOn w:val="DefaultParagraphFont"/>
    <w:link w:val="Header"/>
    <w:uiPriority w:val="99"/>
    <w:semiHidden/>
    <w:rsid w:val="00104860"/>
    <w:rPr>
      <w:rFonts w:eastAsia="Times New Roman" w:cs="Times New Roman"/>
      <w:szCs w:val="20"/>
    </w:rPr>
  </w:style>
  <w:style w:type="paragraph" w:styleId="Footer">
    <w:name w:val="footer"/>
    <w:basedOn w:val="Normal"/>
    <w:link w:val="FooterChar"/>
    <w:uiPriority w:val="99"/>
    <w:unhideWhenUsed/>
    <w:rsid w:val="00104860"/>
    <w:pPr>
      <w:tabs>
        <w:tab w:val="center" w:pos="4680"/>
        <w:tab w:val="right" w:pos="9360"/>
      </w:tabs>
    </w:pPr>
  </w:style>
  <w:style w:type="character" w:customStyle="1" w:styleId="FooterChar">
    <w:name w:val="Footer Char"/>
    <w:basedOn w:val="DefaultParagraphFont"/>
    <w:link w:val="Footer"/>
    <w:uiPriority w:val="99"/>
    <w:rsid w:val="00104860"/>
    <w:rPr>
      <w:rFonts w:eastAsia="Times New Roman" w:cs="Times New Roman"/>
      <w:szCs w:val="20"/>
    </w:rPr>
  </w:style>
  <w:style w:type="character" w:styleId="PageNumber">
    <w:name w:val="page number"/>
    <w:basedOn w:val="DefaultParagraphFont"/>
    <w:uiPriority w:val="99"/>
    <w:semiHidden/>
    <w:unhideWhenUsed/>
    <w:rsid w:val="00104860"/>
  </w:style>
  <w:style w:type="character" w:styleId="LineNumber">
    <w:name w:val="line number"/>
    <w:basedOn w:val="DefaultParagraphFont"/>
    <w:uiPriority w:val="99"/>
    <w:semiHidden/>
    <w:unhideWhenUsed/>
    <w:rsid w:val="00104860"/>
  </w:style>
  <w:style w:type="paragraph" w:customStyle="1" w:styleId="BillDots">
    <w:name w:val="Bill Dots"/>
    <w:basedOn w:val="Normal"/>
    <w:qFormat/>
    <w:rsid w:val="001048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04860"/>
    <w:pPr>
      <w:tabs>
        <w:tab w:val="right" w:pos="5904"/>
      </w:tabs>
    </w:pPr>
  </w:style>
  <w:style w:type="character" w:styleId="Hyperlink">
    <w:name w:val="Hyperlink"/>
    <w:basedOn w:val="DefaultParagraphFont"/>
    <w:uiPriority w:val="99"/>
    <w:unhideWhenUsed/>
    <w:rsid w:val="001048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0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3A109-FD4A-4326-AAE0-F2E8C697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352</Words>
  <Characters>1885</Characters>
  <Application>Microsoft Office Word</Application>
  <DocSecurity>0</DocSecurity>
  <Lines>75</Lines>
  <Paragraphs>26</Paragraphs>
  <ScaleCrop>false</ScaleCrop>
  <Company> </Company>
  <LinksUpToDate>false</LinksUpToDate>
  <CharactersWithSpaces>2218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3106: Price gouging - South Carolina Legislature Online</dc:title>
  <dc:subject/>
  <dc:creator>ANGIE MORGAN</dc:creator>
  <cp:keywords/>
  <dc:description/>
  <cp:lastModifiedBy>N Cumfer</cp:lastModifiedBy>
  <cp:revision>14</cp:revision>
  <cp:lastPrinted>2008-12-08T20:55:00Z</cp:lastPrinted>
  <dcterms:created xsi:type="dcterms:W3CDTF">2008-12-09T22:09:00Z</dcterms:created>
  <dcterms:modified xsi:type="dcterms:W3CDTF">2014-11-24T15:20:00Z</dcterms:modified>
</cp:coreProperties>
</file>