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949" w:rsidRDefault="00B73F5B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65949" w:rsidRDefault="00B73F5B">
      <w:pPr>
        <w:widowControl w:val="0"/>
        <w:jc w:val="center"/>
      </w:pPr>
      <w:r>
        <w:t>118th Session, 2009-2010</w:t>
      </w:r>
    </w:p>
    <w:p w:rsidR="00265949" w:rsidRDefault="00265949">
      <w:pPr>
        <w:widowControl w:val="0"/>
        <w:jc w:val="left"/>
      </w:pPr>
    </w:p>
    <w:p w:rsidR="00265949" w:rsidRDefault="00B73F5B">
      <w:pPr>
        <w:widowControl w:val="0"/>
        <w:jc w:val="left"/>
        <w:rPr>
          <w:b/>
        </w:rPr>
      </w:pPr>
      <w:r>
        <w:rPr>
          <w:b/>
        </w:rPr>
        <w:t>H. 3177</w:t>
      </w:r>
    </w:p>
    <w:p w:rsidR="00265949" w:rsidRDefault="00265949">
      <w:pPr>
        <w:widowControl w:val="0"/>
        <w:jc w:val="left"/>
        <w:rPr>
          <w:b/>
        </w:rPr>
      </w:pPr>
    </w:p>
    <w:p w:rsidR="00265949" w:rsidRDefault="00B73F5B">
      <w:pPr>
        <w:widowControl w:val="0"/>
        <w:jc w:val="left"/>
      </w:pPr>
      <w:r>
        <w:rPr>
          <w:b/>
        </w:rPr>
        <w:t>STATUS INFORMATION</w:t>
      </w:r>
    </w:p>
    <w:p w:rsidR="00265949" w:rsidRDefault="00265949">
      <w:pPr>
        <w:widowControl w:val="0"/>
        <w:jc w:val="left"/>
      </w:pPr>
    </w:p>
    <w:p w:rsidR="00265949" w:rsidRDefault="00B73F5B">
      <w:pPr>
        <w:widowControl w:val="0"/>
        <w:jc w:val="left"/>
      </w:pPr>
      <w:r>
        <w:t>General Bill</w:t>
      </w:r>
    </w:p>
    <w:p w:rsidR="00265949" w:rsidRDefault="00B73F5B">
      <w:pPr>
        <w:widowControl w:val="0"/>
        <w:jc w:val="left"/>
      </w:pPr>
      <w:r>
        <w:t>Sponsors: Reps. G.R. Smith, Stringer and Wylie</w:t>
      </w:r>
    </w:p>
    <w:p w:rsidR="00265949" w:rsidRDefault="00B73F5B">
      <w:pPr>
        <w:widowControl w:val="0"/>
        <w:jc w:val="left"/>
      </w:pPr>
      <w:r>
        <w:t>Document Path: l:\council\bills\swb\5645bb09.docx</w:t>
      </w:r>
    </w:p>
    <w:p w:rsidR="00265949" w:rsidRDefault="00265949">
      <w:pPr>
        <w:widowControl w:val="0"/>
        <w:jc w:val="left"/>
      </w:pPr>
    </w:p>
    <w:p w:rsidR="00265949" w:rsidRDefault="00B73F5B">
      <w:pPr>
        <w:widowControl w:val="0"/>
        <w:jc w:val="left"/>
      </w:pPr>
      <w:r>
        <w:t>Introduced in the House on January 13, 2009</w:t>
      </w:r>
    </w:p>
    <w:p w:rsidR="00265949" w:rsidRDefault="00B73F5B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265949" w:rsidRDefault="00265949">
      <w:pPr>
        <w:widowControl w:val="0"/>
        <w:jc w:val="left"/>
      </w:pPr>
    </w:p>
    <w:p w:rsidR="00265949" w:rsidRDefault="00B73F5B">
      <w:pPr>
        <w:widowControl w:val="0"/>
        <w:jc w:val="left"/>
      </w:pPr>
      <w:r>
        <w:t>Summary: Charter school</w:t>
      </w:r>
    </w:p>
    <w:p w:rsidR="00265949" w:rsidRDefault="00265949">
      <w:pPr>
        <w:widowControl w:val="0"/>
        <w:jc w:val="left"/>
      </w:pPr>
    </w:p>
    <w:p w:rsidR="00265949" w:rsidRDefault="00265949">
      <w:pPr>
        <w:widowControl w:val="0"/>
        <w:jc w:val="left"/>
      </w:pPr>
    </w:p>
    <w:p w:rsidR="00265949" w:rsidRDefault="00B73F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265949" w:rsidRDefault="002659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5949" w:rsidRDefault="00B73F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65949" w:rsidRDefault="00B73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265949" w:rsidRDefault="00B73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</w:p>
    <w:p w:rsidR="00265949" w:rsidRDefault="00B73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E16E62">
          <w:rPr>
            <w:rStyle w:val="Hyperlink"/>
          </w:rPr>
          <w:t>HJ</w:t>
        </w:r>
      </w:hyperlink>
      <w:r>
        <w:noBreakHyphen/>
        <w:t>79</w:t>
      </w:r>
    </w:p>
    <w:p w:rsidR="00265949" w:rsidRDefault="00B73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E16E62">
          <w:rPr>
            <w:rStyle w:val="Hyperlink"/>
          </w:rPr>
          <w:t>HJ</w:t>
        </w:r>
      </w:hyperlink>
      <w:r>
        <w:noBreakHyphen/>
        <w:t>79</w:t>
      </w:r>
    </w:p>
    <w:p w:rsidR="00265949" w:rsidRDefault="00265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949" w:rsidRDefault="00265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949" w:rsidRDefault="00B73F5B">
      <w:pPr>
        <w:widowControl w:val="0"/>
        <w:jc w:val="left"/>
      </w:pPr>
      <w:r>
        <w:rPr>
          <w:b/>
        </w:rPr>
        <w:t>VERSIONS OF THIS BILL</w:t>
      </w:r>
    </w:p>
    <w:p w:rsidR="00265949" w:rsidRDefault="00265949">
      <w:pPr>
        <w:widowControl w:val="0"/>
        <w:jc w:val="left"/>
      </w:pPr>
    </w:p>
    <w:p w:rsidR="00265949" w:rsidRDefault="001C29E0">
      <w:pPr>
        <w:widowControl w:val="0"/>
        <w:jc w:val="left"/>
      </w:pPr>
      <w:hyperlink r:id="rId9" w:history="1">
        <w:r w:rsidR="00B73F5B">
          <w:rPr>
            <w:rStyle w:val="Hyperlink"/>
          </w:rPr>
          <w:t>12/16/2008</w:t>
        </w:r>
      </w:hyperlink>
    </w:p>
    <w:p w:rsidR="00265949" w:rsidRDefault="00265949"/>
    <w:p w:rsidR="00265949" w:rsidRDefault="00265949">
      <w:pPr>
        <w:sectPr w:rsidR="002659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5949" w:rsidRDefault="00265949">
      <w:pPr>
        <w:pStyle w:val="BillDots"/>
      </w:pPr>
    </w:p>
    <w:p w:rsidR="00265949" w:rsidRDefault="00265949">
      <w:pPr>
        <w:pStyle w:val="Numbersforbills"/>
      </w:pP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40</w:t>
      </w:r>
      <w:r>
        <w:noBreakHyphen/>
        <w:t>55 SO AS TO PROVIDE THAT A LOCAL SCHOOL DISTRICT MAY NOT DENY A CHARTER SCHOOL, CHARTER SCHOOL TEACHER, OR CHARTER SCHOOL STUDENT ANYTHING THAT IS OTHERWISE AVAILABLE TO A PUBLIC SCHOOL, PUBLIC SCHOOL TEACHER, OR PUBLIC SCHOOL STUDENT; TO PROVIDE THAT A LOCAL SCHOOL DISTRICT OF A CHARTER SCHOOL MAY NOT CHARGE RENT TO A CHARTER SCHOOL THAT WAS CONVERTED FROM AN EXISTING PUBLIC SCHOOL; TO PROVIDE THAT A CHARTER SCHOOL MAY APPLY FOR GRANTS ON ITS OWN; TO PROVIDE THAT A TEACHER IN A CHARTER SCHOOL MAY BE NOMINATED AND CONSIDERED AS A CANDIDATE FOR TEACHER OF THE YEAR; AND TO PROVIDE THAT A STUDENT AT A CHARTER SCHOOL MAY RECEIVE A LAURA BROWN FUND GRANT.</w:t>
      </w: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40, Title 59 of the 1976 Code is amended by adding:</w:t>
      </w: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“Section 59</w:t>
      </w:r>
      <w:r>
        <w:noBreakHyphen/>
        <w:t>40</w:t>
      </w:r>
      <w:r>
        <w:noBreakHyphen/>
        <w:t>55.</w:t>
      </w:r>
      <w:r>
        <w:rPr>
          <w:rFonts w:eastAsiaTheme="minorHAnsi"/>
          <w:szCs w:val="22"/>
        </w:rPr>
        <w:t>(A)</w:t>
      </w:r>
      <w:r>
        <w:rPr>
          <w:rFonts w:eastAsiaTheme="minorHAnsi"/>
          <w:szCs w:val="22"/>
        </w:rPr>
        <w:tab/>
        <w:t>A local school district may not deny a charter school, charter school teacher, or charter school student anything that is otherwise available to a public school, public school teacher, or public school student including, but not limited to, the provisions of subsection (B).</w:t>
      </w: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>(B)(1)</w:t>
      </w:r>
      <w:r>
        <w:rPr>
          <w:rFonts w:eastAsiaTheme="minorHAnsi"/>
          <w:szCs w:val="22"/>
        </w:rPr>
        <w:tab/>
        <w:t>A local school district may not charge rent to a charter school that was converted from an existing public school.</w:t>
      </w: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(2)</w:t>
      </w:r>
      <w:r>
        <w:rPr>
          <w:rFonts w:eastAsiaTheme="minorHAnsi"/>
          <w:szCs w:val="22"/>
        </w:rPr>
        <w:tab/>
        <w:t>A charter school may apply for a grant on its own.</w:t>
      </w: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lastRenderedPageBreak/>
        <w:tab/>
      </w:r>
      <w:r>
        <w:rPr>
          <w:rFonts w:eastAsiaTheme="minorHAnsi"/>
          <w:szCs w:val="22"/>
        </w:rPr>
        <w:tab/>
        <w:t>(3)</w:t>
      </w:r>
      <w:r>
        <w:rPr>
          <w:rFonts w:eastAsiaTheme="minorHAnsi"/>
          <w:szCs w:val="22"/>
        </w:rPr>
        <w:tab/>
        <w:t>A teacher in a charter school may be nominated and considered as a candidate for Teacher of the Year.</w:t>
      </w: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(4)</w:t>
      </w:r>
      <w:r>
        <w:rPr>
          <w:rFonts w:eastAsiaTheme="minorHAnsi"/>
          <w:szCs w:val="22"/>
        </w:rPr>
        <w:tab/>
        <w:t>A student in a charter school may receive a Laura Brown Fund grant if the student otherwise qualifies for the grant.”</w:t>
      </w:r>
    </w:p>
    <w:p w:rsidR="00265949" w:rsidRDefault="0026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szCs w:val="22"/>
        </w:rPr>
        <w:t>SECTION 2.</w:t>
      </w:r>
      <w:r>
        <w:rPr>
          <w:rFonts w:eastAsiaTheme="minorHAnsi"/>
          <w:szCs w:val="22"/>
        </w:rPr>
        <w:tab/>
        <w:t>This act takes effect upon approval by the Governor.</w:t>
      </w:r>
    </w:p>
    <w:p w:rsidR="00265949" w:rsidRDefault="00B73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65949" w:rsidRDefault="00265949">
      <w:pPr>
        <w:suppressAutoHyphens/>
      </w:pPr>
    </w:p>
    <w:sectPr w:rsidR="00265949" w:rsidSect="002659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949" w:rsidRDefault="00B73F5B">
      <w:r>
        <w:separator/>
      </w:r>
    </w:p>
  </w:endnote>
  <w:endnote w:type="continuationSeparator" w:id="0">
    <w:p w:rsidR="00265949" w:rsidRDefault="00B7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BEFA6A-1B62-42E8-8165-CB7096BD5C61}"/>
    <w:embedBold r:id="rId2" w:fontKey="{F81046B6-823C-4CFF-8230-98DA56C7F1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E2BDC5-199E-4900-B541-D5793CE845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AA99D4-D9FD-4D95-BCB9-9C92E77529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5FF7E4-ABA7-4448-9AC3-92E15A6063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949" w:rsidRDefault="00B73F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[3177]</w:t>
    </w:r>
    <w:r>
      <w:tab/>
    </w:r>
    <w:r w:rsidR="001C29E0">
      <w:fldChar w:fldCharType="begin"/>
    </w:r>
    <w:r w:rsidR="001C29E0">
      <w:instrText xml:space="preserve"> PAGE  \* MERGEFORMAT </w:instrText>
    </w:r>
    <w:r w:rsidR="001C29E0">
      <w:fldChar w:fldCharType="separate"/>
    </w:r>
    <w:r w:rsidR="001C29E0">
      <w:rPr>
        <w:noProof/>
      </w:rPr>
      <w:t>1</w:t>
    </w:r>
    <w:r w:rsidR="001C29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949" w:rsidRDefault="00B73F5B">
      <w:r>
        <w:separator/>
      </w:r>
    </w:p>
  </w:footnote>
  <w:footnote w:type="continuationSeparator" w:id="0">
    <w:p w:rsidR="00265949" w:rsidRDefault="00B73F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645BB09"/>
    <w:docVar w:name="CoverBillType" w:val="b"/>
    <w:docVar w:name="docpath" w:val="L:\Council\bills\SWB\5645BB09.DOCX"/>
    <w:docVar w:name="dvBillNumber" w:val="317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65949"/>
    <w:rsid w:val="001C29E0"/>
    <w:rsid w:val="00265949"/>
    <w:rsid w:val="003C102B"/>
    <w:rsid w:val="00B73F5B"/>
    <w:rsid w:val="00E16E62"/>
    <w:rsid w:val="00F350AA"/>
    <w:rsid w:val="00F9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123ED7-0C0D-41EB-8057-34DD67A6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4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594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94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65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5949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659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94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65949"/>
  </w:style>
  <w:style w:type="character" w:styleId="LineNumber">
    <w:name w:val="line number"/>
    <w:basedOn w:val="DefaultParagraphFont"/>
    <w:uiPriority w:val="99"/>
    <w:semiHidden/>
    <w:unhideWhenUsed/>
    <w:rsid w:val="00265949"/>
  </w:style>
  <w:style w:type="paragraph" w:customStyle="1" w:styleId="BillDots">
    <w:name w:val="Bill Dots"/>
    <w:basedOn w:val="Normal"/>
    <w:qFormat/>
    <w:rsid w:val="0026594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26594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5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4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59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77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F480F-E5A0-44F6-AEA9-277FAFE47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387</Words>
  <Characters>1947</Characters>
  <Application>Microsoft Office Word</Application>
  <DocSecurity>0</DocSecurity>
  <Lines>80</Lines>
  <Paragraphs>29</Paragraphs>
  <ScaleCrop>false</ScaleCrop>
  <Company> 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3177: Charter school - South Carolina Legislature Online</dc:title>
  <dc:subject/>
  <dc:creator>Sandy Barden</dc:creator>
  <cp:keywords/>
  <dc:description/>
  <cp:lastModifiedBy>N Cumfer</cp:lastModifiedBy>
  <cp:revision>13</cp:revision>
  <cp:lastPrinted>2008-12-05T21:06:00Z</cp:lastPrinted>
  <dcterms:created xsi:type="dcterms:W3CDTF">2008-12-16T23:16:00Z</dcterms:created>
  <dcterms:modified xsi:type="dcterms:W3CDTF">2014-11-24T15:22:00Z</dcterms:modified>
</cp:coreProperties>
</file>