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048" w:rsidRDefault="00491FDC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A07048" w:rsidRDefault="00491FDC">
      <w:pPr>
        <w:widowControl w:val="0"/>
        <w:jc w:val="center"/>
      </w:pPr>
      <w:r>
        <w:t>118th Session, 2009-2010</w:t>
      </w:r>
    </w:p>
    <w:p w:rsidR="00A07048" w:rsidRDefault="00A07048">
      <w:pPr>
        <w:widowControl w:val="0"/>
        <w:jc w:val="left"/>
      </w:pPr>
    </w:p>
    <w:p w:rsidR="00A07048" w:rsidRDefault="00491FDC">
      <w:pPr>
        <w:widowControl w:val="0"/>
        <w:jc w:val="left"/>
        <w:rPr>
          <w:b/>
        </w:rPr>
      </w:pPr>
      <w:r>
        <w:rPr>
          <w:b/>
        </w:rPr>
        <w:t>H. 3189</w:t>
      </w:r>
    </w:p>
    <w:p w:rsidR="00A07048" w:rsidRDefault="00A07048">
      <w:pPr>
        <w:widowControl w:val="0"/>
        <w:jc w:val="left"/>
        <w:rPr>
          <w:b/>
        </w:rPr>
      </w:pPr>
    </w:p>
    <w:p w:rsidR="00A07048" w:rsidRDefault="00491FDC">
      <w:pPr>
        <w:widowControl w:val="0"/>
        <w:jc w:val="left"/>
      </w:pPr>
      <w:r>
        <w:rPr>
          <w:b/>
        </w:rPr>
        <w:t>STATUS INFORMATION</w:t>
      </w:r>
    </w:p>
    <w:p w:rsidR="00A07048" w:rsidRDefault="00A07048">
      <w:pPr>
        <w:widowControl w:val="0"/>
        <w:jc w:val="left"/>
      </w:pPr>
    </w:p>
    <w:p w:rsidR="00A07048" w:rsidRDefault="00491FDC">
      <w:pPr>
        <w:widowControl w:val="0"/>
        <w:jc w:val="left"/>
      </w:pPr>
      <w:r>
        <w:t>General Bill</w:t>
      </w:r>
    </w:p>
    <w:p w:rsidR="00A07048" w:rsidRDefault="00491FDC">
      <w:pPr>
        <w:widowControl w:val="0"/>
        <w:jc w:val="left"/>
      </w:pPr>
      <w:r>
        <w:t>Sponsors: Reps. Kirsh and H.B. Brown</w:t>
      </w:r>
    </w:p>
    <w:p w:rsidR="00A07048" w:rsidRDefault="00491FDC">
      <w:pPr>
        <w:widowControl w:val="0"/>
        <w:jc w:val="left"/>
      </w:pPr>
      <w:r>
        <w:t>Document Path: l:\council\bills\ggs\22150ab09.docx</w:t>
      </w:r>
    </w:p>
    <w:p w:rsidR="00A07048" w:rsidRDefault="00491FDC">
      <w:pPr>
        <w:widowControl w:val="0"/>
        <w:jc w:val="left"/>
      </w:pPr>
      <w:r>
        <w:t>Companion/Similar bill(s): 3090</w:t>
      </w:r>
    </w:p>
    <w:p w:rsidR="00A07048" w:rsidRDefault="00A07048">
      <w:pPr>
        <w:widowControl w:val="0"/>
        <w:jc w:val="left"/>
      </w:pPr>
    </w:p>
    <w:p w:rsidR="00A07048" w:rsidRDefault="00491FDC">
      <w:pPr>
        <w:widowControl w:val="0"/>
        <w:jc w:val="left"/>
      </w:pPr>
      <w:r>
        <w:t>Introduced in the House on January 13, 2009</w:t>
      </w:r>
    </w:p>
    <w:p w:rsidR="00A07048" w:rsidRDefault="00491FDC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A07048" w:rsidRDefault="00A07048">
      <w:pPr>
        <w:widowControl w:val="0"/>
        <w:jc w:val="left"/>
      </w:pPr>
    </w:p>
    <w:p w:rsidR="00A07048" w:rsidRDefault="00491FDC">
      <w:pPr>
        <w:widowControl w:val="0"/>
        <w:jc w:val="left"/>
      </w:pPr>
      <w:r>
        <w:t>Summary: Campaign contribution limits</w:t>
      </w:r>
    </w:p>
    <w:p w:rsidR="00A07048" w:rsidRDefault="00A07048">
      <w:pPr>
        <w:widowControl w:val="0"/>
        <w:jc w:val="left"/>
      </w:pPr>
    </w:p>
    <w:p w:rsidR="00A07048" w:rsidRDefault="00A07048">
      <w:pPr>
        <w:widowControl w:val="0"/>
        <w:jc w:val="left"/>
      </w:pPr>
    </w:p>
    <w:p w:rsidR="00A07048" w:rsidRDefault="00491F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A07048" w:rsidRDefault="00A070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7048" w:rsidRDefault="00491F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A07048" w:rsidRDefault="00491F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12/16/2008</w:t>
      </w:r>
      <w:r>
        <w:tab/>
        <w:t>House</w:t>
      </w:r>
      <w:r>
        <w:tab/>
        <w:t>Prefiled</w:t>
      </w:r>
    </w:p>
    <w:p w:rsidR="00A07048" w:rsidRDefault="00491F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12/16/2008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</w:p>
    <w:p w:rsidR="00A07048" w:rsidRDefault="00491F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232AD0">
          <w:rPr>
            <w:rStyle w:val="Hyperlink"/>
          </w:rPr>
          <w:t>HJ</w:t>
        </w:r>
      </w:hyperlink>
      <w:r>
        <w:noBreakHyphen/>
        <w:t>83</w:t>
      </w:r>
    </w:p>
    <w:p w:rsidR="00A07048" w:rsidRDefault="00491F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232AD0">
          <w:rPr>
            <w:rStyle w:val="Hyperlink"/>
          </w:rPr>
          <w:t>HJ</w:t>
        </w:r>
      </w:hyperlink>
      <w:r>
        <w:noBreakHyphen/>
        <w:t>83</w:t>
      </w:r>
    </w:p>
    <w:p w:rsidR="00A07048" w:rsidRDefault="00A070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7048" w:rsidRDefault="00A070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7048" w:rsidRDefault="00491FDC">
      <w:pPr>
        <w:widowControl w:val="0"/>
        <w:jc w:val="left"/>
      </w:pPr>
      <w:r>
        <w:rPr>
          <w:b/>
        </w:rPr>
        <w:t>VERSIONS OF THIS BILL</w:t>
      </w:r>
    </w:p>
    <w:p w:rsidR="00A07048" w:rsidRDefault="00A07048">
      <w:pPr>
        <w:widowControl w:val="0"/>
        <w:jc w:val="left"/>
      </w:pPr>
    </w:p>
    <w:p w:rsidR="00A07048" w:rsidRDefault="0081061E">
      <w:pPr>
        <w:widowControl w:val="0"/>
        <w:jc w:val="left"/>
      </w:pPr>
      <w:hyperlink r:id="rId9" w:history="1">
        <w:r w:rsidR="00491FDC">
          <w:rPr>
            <w:rStyle w:val="Hyperlink"/>
          </w:rPr>
          <w:t>12/16/2008</w:t>
        </w:r>
      </w:hyperlink>
    </w:p>
    <w:p w:rsidR="00A07048" w:rsidRDefault="00A07048"/>
    <w:p w:rsidR="00A07048" w:rsidRDefault="00A07048">
      <w:pPr>
        <w:sectPr w:rsidR="00A070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07048" w:rsidRDefault="00A07048">
      <w:pPr>
        <w:pStyle w:val="BillDots"/>
      </w:pPr>
    </w:p>
    <w:p w:rsidR="00A07048" w:rsidRDefault="00A07048">
      <w:pPr>
        <w:pStyle w:val="Numbersforbills"/>
      </w:pPr>
    </w:p>
    <w:p w:rsidR="00A07048" w:rsidRDefault="00A0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048" w:rsidRDefault="00A0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048" w:rsidRDefault="00A0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048" w:rsidRDefault="00A0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048" w:rsidRDefault="00A0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048" w:rsidRDefault="00A0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048" w:rsidRDefault="0049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A07048" w:rsidRDefault="00A0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048" w:rsidRDefault="0049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8</w:t>
      </w:r>
      <w:r>
        <w:noBreakHyphen/>
        <w:t>13</w:t>
      </w:r>
      <w:r>
        <w:noBreakHyphen/>
        <w:t>1314, AS AMENDED, CODE OF LAWS OF SOUTH CAROLINA, 1976, RELATING TO CAMPAIGN CONTRIBUTION LIMITS AND RESTRICTIONS, SO AS TO PROVIDE CLOSELY</w:t>
      </w:r>
      <w:r>
        <w:noBreakHyphen/>
        <w:t>HELD BUSINESS ENTITIES UNDER SHARED CONTROL MUST BE HELD TO A SINGLE, MAXIMUM AGGREGATE CAMPAIGN CONTRIBUTION LIMIT.</w:t>
      </w:r>
    </w:p>
    <w:p w:rsidR="00A07048" w:rsidRDefault="00A0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7048" w:rsidRDefault="0049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07048" w:rsidRDefault="00A0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048" w:rsidRDefault="0049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8</w:t>
      </w:r>
      <w:r>
        <w:noBreakHyphen/>
        <w:t>13</w:t>
      </w:r>
      <w:r>
        <w:noBreakHyphen/>
        <w:t>1314 of the 1976 Code, as last amended by Act 76 of 2003, is further amended to read:</w:t>
      </w:r>
    </w:p>
    <w:p w:rsidR="00A07048" w:rsidRDefault="00A0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048" w:rsidRDefault="0049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8</w:t>
      </w:r>
      <w:r>
        <w:noBreakHyphen/>
        <w:t>13</w:t>
      </w:r>
      <w:r>
        <w:noBreakHyphen/>
        <w:t>1314.</w:t>
      </w:r>
      <w:r>
        <w:tab/>
        <w:t>(A)</w:t>
      </w:r>
      <w:r>
        <w:tab/>
        <w:t xml:space="preserve">Within an election cycle, </w:t>
      </w:r>
      <w:r>
        <w:rPr>
          <w:strike/>
        </w:rPr>
        <w:t>no</w:t>
      </w:r>
      <w:r>
        <w:t xml:space="preserve"> </w:t>
      </w:r>
      <w:r>
        <w:rPr>
          <w:u w:val="single"/>
        </w:rPr>
        <w:t>a</w:t>
      </w:r>
      <w:r>
        <w:t xml:space="preserve"> candidate or </w:t>
      </w:r>
      <w:r>
        <w:rPr>
          <w:strike/>
        </w:rPr>
        <w:t>anyone</w:t>
      </w:r>
      <w:r>
        <w:t xml:space="preserve"> </w:t>
      </w:r>
      <w:r>
        <w:rPr>
          <w:u w:val="single"/>
        </w:rPr>
        <w:t>person</w:t>
      </w:r>
      <w:r>
        <w:t xml:space="preserve"> acting on </w:t>
      </w:r>
      <w:r>
        <w:rPr>
          <w:strike/>
        </w:rPr>
        <w:t>his</w:t>
      </w:r>
      <w:r>
        <w:t xml:space="preserve"> </w:t>
      </w:r>
      <w:r>
        <w:rPr>
          <w:u w:val="single"/>
        </w:rPr>
        <w:t>the candidate’s</w:t>
      </w:r>
      <w:r>
        <w:t xml:space="preserve"> behalf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may not</w:t>
      </w:r>
      <w:r>
        <w:t xml:space="preserve"> solicit or accept, and </w:t>
      </w:r>
      <w:r>
        <w:rPr>
          <w:strike/>
        </w:rPr>
        <w:t>no</w:t>
      </w:r>
      <w:r>
        <w:t xml:space="preserve"> </w:t>
      </w:r>
      <w:r>
        <w:rPr>
          <w:u w:val="single"/>
        </w:rPr>
        <w:t>a</w:t>
      </w:r>
      <w:r>
        <w:t xml:space="preserve"> person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may not</w:t>
      </w:r>
      <w:r>
        <w:t xml:space="preserve"> give or offer to give to a candidate or person acting on the candidate’s behalf:</w:t>
      </w:r>
    </w:p>
    <w:p w:rsidR="00A07048" w:rsidRDefault="0049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 xml:space="preserve">a contribution </w:t>
      </w:r>
      <w:r>
        <w:rPr>
          <w:strike/>
        </w:rPr>
        <w:t>which</w:t>
      </w:r>
      <w:r>
        <w:t xml:space="preserve"> </w:t>
      </w:r>
      <w:r>
        <w:rPr>
          <w:u w:val="single"/>
        </w:rPr>
        <w:t>that</w:t>
      </w:r>
      <w:r>
        <w:t xml:space="preserve"> exceeds:</w:t>
      </w:r>
    </w:p>
    <w:p w:rsidR="00A07048" w:rsidRDefault="0049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(a)</w:t>
      </w:r>
      <w:r>
        <w:tab/>
        <w:t>three thousand five hundred dollars in the case of a candidate for statewide office;  or</w:t>
      </w:r>
    </w:p>
    <w:p w:rsidR="00A07048" w:rsidRDefault="0049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>one thousand dollars in the case of a candidate for any other office;</w:t>
      </w:r>
    </w:p>
    <w:p w:rsidR="00A07048" w:rsidRDefault="0049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 xml:space="preserve">a cash contribution from an individual unless the cash contribution </w:t>
      </w:r>
      <w:r>
        <w:rPr>
          <w:strike/>
        </w:rPr>
        <w:t>does not exceed</w:t>
      </w:r>
      <w:r>
        <w:t xml:space="preserve"> </w:t>
      </w:r>
      <w:r>
        <w:rPr>
          <w:u w:val="single"/>
        </w:rPr>
        <w:t>is</w:t>
      </w:r>
      <w:r>
        <w:t xml:space="preserve"> twenty</w:t>
      </w:r>
      <w:r>
        <w:noBreakHyphen/>
        <w:t xml:space="preserve">five dollars </w:t>
      </w:r>
      <w:r>
        <w:rPr>
          <w:u w:val="single"/>
        </w:rPr>
        <w:t>or less</w:t>
      </w:r>
      <w:r>
        <w:t xml:space="preserve"> and is accompanied by a record of the amount of the contribution and the name and address of the contributor;</w:t>
      </w:r>
    </w:p>
    <w:p w:rsidR="00A07048" w:rsidRDefault="0049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 xml:space="preserve">a </w:t>
      </w:r>
      <w:r>
        <w:rPr>
          <w:u w:val="single"/>
        </w:rPr>
        <w:t>direct or indirect</w:t>
      </w:r>
      <w:r>
        <w:t xml:space="preserve"> contribution from</w:t>
      </w:r>
      <w:r>
        <w:rPr>
          <w:strike/>
        </w:rPr>
        <w:t>, whether directly or indirectly,</w:t>
      </w:r>
      <w:r>
        <w:t xml:space="preserve"> a registered lobbyist </w:t>
      </w:r>
      <w:r>
        <w:rPr>
          <w:strike/>
        </w:rPr>
        <w:t>if that lobbyist</w:t>
      </w:r>
      <w:r>
        <w:t xml:space="preserve"> </w:t>
      </w:r>
      <w:r>
        <w:rPr>
          <w:u w:val="single"/>
        </w:rPr>
        <w:t>who</w:t>
      </w:r>
      <w:r>
        <w:t xml:space="preserve"> engages in lobbying the public office or public body for which the candidate is seeking election;</w:t>
      </w:r>
    </w:p>
    <w:p w:rsidR="00A07048" w:rsidRDefault="0049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(4)</w:t>
      </w:r>
      <w:r>
        <w:tab/>
        <w:t>contributions for two elective offices simultaneously, except as provided in Section 8</w:t>
      </w:r>
      <w:r>
        <w:noBreakHyphen/>
        <w:t>13</w:t>
      </w:r>
      <w:r>
        <w:noBreakHyphen/>
        <w:t>1318.</w:t>
      </w:r>
    </w:p>
    <w:p w:rsidR="00A07048" w:rsidRDefault="0049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The restrictions on contributions in subsections (A)(1) and (A)(2) do not apply to a candidate making a contribution to his own campaign.</w:t>
      </w:r>
    </w:p>
    <w:p w:rsidR="00A07048" w:rsidRDefault="0049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u w:val="single"/>
        </w:rPr>
        <w:t>(C)</w:t>
      </w:r>
      <w:r>
        <w:tab/>
      </w:r>
      <w:r>
        <w:rPr>
          <w:u w:val="single"/>
        </w:rPr>
        <w:t>The restrictions of subsection (A)(1) apply to the aggregate contributions of closely affiliated business entities.  For purposes of this section, two or more business entities automatically must be considered closely</w:t>
      </w:r>
      <w:r>
        <w:rPr>
          <w:u w:val="single"/>
        </w:rPr>
        <w:noBreakHyphen/>
        <w:t>affiliated entities if they share a common majority ownership interest or controlling ownership interest.</w:t>
      </w:r>
      <w:r>
        <w:t>”</w:t>
      </w:r>
    </w:p>
    <w:p w:rsidR="00A07048" w:rsidRDefault="00A070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7048" w:rsidRDefault="0049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07048" w:rsidRDefault="00491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07048" w:rsidRDefault="00A07048">
      <w:pPr>
        <w:suppressAutoHyphens/>
      </w:pPr>
    </w:p>
    <w:sectPr w:rsidR="00A07048" w:rsidSect="00A0704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048" w:rsidRDefault="00491FDC">
      <w:r>
        <w:separator/>
      </w:r>
    </w:p>
  </w:endnote>
  <w:endnote w:type="continuationSeparator" w:id="0">
    <w:p w:rsidR="00A07048" w:rsidRDefault="00491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246648-9808-4403-9F8D-DB1D02D5559D}"/>
    <w:embedBold r:id="rId2" w:fontKey="{82420D17-34E2-4926-AA1A-7375B14575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838AF2-9F68-43CC-A0F5-D4BB889EDC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62C1773-D646-4F03-8EEF-CB1F7D2323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3B35DC-DB59-41F5-A676-E32BED76E7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048" w:rsidRDefault="00491F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[3189]</w:t>
    </w:r>
    <w:r>
      <w:tab/>
    </w:r>
    <w:r w:rsidR="0081061E">
      <w:fldChar w:fldCharType="begin"/>
    </w:r>
    <w:r w:rsidR="0081061E">
      <w:instrText xml:space="preserve"> PAGE  \* MERGEFORMAT </w:instrText>
    </w:r>
    <w:r w:rsidR="0081061E">
      <w:fldChar w:fldCharType="separate"/>
    </w:r>
    <w:r w:rsidR="0081061E">
      <w:rPr>
        <w:noProof/>
      </w:rPr>
      <w:t>1</w:t>
    </w:r>
    <w:r w:rsidR="0081061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048" w:rsidRDefault="00491FDC">
      <w:r>
        <w:separator/>
      </w:r>
    </w:p>
  </w:footnote>
  <w:footnote w:type="continuationSeparator" w:id="0">
    <w:p w:rsidR="00A07048" w:rsidRDefault="00491F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150AB09"/>
    <w:docVar w:name="CoverBillType" w:val="b"/>
    <w:docVar w:name="docpath" w:val="L:\Council\bills\GGS\22150AB09.DOCX"/>
    <w:docVar w:name="dvBillNumber" w:val="318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07048"/>
    <w:rsid w:val="00232AD0"/>
    <w:rsid w:val="003A356C"/>
    <w:rsid w:val="0048122D"/>
    <w:rsid w:val="00491FDC"/>
    <w:rsid w:val="0081061E"/>
    <w:rsid w:val="00964363"/>
    <w:rsid w:val="00A0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1F8C976-E951-4F05-8FF0-F6DF52BB8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7048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7048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7048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070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7048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070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048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07048"/>
  </w:style>
  <w:style w:type="character" w:styleId="LineNumber">
    <w:name w:val="line number"/>
    <w:basedOn w:val="DefaultParagraphFont"/>
    <w:uiPriority w:val="99"/>
    <w:semiHidden/>
    <w:unhideWhenUsed/>
    <w:rsid w:val="00A07048"/>
  </w:style>
  <w:style w:type="paragraph" w:customStyle="1" w:styleId="BillDots">
    <w:name w:val="Bill Dots"/>
    <w:basedOn w:val="Normal"/>
    <w:qFormat/>
    <w:rsid w:val="00A0704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A07048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70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04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70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189_20081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2A8AE-05F6-4E98-B428-5FB9D040B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414</Words>
  <Characters>2272</Characters>
  <Application>Microsoft Office Word</Application>
  <DocSecurity>0</DocSecurity>
  <Lines>87</Lines>
  <Paragraphs>34</Paragraphs>
  <ScaleCrop>false</ScaleCrop>
  <Company> </Company>
  <LinksUpToDate>false</LinksUpToDate>
  <CharactersWithSpaces>2675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3189: Campaign contribution limits - South Carolina Legislature Online</dc:title>
  <dc:subject/>
  <dc:creator>GGS</dc:creator>
  <cp:keywords/>
  <dc:description/>
  <cp:lastModifiedBy>N Cumfer</cp:lastModifiedBy>
  <cp:revision>14</cp:revision>
  <cp:lastPrinted>2008-11-19T20:19:00Z</cp:lastPrinted>
  <dcterms:created xsi:type="dcterms:W3CDTF">2008-12-16T23:20:00Z</dcterms:created>
  <dcterms:modified xsi:type="dcterms:W3CDTF">2014-11-24T15:43:00Z</dcterms:modified>
</cp:coreProperties>
</file>