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3212</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Gunn</w:t>
      </w: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l:\council\bills\bbm\9076htc09.docx</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Property tax</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23370C">
      <w:pPr>
        <w:widowControl w:val="0"/>
        <w:tabs>
          <w:tab w:val="center" w:pos="590"/>
          <w:tab w:val="center" w:pos="1440"/>
          <w:tab w:val="left" w:pos="1872"/>
          <w:tab w:val="left" w:pos="9187"/>
        </w:tabs>
        <w:jc w:val="left"/>
      </w:pPr>
      <w:r>
        <w:rPr>
          <w:b/>
        </w:rPr>
        <w:t>HISTORY OF LEGISLATIVE ACTIONS</w:t>
      </w:r>
    </w:p>
    <w:p w:rsidR="00642162" w:rsidRDefault="00642162">
      <w:pPr>
        <w:widowControl w:val="0"/>
        <w:tabs>
          <w:tab w:val="center" w:pos="590"/>
          <w:tab w:val="center" w:pos="1440"/>
          <w:tab w:val="left" w:pos="1872"/>
          <w:tab w:val="left" w:pos="9187"/>
        </w:tabs>
        <w:jc w:val="left"/>
      </w:pPr>
    </w:p>
    <w:p w:rsidR="00642162" w:rsidRDefault="002337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42162" w:rsidRDefault="0023370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00368">
          <w:rPr>
            <w:rStyle w:val="Hyperlink"/>
          </w:rPr>
          <w:t>HJ</w:t>
        </w:r>
      </w:hyperlink>
      <w:r>
        <w:noBreakHyphen/>
        <w:t>96</w:t>
      </w:r>
    </w:p>
    <w:p w:rsidR="00642162" w:rsidRDefault="0023370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D00368">
          <w:rPr>
            <w:rStyle w:val="Hyperlink"/>
          </w:rPr>
          <w:t>HJ</w:t>
        </w:r>
      </w:hyperlink>
      <w:r>
        <w:noBreakHyphen/>
        <w:t>96</w:t>
      </w:r>
    </w:p>
    <w:p w:rsidR="00642162" w:rsidRDefault="00642162">
      <w:pPr>
        <w:widowControl w:val="0"/>
        <w:tabs>
          <w:tab w:val="right" w:pos="1008"/>
          <w:tab w:val="left" w:pos="1152"/>
          <w:tab w:val="left" w:pos="1872"/>
          <w:tab w:val="left" w:pos="9187"/>
        </w:tabs>
        <w:ind w:left="2088" w:hanging="2088"/>
        <w:jc w:val="left"/>
      </w:pPr>
    </w:p>
    <w:p w:rsidR="00642162" w:rsidRDefault="00642162">
      <w:pPr>
        <w:widowControl w:val="0"/>
        <w:tabs>
          <w:tab w:val="right" w:pos="1008"/>
          <w:tab w:val="left" w:pos="1152"/>
          <w:tab w:val="left" w:pos="1872"/>
          <w:tab w:val="left" w:pos="9187"/>
        </w:tabs>
        <w:ind w:left="2088" w:hanging="2088"/>
        <w:jc w:val="left"/>
      </w:pPr>
    </w:p>
    <w:p w:rsidR="00642162" w:rsidRDefault="002337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642162" w:rsidRDefault="006421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2162" w:rsidRDefault="00AF7D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3370C">
          <w:rPr>
            <w:rStyle w:val="Hyperlink"/>
          </w:rPr>
          <w:t>1/13/2009</w:t>
        </w:r>
      </w:hyperlink>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42162">
          <w:pgSz w:w="12240" w:h="15840" w:code="1"/>
          <w:pgMar w:top="1080" w:right="1440" w:bottom="1080" w:left="1440" w:header="720" w:footer="720" w:gutter="0"/>
          <w:cols w:space="720"/>
          <w:noEndnote/>
          <w:docGrid w:linePitch="360"/>
        </w:sectPr>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VALUATION ASSESSMENT RATIOS FOR PURPOSES OF THE PROPERTY TAX, SO AS TO PROVIDE THAT A MEMBER OF THE ARMED FORCES OF THE UNITED STATES WHO, WHILE ON ACTIVE DUTY IN A COMBAT ZONE RENTS HIS OWNER</w:t>
      </w:r>
      <w:r>
        <w:noBreakHyphen/>
        <w:t>OCCUPIED RESIDENCE, THAT RESIDENCE RETAINS THE SPECIAL FOUR PERCENT ASSESSMENT RATIO ALLOWED THE RESIDENCE OF AN OWNER</w:t>
      </w:r>
      <w:r>
        <w:noBreakHyphen/>
        <w:t>OCCUPANT AND TO DEFINE “COMBAT ZONE”.</w:t>
      </w: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 is amended to read:</w:t>
      </w: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member’s orders filed with the assessor is considered proof sufficient of the member’s permanent duty station.</w:t>
      </w: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If a member of the Armed Forces of the United States, while serving in a combat zone, rents his residence in this State receiving the special assessment ratio allowed pursuant to this item (c), pursuant to that member’s application there for that residence retains the special assessment ratio during that service.  For purposes of this subdivision (B), ‘combat zone’ has the meaning </w:t>
      </w:r>
      <w:r>
        <w:rPr>
          <w:u w:val="single"/>
        </w:rPr>
        <w:lastRenderedPageBreak/>
        <w:t>provided in Internal Revenue Service Publication 3 and includes service in a qualified hazardous duty area.”</w:t>
      </w:r>
    </w:p>
    <w:p w:rsidR="00642162" w:rsidRDefault="00642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 beginning after 2008.</w:t>
      </w:r>
    </w:p>
    <w:p w:rsidR="00642162" w:rsidRDefault="002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2162" w:rsidRDefault="00642162">
      <w:pPr>
        <w:suppressAutoHyphens/>
      </w:pPr>
    </w:p>
    <w:sectPr w:rsidR="00642162" w:rsidSect="006421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162" w:rsidRDefault="0023370C">
      <w:r>
        <w:separator/>
      </w:r>
    </w:p>
  </w:endnote>
  <w:endnote w:type="continuationSeparator" w:id="0">
    <w:p w:rsidR="00642162" w:rsidRDefault="0023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B13970-070C-49D1-9216-C645DF7C11FD}"/>
    <w:embedBold r:id="rId2" w:fontKey="{73088F9D-6CB9-407B-BA8E-A944DB2CD291}"/>
  </w:font>
  <w:font w:name="Calibri">
    <w:panose1 w:val="020F0502020204030204"/>
    <w:charset w:val="00"/>
    <w:family w:val="swiss"/>
    <w:pitch w:val="variable"/>
    <w:sig w:usb0="E10002FF" w:usb1="4000ACFF" w:usb2="00000009" w:usb3="00000000" w:csb0="0000019F" w:csb1="00000000"/>
    <w:embedRegular r:id="rId3" w:fontKey="{A648CF57-3587-4695-9CFF-4212BA1EFD26}"/>
  </w:font>
  <w:font w:name="Cambria">
    <w:panose1 w:val="02040503050406030204"/>
    <w:charset w:val="00"/>
    <w:family w:val="roman"/>
    <w:pitch w:val="variable"/>
    <w:sig w:usb0="E00002FF" w:usb1="400004FF" w:usb2="00000000" w:usb3="00000000" w:csb0="0000019F" w:csb1="00000000"/>
    <w:embedRegular r:id="rId4" w:fontKey="{1A969303-075B-4B8D-ACE3-641509041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62" w:rsidRDefault="0023370C">
    <w:pPr>
      <w:pStyle w:val="Footer"/>
      <w:tabs>
        <w:tab w:val="clear" w:pos="4680"/>
        <w:tab w:val="clear" w:pos="9360"/>
        <w:tab w:val="center" w:pos="2995"/>
      </w:tabs>
      <w:spacing w:before="120"/>
    </w:pPr>
    <w:r>
      <w:t>[3212]</w:t>
    </w:r>
    <w:r>
      <w:tab/>
    </w:r>
    <w:r w:rsidR="00AF7D05">
      <w:fldChar w:fldCharType="begin"/>
    </w:r>
    <w:r w:rsidR="00AF7D05">
      <w:instrText xml:space="preserve"> PAGE  \* MERGEFORMAT </w:instrText>
    </w:r>
    <w:r w:rsidR="00AF7D05">
      <w:fldChar w:fldCharType="separate"/>
    </w:r>
    <w:r w:rsidR="00AF7D05">
      <w:rPr>
        <w:noProof/>
      </w:rPr>
      <w:t>1</w:t>
    </w:r>
    <w:r w:rsidR="00AF7D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162" w:rsidRDefault="0023370C">
      <w:r>
        <w:separator/>
      </w:r>
    </w:p>
  </w:footnote>
  <w:footnote w:type="continuationSeparator" w:id="0">
    <w:p w:rsidR="00642162" w:rsidRDefault="002337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6HTC09"/>
    <w:docVar w:name="CoverBillType" w:val="b"/>
    <w:docVar w:name="docpath" w:val="L:\Council\bills\BBM\9076HTC09.DOCX"/>
    <w:docVar w:name="dvBillNumber" w:val="3212"/>
    <w:docVar w:name="dvBillNumberPrefix" w:val="H. "/>
    <w:docVar w:name="dvOriginalBody" w:val="House"/>
    <w:docVar w:name="dvSteno" w:val="BBM"/>
    <w:docVar w:name="NameofBody" w:val="h"/>
    <w:docVar w:name="vgroup2" w:val="Council"/>
  </w:docVars>
  <w:rsids>
    <w:rsidRoot w:val="00642162"/>
    <w:rsid w:val="0023370C"/>
    <w:rsid w:val="00360DD0"/>
    <w:rsid w:val="00642162"/>
    <w:rsid w:val="006F6147"/>
    <w:rsid w:val="00796D16"/>
    <w:rsid w:val="00AF7D05"/>
    <w:rsid w:val="00D0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7D2894-64F4-4AFD-BACF-AA6B6CE4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1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21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162"/>
    <w:rPr>
      <w:rFonts w:eastAsia="Times New Roman" w:cs="Times New Roman"/>
      <w:b/>
      <w:sz w:val="30"/>
      <w:szCs w:val="20"/>
    </w:rPr>
  </w:style>
  <w:style w:type="paragraph" w:styleId="Header">
    <w:name w:val="header"/>
    <w:basedOn w:val="Normal"/>
    <w:link w:val="HeaderChar"/>
    <w:uiPriority w:val="99"/>
    <w:semiHidden/>
    <w:unhideWhenUsed/>
    <w:rsid w:val="00642162"/>
    <w:pPr>
      <w:tabs>
        <w:tab w:val="center" w:pos="4320"/>
        <w:tab w:val="right" w:pos="8640"/>
      </w:tabs>
    </w:pPr>
  </w:style>
  <w:style w:type="character" w:customStyle="1" w:styleId="HeaderChar">
    <w:name w:val="Header Char"/>
    <w:basedOn w:val="DefaultParagraphFont"/>
    <w:link w:val="Header"/>
    <w:uiPriority w:val="99"/>
    <w:semiHidden/>
    <w:rsid w:val="00642162"/>
    <w:rPr>
      <w:rFonts w:eastAsia="Times New Roman" w:cs="Times New Roman"/>
      <w:szCs w:val="20"/>
    </w:rPr>
  </w:style>
  <w:style w:type="paragraph" w:styleId="Footer">
    <w:name w:val="footer"/>
    <w:basedOn w:val="Normal"/>
    <w:link w:val="FooterChar"/>
    <w:uiPriority w:val="99"/>
    <w:unhideWhenUsed/>
    <w:rsid w:val="00642162"/>
    <w:pPr>
      <w:tabs>
        <w:tab w:val="center" w:pos="4680"/>
        <w:tab w:val="right" w:pos="9360"/>
      </w:tabs>
    </w:pPr>
  </w:style>
  <w:style w:type="character" w:customStyle="1" w:styleId="FooterChar">
    <w:name w:val="Footer Char"/>
    <w:basedOn w:val="DefaultParagraphFont"/>
    <w:link w:val="Footer"/>
    <w:uiPriority w:val="99"/>
    <w:rsid w:val="00642162"/>
    <w:rPr>
      <w:rFonts w:eastAsia="Times New Roman" w:cs="Times New Roman"/>
      <w:szCs w:val="20"/>
    </w:rPr>
  </w:style>
  <w:style w:type="character" w:styleId="PageNumber">
    <w:name w:val="page number"/>
    <w:basedOn w:val="DefaultParagraphFont"/>
    <w:uiPriority w:val="99"/>
    <w:semiHidden/>
    <w:unhideWhenUsed/>
    <w:rsid w:val="00642162"/>
  </w:style>
  <w:style w:type="character" w:styleId="LineNumber">
    <w:name w:val="line number"/>
    <w:basedOn w:val="DefaultParagraphFont"/>
    <w:uiPriority w:val="99"/>
    <w:semiHidden/>
    <w:unhideWhenUsed/>
    <w:rsid w:val="00642162"/>
  </w:style>
  <w:style w:type="paragraph" w:customStyle="1" w:styleId="BillDots">
    <w:name w:val="Bill Dots"/>
    <w:basedOn w:val="Normal"/>
    <w:qFormat/>
    <w:rsid w:val="006421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2162"/>
    <w:pPr>
      <w:tabs>
        <w:tab w:val="right" w:pos="5904"/>
      </w:tabs>
    </w:pPr>
  </w:style>
  <w:style w:type="character" w:styleId="Hyperlink">
    <w:name w:val="Hyperlink"/>
    <w:basedOn w:val="DefaultParagraphFont"/>
    <w:uiPriority w:val="99"/>
    <w:unhideWhenUsed/>
    <w:rsid w:val="006421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12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E46-9150-4994-8F77-DF60D6C9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353</Words>
  <Characters>1848</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3212: Property tax - South Carolina Legislature Online</dc:title>
  <dc:subject/>
  <dc:creator>Brenda Melton</dc:creator>
  <cp:keywords/>
  <dc:description/>
  <cp:lastModifiedBy>N Cumfer</cp:lastModifiedBy>
  <cp:revision>9</cp:revision>
  <cp:lastPrinted>2009-01-08T15:31:00Z</cp:lastPrinted>
  <dcterms:created xsi:type="dcterms:W3CDTF">2009-01-13T18:31:00Z</dcterms:created>
  <dcterms:modified xsi:type="dcterms:W3CDTF">2014-11-24T15:43:00Z</dcterms:modified>
</cp:coreProperties>
</file>