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F" w:rsidRDefault="00083C22">
      <w:pPr>
        <w:widowControl w:val="0"/>
        <w:jc w:val="center"/>
      </w:pPr>
      <w:bookmarkStart w:id="0" w:name="_GoBack"/>
      <w:bookmarkEnd w:id="0"/>
      <w:r>
        <w:rPr>
          <w:b/>
        </w:rPr>
        <w:t>South Carolina General Assembly</w:t>
      </w:r>
    </w:p>
    <w:p w:rsidR="00FE0AAF" w:rsidRDefault="00083C22">
      <w:pPr>
        <w:widowControl w:val="0"/>
        <w:jc w:val="center"/>
      </w:pPr>
      <w:r>
        <w:t>118th Session, 2009-2010</w:t>
      </w:r>
    </w:p>
    <w:p w:rsidR="00FE0AAF" w:rsidRDefault="00FE0AAF">
      <w:pPr>
        <w:widowControl w:val="0"/>
        <w:jc w:val="left"/>
      </w:pPr>
    </w:p>
    <w:p w:rsidR="00FE0AAF" w:rsidRDefault="00083C22">
      <w:pPr>
        <w:widowControl w:val="0"/>
        <w:jc w:val="left"/>
        <w:rPr>
          <w:b/>
        </w:rPr>
      </w:pPr>
      <w:r>
        <w:rPr>
          <w:b/>
        </w:rPr>
        <w:t>H. 3249</w:t>
      </w:r>
    </w:p>
    <w:p w:rsidR="00FE0AAF" w:rsidRDefault="00FE0AAF">
      <w:pPr>
        <w:widowControl w:val="0"/>
        <w:jc w:val="left"/>
        <w:rPr>
          <w:b/>
        </w:rPr>
      </w:pPr>
    </w:p>
    <w:p w:rsidR="00FE0AAF" w:rsidRDefault="00083C22">
      <w:pPr>
        <w:widowControl w:val="0"/>
        <w:jc w:val="left"/>
      </w:pPr>
      <w:r>
        <w:rPr>
          <w:b/>
        </w:rPr>
        <w:t>STATUS INFORMATION</w:t>
      </w:r>
    </w:p>
    <w:p w:rsidR="00FE0AAF" w:rsidRDefault="00FE0AAF">
      <w:pPr>
        <w:widowControl w:val="0"/>
        <w:jc w:val="left"/>
      </w:pPr>
    </w:p>
    <w:p w:rsidR="00FE0AAF" w:rsidRDefault="00083C22">
      <w:pPr>
        <w:widowControl w:val="0"/>
        <w:jc w:val="left"/>
      </w:pPr>
      <w:r>
        <w:t>General Bill</w:t>
      </w:r>
    </w:p>
    <w:p w:rsidR="00FE0AAF" w:rsidRDefault="00E03A05">
      <w:pPr>
        <w:widowControl w:val="0"/>
        <w:jc w:val="left"/>
      </w:pPr>
      <w:r>
        <w:t>Sponsors: Reps. G.M. Smith and Viers</w:t>
      </w:r>
    </w:p>
    <w:p w:rsidR="00FE0AAF" w:rsidRDefault="00083C22">
      <w:pPr>
        <w:widowControl w:val="0"/>
        <w:jc w:val="left"/>
      </w:pPr>
      <w:r>
        <w:t>Document Path: l:\council\bills\ms\7128ahb09.docx</w:t>
      </w:r>
    </w:p>
    <w:p w:rsidR="00FE0AAF" w:rsidRDefault="00FE0AAF">
      <w:pPr>
        <w:widowControl w:val="0"/>
        <w:jc w:val="left"/>
      </w:pPr>
    </w:p>
    <w:p w:rsidR="002E79B7" w:rsidRDefault="002E79B7">
      <w:pPr>
        <w:widowControl w:val="0"/>
        <w:jc w:val="left"/>
      </w:pPr>
      <w:r>
        <w:t>Introduced in the House on January 13, 2009</w:t>
      </w:r>
    </w:p>
    <w:p w:rsidR="002E79B7" w:rsidRDefault="002E79B7">
      <w:pPr>
        <w:widowControl w:val="0"/>
        <w:jc w:val="left"/>
      </w:pPr>
      <w:r>
        <w:t>Introduced in the Senate on April 21, 2010</w:t>
      </w:r>
    </w:p>
    <w:p w:rsidR="002E79B7" w:rsidRDefault="002E79B7">
      <w:pPr>
        <w:widowControl w:val="0"/>
        <w:jc w:val="left"/>
      </w:pPr>
      <w:r>
        <w:t>Last Amended on April 20, 2010</w:t>
      </w:r>
    </w:p>
    <w:p w:rsidR="002E79B7" w:rsidRDefault="002E79B7">
      <w:pPr>
        <w:widowControl w:val="0"/>
        <w:jc w:val="left"/>
      </w:pPr>
      <w:r>
        <w:t>Currently residing in the Senate</w:t>
      </w:r>
    </w:p>
    <w:p w:rsidR="002E79B7" w:rsidRDefault="002E79B7">
      <w:pPr>
        <w:widowControl w:val="0"/>
        <w:jc w:val="left"/>
      </w:pPr>
    </w:p>
    <w:p w:rsidR="00FE0AAF" w:rsidRDefault="00083C22">
      <w:pPr>
        <w:widowControl w:val="0"/>
        <w:jc w:val="left"/>
      </w:pPr>
      <w:r>
        <w:t>Summary: Torts Claims Act</w:t>
      </w:r>
    </w:p>
    <w:p w:rsidR="00FE0AAF" w:rsidRDefault="00FE0AAF">
      <w:pPr>
        <w:widowControl w:val="0"/>
        <w:jc w:val="left"/>
      </w:pPr>
    </w:p>
    <w:p w:rsidR="00FE0AAF" w:rsidRDefault="00FE0AAF">
      <w:pPr>
        <w:widowControl w:val="0"/>
        <w:jc w:val="left"/>
      </w:pPr>
    </w:p>
    <w:p w:rsidR="00FE0AAF" w:rsidRDefault="00083C22">
      <w:pPr>
        <w:widowControl w:val="0"/>
        <w:tabs>
          <w:tab w:val="center" w:pos="590"/>
          <w:tab w:val="center" w:pos="1440"/>
          <w:tab w:val="left" w:pos="1872"/>
          <w:tab w:val="left" w:pos="9187"/>
        </w:tabs>
        <w:jc w:val="left"/>
      </w:pPr>
      <w:r>
        <w:rPr>
          <w:b/>
        </w:rPr>
        <w:t>HISTORY OF LEGISLATIVE ACTIONS</w:t>
      </w:r>
    </w:p>
    <w:p w:rsidR="00FE0AAF" w:rsidRDefault="00FE0AAF">
      <w:pPr>
        <w:widowControl w:val="0"/>
        <w:tabs>
          <w:tab w:val="center" w:pos="590"/>
          <w:tab w:val="center" w:pos="1440"/>
          <w:tab w:val="left" w:pos="1872"/>
          <w:tab w:val="left" w:pos="9187"/>
        </w:tabs>
        <w:jc w:val="left"/>
      </w:pPr>
    </w:p>
    <w:p w:rsidR="00FE0AAF" w:rsidRDefault="00083C2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05828" w:rsidRDefault="00905828" w:rsidP="00905828">
      <w:pPr>
        <w:widowControl w:val="0"/>
        <w:tabs>
          <w:tab w:val="right" w:pos="1008"/>
          <w:tab w:val="left" w:pos="1152"/>
          <w:tab w:val="left" w:pos="1872"/>
          <w:tab w:val="left" w:pos="9187"/>
        </w:tabs>
        <w:ind w:left="2088" w:hanging="2088"/>
        <w:jc w:val="left"/>
      </w:pPr>
      <w:r>
        <w:tab/>
        <w:t>1/13/2009</w:t>
      </w:r>
      <w:r>
        <w:tab/>
        <w:t>House</w:t>
      </w:r>
      <w:r>
        <w:tab/>
      </w:r>
      <w:r w:rsidRPr="00720F86">
        <w:t xml:space="preserve">Introduced and read first time </w:t>
      </w:r>
      <w:hyperlink r:id="rId7" w:history="1">
        <w:r w:rsidRPr="00EB0450">
          <w:rPr>
            <w:rStyle w:val="Hyperlink"/>
          </w:rPr>
          <w:t>HJ</w:t>
        </w:r>
      </w:hyperlink>
      <w:r>
        <w:noBreakHyphen/>
      </w:r>
      <w:r w:rsidRPr="00720F86">
        <w:t>102</w:t>
      </w:r>
    </w:p>
    <w:p w:rsidR="00905828" w:rsidRDefault="00905828" w:rsidP="00905828">
      <w:pPr>
        <w:widowControl w:val="0"/>
        <w:tabs>
          <w:tab w:val="right" w:pos="1008"/>
          <w:tab w:val="left" w:pos="1152"/>
          <w:tab w:val="left" w:pos="1872"/>
          <w:tab w:val="left" w:pos="9187"/>
        </w:tabs>
        <w:ind w:left="2088" w:hanging="2088"/>
        <w:jc w:val="left"/>
      </w:pPr>
      <w:r>
        <w:tab/>
        <w:t>1/13/2009</w:t>
      </w:r>
      <w:r>
        <w:tab/>
        <w:t>House</w:t>
      </w:r>
      <w:r>
        <w:tab/>
      </w:r>
      <w:r w:rsidRPr="00720F86">
        <w:t xml:space="preserve">Referred to Committee on </w:t>
      </w:r>
      <w:r w:rsidRPr="00720F86">
        <w:rPr>
          <w:b/>
        </w:rPr>
        <w:t>Judiciary</w:t>
      </w:r>
      <w:r w:rsidRPr="00720F86">
        <w:t xml:space="preserve"> </w:t>
      </w:r>
      <w:hyperlink r:id="rId8" w:history="1">
        <w:r w:rsidRPr="00EB0450">
          <w:rPr>
            <w:rStyle w:val="Hyperlink"/>
          </w:rPr>
          <w:t>HJ</w:t>
        </w:r>
      </w:hyperlink>
      <w:r>
        <w:noBreakHyphen/>
      </w:r>
      <w:r w:rsidRPr="00720F86">
        <w:t>102</w:t>
      </w:r>
    </w:p>
    <w:p w:rsidR="00905828" w:rsidRDefault="00905828" w:rsidP="00905828">
      <w:pPr>
        <w:widowControl w:val="0"/>
        <w:tabs>
          <w:tab w:val="right" w:pos="1008"/>
          <w:tab w:val="left" w:pos="1152"/>
          <w:tab w:val="left" w:pos="1872"/>
          <w:tab w:val="left" w:pos="9187"/>
        </w:tabs>
        <w:ind w:left="2088" w:hanging="2088"/>
        <w:jc w:val="left"/>
      </w:pPr>
      <w:r>
        <w:tab/>
        <w:t>3/24/2010</w:t>
      </w:r>
      <w:r>
        <w:tab/>
        <w:t>House</w:t>
      </w:r>
      <w:r>
        <w:tab/>
      </w:r>
      <w:r w:rsidRPr="00720F86">
        <w:t>Committee r</w:t>
      </w:r>
      <w:r>
        <w:t xml:space="preserve">eport: Favorable with amendment </w:t>
      </w:r>
      <w:r w:rsidRPr="00720F86">
        <w:rPr>
          <w:b/>
        </w:rPr>
        <w:t>Judiciary</w:t>
      </w:r>
      <w:r w:rsidRPr="00720F86">
        <w:t xml:space="preserve"> </w:t>
      </w:r>
      <w:hyperlink r:id="rId9" w:history="1">
        <w:r w:rsidRPr="00EB0450">
          <w:rPr>
            <w:rStyle w:val="Hyperlink"/>
          </w:rPr>
          <w:t>HJ</w:t>
        </w:r>
      </w:hyperlink>
      <w:r>
        <w:noBreakHyphen/>
      </w:r>
      <w:r w:rsidRPr="00720F86">
        <w:t>32</w:t>
      </w:r>
    </w:p>
    <w:p w:rsidR="00905828" w:rsidRDefault="00905828" w:rsidP="00905828">
      <w:pPr>
        <w:widowControl w:val="0"/>
        <w:tabs>
          <w:tab w:val="right" w:pos="1008"/>
          <w:tab w:val="left" w:pos="1152"/>
          <w:tab w:val="left" w:pos="1872"/>
          <w:tab w:val="left" w:pos="9187"/>
        </w:tabs>
        <w:ind w:left="2088" w:hanging="2088"/>
        <w:jc w:val="left"/>
      </w:pPr>
      <w:r>
        <w:tab/>
        <w:t>3/25/2010</w:t>
      </w:r>
      <w:r>
        <w:tab/>
        <w:t>House</w:t>
      </w:r>
      <w:r>
        <w:tab/>
      </w:r>
      <w:r w:rsidRPr="00720F86">
        <w:t>Member(s) request name added as sponsor: Viers</w:t>
      </w:r>
    </w:p>
    <w:p w:rsidR="00905828" w:rsidRDefault="00905828" w:rsidP="00905828">
      <w:pPr>
        <w:widowControl w:val="0"/>
        <w:tabs>
          <w:tab w:val="right" w:pos="1008"/>
          <w:tab w:val="left" w:pos="1152"/>
          <w:tab w:val="left" w:pos="1872"/>
          <w:tab w:val="left" w:pos="9187"/>
        </w:tabs>
        <w:ind w:left="2088" w:hanging="2088"/>
        <w:jc w:val="left"/>
      </w:pPr>
      <w:r>
        <w:tab/>
        <w:t>4/20/2010</w:t>
      </w:r>
      <w:r>
        <w:tab/>
        <w:t>House</w:t>
      </w:r>
      <w:r>
        <w:tab/>
      </w:r>
      <w:r w:rsidRPr="00720F86">
        <w:t xml:space="preserve">Amended </w:t>
      </w:r>
      <w:hyperlink r:id="rId10" w:history="1">
        <w:r w:rsidRPr="00EB0450">
          <w:rPr>
            <w:rStyle w:val="Hyperlink"/>
          </w:rPr>
          <w:t>HJ</w:t>
        </w:r>
      </w:hyperlink>
      <w:r>
        <w:noBreakHyphen/>
      </w:r>
      <w:r w:rsidRPr="00720F86">
        <w:t>22</w:t>
      </w:r>
    </w:p>
    <w:p w:rsidR="00905828" w:rsidRDefault="00905828" w:rsidP="00905828">
      <w:pPr>
        <w:widowControl w:val="0"/>
        <w:tabs>
          <w:tab w:val="right" w:pos="1008"/>
          <w:tab w:val="left" w:pos="1152"/>
          <w:tab w:val="left" w:pos="1872"/>
          <w:tab w:val="left" w:pos="9187"/>
        </w:tabs>
        <w:ind w:left="2088" w:hanging="2088"/>
        <w:jc w:val="left"/>
      </w:pPr>
      <w:r>
        <w:tab/>
        <w:t>4/20/2010</w:t>
      </w:r>
      <w:r>
        <w:tab/>
        <w:t>House</w:t>
      </w:r>
      <w:r>
        <w:tab/>
      </w:r>
      <w:r w:rsidRPr="00720F86">
        <w:t xml:space="preserve">Read second time </w:t>
      </w:r>
      <w:hyperlink r:id="rId11" w:history="1">
        <w:r w:rsidRPr="00EB0450">
          <w:rPr>
            <w:rStyle w:val="Hyperlink"/>
          </w:rPr>
          <w:t>HJ</w:t>
        </w:r>
      </w:hyperlink>
      <w:r>
        <w:noBreakHyphen/>
      </w:r>
      <w:r w:rsidRPr="00720F86">
        <w:t>23</w:t>
      </w:r>
    </w:p>
    <w:p w:rsidR="00905828" w:rsidRDefault="00905828" w:rsidP="00905828">
      <w:pPr>
        <w:widowControl w:val="0"/>
        <w:tabs>
          <w:tab w:val="right" w:pos="1008"/>
          <w:tab w:val="left" w:pos="1152"/>
          <w:tab w:val="left" w:pos="1872"/>
          <w:tab w:val="left" w:pos="9187"/>
        </w:tabs>
        <w:ind w:left="2088" w:hanging="2088"/>
        <w:jc w:val="left"/>
      </w:pPr>
      <w:r>
        <w:tab/>
        <w:t>4/21/2010</w:t>
      </w:r>
      <w:r>
        <w:tab/>
        <w:t>House</w:t>
      </w:r>
      <w:r>
        <w:tab/>
      </w:r>
      <w:r w:rsidRPr="00720F86">
        <w:t xml:space="preserve">Read third time and sent to Senate </w:t>
      </w:r>
      <w:hyperlink r:id="rId12" w:history="1">
        <w:r w:rsidRPr="00EB0450">
          <w:rPr>
            <w:rStyle w:val="Hyperlink"/>
          </w:rPr>
          <w:t>HJ</w:t>
        </w:r>
      </w:hyperlink>
      <w:r>
        <w:noBreakHyphen/>
      </w:r>
      <w:r w:rsidRPr="00720F86">
        <w:t>7</w:t>
      </w:r>
    </w:p>
    <w:p w:rsidR="00905828" w:rsidRDefault="00905828" w:rsidP="00905828">
      <w:pPr>
        <w:widowControl w:val="0"/>
        <w:tabs>
          <w:tab w:val="right" w:pos="1008"/>
          <w:tab w:val="left" w:pos="1152"/>
          <w:tab w:val="left" w:pos="1872"/>
          <w:tab w:val="left" w:pos="9187"/>
        </w:tabs>
        <w:ind w:left="2088" w:hanging="2088"/>
        <w:jc w:val="left"/>
      </w:pPr>
      <w:r>
        <w:tab/>
        <w:t>4/21/2010</w:t>
      </w:r>
      <w:r>
        <w:tab/>
        <w:t>Senate</w:t>
      </w:r>
      <w:r>
        <w:tab/>
      </w:r>
      <w:r w:rsidRPr="00720F86">
        <w:t xml:space="preserve">Introduced and read first time </w:t>
      </w:r>
      <w:hyperlink r:id="rId13" w:history="1">
        <w:r w:rsidRPr="00EB0450">
          <w:rPr>
            <w:rStyle w:val="Hyperlink"/>
          </w:rPr>
          <w:t>SJ</w:t>
        </w:r>
      </w:hyperlink>
      <w:r>
        <w:noBreakHyphen/>
      </w:r>
      <w:r w:rsidRPr="00720F86">
        <w:t>5</w:t>
      </w:r>
    </w:p>
    <w:p w:rsidR="00905828" w:rsidRDefault="00905828" w:rsidP="00905828">
      <w:pPr>
        <w:widowControl w:val="0"/>
        <w:tabs>
          <w:tab w:val="right" w:pos="1008"/>
          <w:tab w:val="left" w:pos="1152"/>
          <w:tab w:val="left" w:pos="1872"/>
          <w:tab w:val="left" w:pos="9187"/>
        </w:tabs>
        <w:ind w:left="2088" w:hanging="2088"/>
        <w:jc w:val="left"/>
      </w:pPr>
      <w:r>
        <w:tab/>
        <w:t>4/21/2010</w:t>
      </w:r>
      <w:r>
        <w:tab/>
        <w:t>Senate</w:t>
      </w:r>
      <w:r>
        <w:tab/>
      </w:r>
      <w:r w:rsidRPr="00720F86">
        <w:t xml:space="preserve">Referred to Committee on </w:t>
      </w:r>
      <w:r w:rsidRPr="00720F86">
        <w:rPr>
          <w:b/>
        </w:rPr>
        <w:t>Judiciary</w:t>
      </w:r>
      <w:r w:rsidRPr="00720F86">
        <w:t xml:space="preserve"> </w:t>
      </w:r>
      <w:hyperlink r:id="rId14" w:history="1">
        <w:r w:rsidRPr="00EB0450">
          <w:rPr>
            <w:rStyle w:val="Hyperlink"/>
          </w:rPr>
          <w:t>SJ</w:t>
        </w:r>
      </w:hyperlink>
      <w:r>
        <w:noBreakHyphen/>
      </w:r>
      <w:r w:rsidRPr="00720F86">
        <w:t>5</w:t>
      </w:r>
    </w:p>
    <w:p w:rsidR="00905828" w:rsidRDefault="00905828" w:rsidP="00905828">
      <w:pPr>
        <w:widowControl w:val="0"/>
        <w:tabs>
          <w:tab w:val="right" w:pos="1008"/>
          <w:tab w:val="left" w:pos="1152"/>
          <w:tab w:val="left" w:pos="1872"/>
          <w:tab w:val="left" w:pos="9187"/>
        </w:tabs>
        <w:ind w:left="2088" w:hanging="2088"/>
        <w:jc w:val="left"/>
      </w:pPr>
      <w:r>
        <w:tab/>
        <w:t>4/28/2010</w:t>
      </w:r>
      <w:r>
        <w:tab/>
        <w:t>Senate</w:t>
      </w:r>
      <w:r>
        <w:tab/>
      </w:r>
      <w:r w:rsidRPr="00720F86">
        <w:t>Referred to Subco</w:t>
      </w:r>
      <w:r>
        <w:t xml:space="preserve">mmittee: L.Martin (ch), Rankin, </w:t>
      </w:r>
      <w:r w:rsidRPr="00720F86">
        <w:t>Hutto, Bright, Davis</w:t>
      </w:r>
    </w:p>
    <w:p w:rsidR="00905828" w:rsidRDefault="00905828" w:rsidP="00905828">
      <w:pPr>
        <w:widowControl w:val="0"/>
        <w:tabs>
          <w:tab w:val="right" w:pos="1008"/>
          <w:tab w:val="left" w:pos="1152"/>
          <w:tab w:val="left" w:pos="1872"/>
          <w:tab w:val="left" w:pos="9187"/>
        </w:tabs>
        <w:ind w:left="2088" w:hanging="2088"/>
        <w:jc w:val="left"/>
      </w:pPr>
      <w:r>
        <w:tab/>
        <w:t>5/19/2010</w:t>
      </w:r>
      <w:r>
        <w:tab/>
        <w:t>Senate</w:t>
      </w:r>
      <w:r>
        <w:tab/>
      </w:r>
      <w:r w:rsidRPr="00720F86">
        <w:t xml:space="preserve">Committee report: </w:t>
      </w:r>
      <w:r>
        <w:t xml:space="preserve">Majority favorable with amend., </w:t>
      </w:r>
      <w:r w:rsidRPr="00720F86">
        <w:t xml:space="preserve">minority unfavorable </w:t>
      </w:r>
      <w:r w:rsidRPr="00720F86">
        <w:rPr>
          <w:b/>
        </w:rPr>
        <w:t>Judiciary</w:t>
      </w:r>
      <w:r w:rsidRPr="00720F86">
        <w:t xml:space="preserve"> </w:t>
      </w:r>
      <w:hyperlink r:id="rId15" w:history="1">
        <w:r w:rsidRPr="00EB0450">
          <w:rPr>
            <w:rStyle w:val="Hyperlink"/>
          </w:rPr>
          <w:t>SJ</w:t>
        </w:r>
      </w:hyperlink>
      <w:r>
        <w:noBreakHyphen/>
      </w:r>
      <w:r w:rsidRPr="00720F86">
        <w:t>25</w:t>
      </w:r>
    </w:p>
    <w:p w:rsidR="00905828" w:rsidRDefault="00905828" w:rsidP="00905828">
      <w:pPr>
        <w:widowControl w:val="0"/>
        <w:tabs>
          <w:tab w:val="right" w:pos="1008"/>
          <w:tab w:val="left" w:pos="1152"/>
          <w:tab w:val="left" w:pos="1872"/>
          <w:tab w:val="left" w:pos="9187"/>
        </w:tabs>
        <w:ind w:left="2088" w:hanging="2088"/>
        <w:jc w:val="left"/>
      </w:pPr>
    </w:p>
    <w:p w:rsidR="00FE0AAF" w:rsidRDefault="00FE0AAF">
      <w:pPr>
        <w:widowControl w:val="0"/>
        <w:tabs>
          <w:tab w:val="right" w:pos="1008"/>
          <w:tab w:val="left" w:pos="1152"/>
          <w:tab w:val="left" w:pos="1872"/>
          <w:tab w:val="left" w:pos="9187"/>
        </w:tabs>
        <w:ind w:left="2088" w:hanging="2088"/>
        <w:jc w:val="left"/>
      </w:pPr>
    </w:p>
    <w:p w:rsidR="00FE0AAF" w:rsidRDefault="00083C22">
      <w:pPr>
        <w:widowControl w:val="0"/>
        <w:jc w:val="left"/>
      </w:pPr>
      <w:r>
        <w:rPr>
          <w:b/>
        </w:rPr>
        <w:t>VERSIONS OF THIS BILL</w:t>
      </w:r>
    </w:p>
    <w:p w:rsidR="00FE0AAF" w:rsidRDefault="00FE0AAF">
      <w:pPr>
        <w:widowControl w:val="0"/>
        <w:jc w:val="left"/>
      </w:pPr>
    </w:p>
    <w:p w:rsidR="00FE0AAF" w:rsidRDefault="00174F46">
      <w:pPr>
        <w:widowControl w:val="0"/>
        <w:jc w:val="left"/>
      </w:pPr>
      <w:hyperlink r:id="rId16" w:history="1">
        <w:r w:rsidR="00083C22">
          <w:rPr>
            <w:rStyle w:val="Hyperlink"/>
          </w:rPr>
          <w:t>1/13/2009</w:t>
        </w:r>
      </w:hyperlink>
    </w:p>
    <w:p w:rsidR="006C6A1D" w:rsidRDefault="00174F46">
      <w:hyperlink r:id="rId17" w:history="1">
        <w:r w:rsidR="006C6A1D" w:rsidRPr="006C6A1D">
          <w:rPr>
            <w:rStyle w:val="Hyperlink"/>
          </w:rPr>
          <w:t>3/24/2010</w:t>
        </w:r>
      </w:hyperlink>
    </w:p>
    <w:p w:rsidR="00382784" w:rsidRDefault="00174F46">
      <w:hyperlink r:id="rId18" w:history="1">
        <w:r w:rsidR="00382784" w:rsidRPr="00382784">
          <w:rPr>
            <w:rStyle w:val="Hyperlink"/>
          </w:rPr>
          <w:t>4/20/2010</w:t>
        </w:r>
      </w:hyperlink>
    </w:p>
    <w:p w:rsidR="00FF679F" w:rsidRDefault="00174F46">
      <w:hyperlink r:id="rId19" w:history="1">
        <w:r w:rsidR="00FF679F" w:rsidRPr="00FF679F">
          <w:rPr>
            <w:rStyle w:val="Hyperlink"/>
          </w:rPr>
          <w:t>5/19/2010</w:t>
        </w:r>
      </w:hyperlink>
    </w:p>
    <w:p w:rsidR="00FE0AAF" w:rsidRDefault="00FE0AAF"/>
    <w:p w:rsidR="00FE0AAF" w:rsidRDefault="00FE0AAF">
      <w:pPr>
        <w:sectPr w:rsidR="00FE0AAF">
          <w:pgSz w:w="12240" w:h="15840" w:code="1"/>
          <w:pgMar w:top="1080" w:right="1440" w:bottom="1080" w:left="1440" w:header="720" w:footer="720" w:gutter="0"/>
          <w:cols w:space="720"/>
          <w:noEndnote/>
          <w:docGrid w:linePitch="360"/>
        </w:sectPr>
      </w:pPr>
    </w:p>
    <w:p w:rsidR="00FF679F" w:rsidRDefault="00FF679F">
      <w:pPr>
        <w:pStyle w:val="BillDots"/>
      </w:pPr>
      <w:r>
        <w:rPr>
          <w:strike/>
        </w:rPr>
        <w:lastRenderedPageBreak/>
        <w:t>Indicates Matter Stricken</w:t>
      </w:r>
    </w:p>
    <w:p w:rsidR="00FF679F" w:rsidRPr="0007146A" w:rsidRDefault="00FF679F">
      <w:pPr>
        <w:pStyle w:val="BillDots"/>
      </w:pPr>
      <w:r>
        <w:rPr>
          <w:u w:val="single"/>
        </w:rPr>
        <w:t>Indicates New Matter</w:t>
      </w:r>
    </w:p>
    <w:p w:rsidR="00FF679F" w:rsidRDefault="00FF679F">
      <w:pPr>
        <w:pStyle w:val="BillDots"/>
      </w:pPr>
    </w:p>
    <w:p w:rsidR="00FF679F" w:rsidRDefault="00FF679F">
      <w:pPr>
        <w:pStyle w:val="BillDots"/>
      </w:pPr>
      <w:r>
        <w:t>COMMITTEE REPORT</w:t>
      </w:r>
    </w:p>
    <w:p w:rsidR="00FF679F" w:rsidRDefault="00FF679F">
      <w:pPr>
        <w:pStyle w:val="BillDots"/>
      </w:pPr>
      <w:r>
        <w:t>May 19, 2010</w:t>
      </w:r>
    </w:p>
    <w:p w:rsidR="00FF679F" w:rsidRDefault="00FF679F">
      <w:pPr>
        <w:pStyle w:val="BillDots"/>
      </w:pPr>
    </w:p>
    <w:p w:rsidR="00FF679F" w:rsidRPr="0007146A" w:rsidRDefault="00FF679F" w:rsidP="0007146A">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FF679F" w:rsidRDefault="00FF679F">
      <w:pPr>
        <w:pStyle w:val="BillDots"/>
      </w:pPr>
    </w:p>
    <w:p w:rsidR="00FF679F" w:rsidRDefault="00FF679F" w:rsidP="0007146A">
      <w:pPr>
        <w:pStyle w:val="BillDots"/>
        <w:jc w:val="center"/>
      </w:pPr>
      <w:r>
        <w:t>Introduced by Reps. G.M. Smith and Viers</w:t>
      </w:r>
    </w:p>
    <w:p w:rsidR="00FF679F" w:rsidRDefault="00FF679F">
      <w:pPr>
        <w:pStyle w:val="BillDots"/>
      </w:pPr>
    </w:p>
    <w:p w:rsidR="00FF679F" w:rsidRDefault="00FF679F">
      <w:pPr>
        <w:pStyle w:val="BillDots"/>
      </w:pPr>
      <w:r>
        <w:t>S. Printed 5/19/10--S.</w:t>
      </w:r>
    </w:p>
    <w:p w:rsidR="00FF679F" w:rsidRDefault="00FF679F">
      <w:pPr>
        <w:pStyle w:val="BillDots"/>
      </w:pPr>
      <w:r>
        <w:t>Read the first time April 21, 2010.</w:t>
      </w:r>
    </w:p>
    <w:p w:rsidR="00FF679F" w:rsidRPr="0007146A" w:rsidRDefault="00FF679F" w:rsidP="0007146A">
      <w:pPr>
        <w:pStyle w:val="BillDots"/>
        <w:jc w:val="center"/>
      </w:pPr>
      <w:r>
        <w:rPr>
          <w:u w:val="single"/>
        </w:rPr>
        <w:t>            </w:t>
      </w:r>
    </w:p>
    <w:p w:rsidR="00FF679F" w:rsidRDefault="00FF679F">
      <w:pPr>
        <w:pStyle w:val="BillDots"/>
      </w:pPr>
    </w:p>
    <w:p w:rsidR="00FF679F" w:rsidRPr="0007146A" w:rsidRDefault="00FF679F" w:rsidP="0007146A">
      <w:pPr>
        <w:pStyle w:val="BillDots"/>
        <w:jc w:val="center"/>
      </w:pPr>
      <w:r>
        <w:rPr>
          <w:b/>
        </w:rPr>
        <w:t>THE COMMITTEE ON JUDICIARY</w:t>
      </w:r>
    </w:p>
    <w:p w:rsidR="00FF679F" w:rsidRDefault="00FF679F">
      <w:pPr>
        <w:pStyle w:val="BillDots"/>
      </w:pPr>
      <w:r>
        <w:tab/>
        <w:t xml:space="preserve">To whom was referred a Bill (H. 3249) </w:t>
      </w:r>
      <w:r w:rsidRPr="0007146A">
        <w:rPr>
          <w:rFonts w:eastAsiaTheme="minorHAnsi" w:cstheme="minorBidi"/>
          <w:szCs w:val="22"/>
        </w:rPr>
        <w:t>to amend Sections 15</w:t>
      </w:r>
      <w:r w:rsidRPr="0007146A">
        <w:rPr>
          <w:rFonts w:eastAsiaTheme="minorHAnsi" w:cstheme="minorBidi"/>
          <w:szCs w:val="22"/>
        </w:rPr>
        <w:noBreakHyphen/>
        <w:t>78</w:t>
      </w:r>
      <w:r w:rsidRPr="0007146A">
        <w:rPr>
          <w:rFonts w:eastAsiaTheme="minorHAnsi" w:cstheme="minorBidi"/>
          <w:szCs w:val="22"/>
        </w:rPr>
        <w:noBreakHyphen/>
        <w:t>30 and 15</w:t>
      </w:r>
      <w:r w:rsidRPr="0007146A">
        <w:rPr>
          <w:rFonts w:eastAsiaTheme="minorHAnsi" w:cstheme="minorBidi"/>
          <w:szCs w:val="22"/>
        </w:rPr>
        <w:noBreakHyphen/>
        <w:t>78</w:t>
      </w:r>
      <w:r w:rsidRPr="0007146A">
        <w:rPr>
          <w:rFonts w:eastAsiaTheme="minorHAnsi" w:cstheme="minorBidi"/>
          <w:szCs w:val="22"/>
        </w:rPr>
        <w:noBreakHyphen/>
        <w:t>50, Code of Laws of South Carolina, 1976, relating to liability pursuant to the Tort Claims Act</w:t>
      </w:r>
      <w:r>
        <w:t>, etc., respectfully</w:t>
      </w:r>
    </w:p>
    <w:p w:rsidR="00FF679F" w:rsidRPr="0007146A" w:rsidRDefault="00FF679F" w:rsidP="0007146A">
      <w:pPr>
        <w:pStyle w:val="BillDots"/>
        <w:jc w:val="center"/>
      </w:pPr>
      <w:r>
        <w:rPr>
          <w:b/>
        </w:rPr>
        <w:t>REPORT:</w:t>
      </w:r>
    </w:p>
    <w:p w:rsidR="00FF679F" w:rsidRDefault="00FF679F">
      <w:pPr>
        <w:pStyle w:val="BillDots"/>
      </w:pPr>
      <w:r>
        <w:tab/>
        <w:t>That they have duly and carefully considered the same and recommend that the same do pass with amendment:</w:t>
      </w:r>
    </w:p>
    <w:p w:rsidR="00FF679F" w:rsidRDefault="00FF679F">
      <w:pPr>
        <w:pStyle w:val="BillDots"/>
      </w:pP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the bill, as and if amended, page 1, in Section 8-1-195 (A), as contained in SECTION 1, by striking line 32 and inserting the following:</w:t>
      </w: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01138">
        <w:rPr>
          <w:snapToGrid w:val="0"/>
        </w:rPr>
        <w:t>/</w:t>
      </w:r>
      <w:r w:rsidRPr="00A01138">
        <w:rPr>
          <w:snapToGrid w:val="0"/>
        </w:rPr>
        <w:tab/>
      </w:r>
      <w:r w:rsidRPr="00A01138">
        <w:rPr>
          <w:snapToGrid w:val="0"/>
        </w:rPr>
        <w:tab/>
      </w:r>
      <w:r w:rsidRPr="00A01138">
        <w:rPr>
          <w:szCs w:val="28"/>
        </w:rPr>
        <w:t xml:space="preserve">action or decision regarding an employee, the court, prior to </w:t>
      </w:r>
      <w:r w:rsidRPr="00A01138">
        <w:rPr>
          <w:snapToGrid w:val="0"/>
        </w:rPr>
        <w:tab/>
      </w:r>
      <w:r w:rsidRPr="00A01138">
        <w:rPr>
          <w:snapToGrid w:val="0"/>
        </w:rPr>
        <w:tab/>
        <w:t>/</w:t>
      </w: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the bill further, as and if amended, page 2, as contained in SECTION 2, by striking line 4 and inserting the following:</w:t>
      </w: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01138">
        <w:rPr>
          <w:snapToGrid w:val="0"/>
        </w:rPr>
        <w:t>/</w:t>
      </w:r>
      <w:r w:rsidRPr="00A01138">
        <w:rPr>
          <w:snapToGrid w:val="0"/>
        </w:rPr>
        <w:tab/>
      </w:r>
      <w:r w:rsidRPr="00A01138">
        <w:rPr>
          <w:snapToGrid w:val="0"/>
        </w:rPr>
        <w:tab/>
        <w:t>SECTION</w:t>
      </w:r>
      <w:r w:rsidRPr="00A01138">
        <w:rPr>
          <w:snapToGrid w:val="0"/>
        </w:rPr>
        <w:tab/>
        <w:t>2.</w:t>
      </w:r>
      <w:r w:rsidRPr="00A01138">
        <w:rPr>
          <w:snapToGrid w:val="0"/>
        </w:rPr>
        <w:tab/>
        <w:t>This act takes effect upon approval of the Governor and applies to any claim that arises or accrues after that date.</w:t>
      </w:r>
      <w:r w:rsidRPr="00A01138">
        <w:rPr>
          <w:snapToGrid w:val="0"/>
        </w:rPr>
        <w:tab/>
      </w:r>
      <w:r w:rsidRPr="00A01138">
        <w:rPr>
          <w:snapToGrid w:val="0"/>
        </w:rPr>
        <w:tab/>
      </w:r>
      <w:r w:rsidRPr="00A01138">
        <w:rPr>
          <w:snapToGrid w:val="0"/>
        </w:rPr>
        <w:tab/>
      </w:r>
      <w:r w:rsidRPr="00A01138">
        <w:rPr>
          <w:snapToGrid w:val="0"/>
        </w:rPr>
        <w:tab/>
        <w:t>/</w:t>
      </w: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Renumber sections to conform.</w:t>
      </w:r>
    </w:p>
    <w:p w:rsidR="00FF679F"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title to conform.</w:t>
      </w:r>
    </w:p>
    <w:p w:rsidR="00FF679F" w:rsidRPr="00A01138"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F679F" w:rsidRDefault="00FF679F" w:rsidP="0007146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F679F" w:rsidRDefault="00FF679F" w:rsidP="0007146A">
      <w:pPr>
        <w:pStyle w:val="BillDots"/>
        <w:tabs>
          <w:tab w:val="clear" w:pos="216"/>
          <w:tab w:val="clear" w:pos="432"/>
          <w:tab w:val="clear" w:pos="648"/>
          <w:tab w:val="clear" w:pos="864"/>
          <w:tab w:val="clear" w:pos="1080"/>
          <w:tab w:val="clear" w:pos="1296"/>
          <w:tab w:val="clear" w:pos="5904"/>
          <w:tab w:val="left" w:pos="3024"/>
        </w:tabs>
      </w:pPr>
      <w:r>
        <w:t>LARRY A. MARTIN</w:t>
      </w:r>
      <w:r>
        <w:tab/>
        <w:t>JOHN L. SCOTT, JR.</w:t>
      </w:r>
    </w:p>
    <w:p w:rsidR="00FF679F" w:rsidRDefault="00FF679F" w:rsidP="0007146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F679F" w:rsidRPr="0007146A" w:rsidRDefault="00FF679F" w:rsidP="0007146A">
      <w:pPr>
        <w:pStyle w:val="BillDots"/>
        <w:jc w:val="center"/>
      </w:pPr>
      <w:r>
        <w:rPr>
          <w:u w:val="single"/>
        </w:rPr>
        <w:t>            </w:t>
      </w:r>
    </w:p>
    <w:p w:rsidR="00FF679F" w:rsidRDefault="00FF679F">
      <w:pPr>
        <w:pStyle w:val="BillDots"/>
      </w:pPr>
    </w:p>
    <w:p w:rsidR="00FF679F" w:rsidRPr="0007146A" w:rsidRDefault="00FF679F" w:rsidP="0007146A">
      <w:pPr>
        <w:pStyle w:val="BillDots"/>
        <w:keepNext/>
        <w:jc w:val="center"/>
      </w:pPr>
      <w:r>
        <w:rPr>
          <w:b/>
          <w:u w:val="single"/>
        </w:rPr>
        <w:lastRenderedPageBreak/>
        <w:t>STATEMENT OF ESTIMATED FISCAL IMPACT</w:t>
      </w:r>
    </w:p>
    <w:p w:rsidR="00FF679F" w:rsidRPr="00AA54B0" w:rsidRDefault="00FF679F" w:rsidP="000714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54B0">
        <w:rPr>
          <w:szCs w:val="22"/>
        </w:rPr>
        <w:t>ESTIMATED FISCAL IMPACT ON GENERAL FUND EXPENDITURES:</w:t>
      </w:r>
    </w:p>
    <w:p w:rsidR="00FF679F" w:rsidRPr="00AA54B0"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A54B0">
        <w:rPr>
          <w:szCs w:val="22"/>
        </w:rPr>
        <w:t>$0 (No additional expenditures or savings are expected)</w:t>
      </w:r>
    </w:p>
    <w:p w:rsidR="00FF679F" w:rsidRPr="00AA54B0"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54B0">
        <w:rPr>
          <w:szCs w:val="22"/>
        </w:rPr>
        <w:t>ESTIMATED FISCAL IMPACT ON FEDERAL &amp; OTHER FUND EXPENDITURES:</w:t>
      </w:r>
    </w:p>
    <w:p w:rsidR="00FF679F" w:rsidRPr="00AA54B0" w:rsidRDefault="00FF679F" w:rsidP="0007146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A54B0">
        <w:rPr>
          <w:szCs w:val="22"/>
        </w:rPr>
        <w:t>$0 (No additional expenditures or savings are expected)</w:t>
      </w:r>
      <w:bookmarkStart w:id="3" w:name="c"/>
      <w:bookmarkEnd w:id="3"/>
    </w:p>
    <w:p w:rsidR="00FF679F" w:rsidRPr="00AA54B0"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54B0">
        <w:rPr>
          <w:b/>
          <w:szCs w:val="22"/>
        </w:rPr>
        <w:t>EXPLANATION OF IMPACT:</w:t>
      </w:r>
    </w:p>
    <w:p w:rsidR="00FF679F" w:rsidRPr="00AA54B0" w:rsidRDefault="00FF679F"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A54B0">
        <w:rPr>
          <w:szCs w:val="22"/>
        </w:rPr>
        <w:t>The State Budget and Control Board indicate</w:t>
      </w:r>
      <w:r>
        <w:rPr>
          <w:szCs w:val="22"/>
        </w:rPr>
        <w:t>s</w:t>
      </w:r>
      <w:r w:rsidRPr="00AA54B0">
        <w:rPr>
          <w:szCs w:val="22"/>
        </w:rPr>
        <w:t xml:space="preserve"> there is no fiscal impact with the adoption of this </w:t>
      </w:r>
      <w:r>
        <w:rPr>
          <w:szCs w:val="22"/>
        </w:rPr>
        <w:t>b</w:t>
      </w:r>
      <w:r w:rsidRPr="00AA54B0">
        <w:rPr>
          <w:szCs w:val="22"/>
        </w:rPr>
        <w:t>ill.</w:t>
      </w:r>
    </w:p>
    <w:p w:rsidR="00FF679F" w:rsidRDefault="00FF679F">
      <w:pPr>
        <w:pStyle w:val="BillDots"/>
      </w:pPr>
    </w:p>
    <w:p w:rsidR="00FF679F" w:rsidRDefault="00FF679F" w:rsidP="0007146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F679F" w:rsidRDefault="00FF679F" w:rsidP="0007146A">
      <w:pPr>
        <w:pStyle w:val="BillDots"/>
        <w:tabs>
          <w:tab w:val="clear" w:pos="216"/>
          <w:tab w:val="clear" w:pos="432"/>
          <w:tab w:val="clear" w:pos="648"/>
          <w:tab w:val="clear" w:pos="864"/>
          <w:tab w:val="clear" w:pos="1080"/>
          <w:tab w:val="clear" w:pos="1296"/>
          <w:tab w:val="clear" w:pos="5904"/>
          <w:tab w:val="left" w:pos="3024"/>
        </w:tabs>
      </w:pPr>
      <w:r>
        <w:tab/>
        <w:t>Harry Bell</w:t>
      </w:r>
    </w:p>
    <w:p w:rsidR="00FF679F" w:rsidRPr="0007146A" w:rsidRDefault="00FF679F" w:rsidP="0007146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F679F" w:rsidRDefault="00FF679F">
      <w:pPr>
        <w:pStyle w:val="BillDots"/>
      </w:pPr>
    </w:p>
    <w:p w:rsidR="00FF679F" w:rsidRDefault="00FF679F">
      <w:pPr>
        <w:pStyle w:val="BillDots"/>
        <w:sectPr w:rsidR="00FF679F" w:rsidSect="00226A1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F679F" w:rsidRDefault="00FF679F">
      <w:pPr>
        <w:pStyle w:val="BillDots"/>
      </w:pPr>
    </w:p>
    <w:p w:rsidR="00FF679F" w:rsidRDefault="00FF679F">
      <w:pPr>
        <w:pStyle w:val="Numbersforbill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7" w:name="titletop"/>
      <w:bookmarkEnd w:id="7"/>
      <w:r>
        <w:rPr>
          <w:rFonts w:eastAsiaTheme="minorHAnsi" w:cstheme="minorBidi"/>
          <w:szCs w:val="22"/>
        </w:rPr>
        <w:t>TO AMEND SECTIONS 15</w:t>
      </w:r>
      <w:r>
        <w:rPr>
          <w:rFonts w:eastAsiaTheme="minorHAnsi" w:cstheme="minorBidi"/>
          <w:szCs w:val="22"/>
        </w:rPr>
        <w:noBreakHyphen/>
        <w:t>78</w:t>
      </w:r>
      <w:r>
        <w:rPr>
          <w:rFonts w:eastAsiaTheme="minorHAnsi" w:cstheme="minorBidi"/>
          <w:szCs w:val="22"/>
        </w:rPr>
        <w:noBreakHyphen/>
        <w:t>30 AND 15</w:t>
      </w:r>
      <w:r>
        <w:rPr>
          <w:rFonts w:eastAsiaTheme="minorHAnsi" w:cstheme="minorBidi"/>
          <w:szCs w:val="22"/>
        </w:rPr>
        <w:noBreakHyphen/>
        <w:t>78</w:t>
      </w:r>
      <w:r>
        <w:rPr>
          <w:rFonts w:eastAsiaTheme="minorHAnsi" w:cstheme="minorBidi"/>
          <w:szCs w:val="22"/>
        </w:rPr>
        <w:noBreakHyphen/>
        <w:t>50, CODE OF LAWS OF SOUTH CAROLINA, 1976, RELATING TO LIABILITY PURSUANT TO THE TORT CLAIMS ACT, SO AS TO FURTHER DEFINE THE DEFINITIONS OF THE TERMS “SCOPE OF OFFICIAL DUTY” AND “SCOPE OF STATE EMPLOYMENT” AND TO EXPRESSLY PROVIDE FOR IMMUNITY OF CERTAIN GOVERNMENTAL EMPLOYEES WHEN INVESTIGATING POTENTIAL WRONGDOING OR DISCIPLINING ANOTHER EMPLOYEE UNDER CERTAIN CIRCUMSTANCES.</w:t>
      </w: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9F" w:rsidRPr="00801AC8"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AC8">
        <w:t>SECTION</w:t>
      </w:r>
      <w:r w:rsidRPr="00801AC8">
        <w:tab/>
        <w:t>1.</w:t>
      </w:r>
      <w:r w:rsidRPr="00801AC8">
        <w:tab/>
        <w:t>Chapter 1, Title 8 of the 1976 Code is amended by adding:</w:t>
      </w:r>
    </w:p>
    <w:p w:rsidR="00FF679F"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79F" w:rsidRPr="00801AC8"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801AC8">
        <w:t>“</w:t>
      </w:r>
      <w:r w:rsidRPr="00801AC8">
        <w:rPr>
          <w:szCs w:val="28"/>
        </w:rPr>
        <w:t>Section 8</w:t>
      </w:r>
      <w:r w:rsidRPr="00801AC8">
        <w:rPr>
          <w:szCs w:val="28"/>
        </w:rPr>
        <w:noBreakHyphen/>
        <w:t>1</w:t>
      </w:r>
      <w:r w:rsidRPr="00801AC8">
        <w:rPr>
          <w:szCs w:val="28"/>
        </w:rPr>
        <w:noBreakHyphen/>
        <w:t>195.</w:t>
      </w:r>
      <w:r w:rsidRPr="00801AC8">
        <w:rPr>
          <w:szCs w:val="28"/>
        </w:rPr>
        <w:tab/>
        <w:t>(A)</w:t>
      </w:r>
      <w:r w:rsidRPr="00801AC8">
        <w:rPr>
          <w:szCs w:val="28"/>
        </w:rPr>
        <w:tab/>
        <w:t>If the State, an agency, a political subdivision, or an employee of these governmental entities is sued for civil conspiracy based in part upon a personnel or employment action or decision regarding a state employee, the court, prior to trial, must make a determination whether the action or decision giving rise to the suit was made by the employee within the scope of official duty.  If the court finds that the employee was acting within the scope of the employee’s official duties, the State, an agency, a political subdivision, or an employee of these governmental entities is immune from suit, liability, and damages from the civil conspiracy claim.  The immunity granted by this section does not limit any claim available at law, other than civil conspiracy, which challenges personnel or employment action of a governmental entity.</w:t>
      </w:r>
    </w:p>
    <w:p w:rsidR="00FF679F" w:rsidRPr="00801AC8"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01AC8">
        <w:rPr>
          <w:szCs w:val="28"/>
        </w:rPr>
        <w:tab/>
        <w:t>(B)</w:t>
      </w:r>
      <w:r w:rsidRPr="00801AC8">
        <w:rPr>
          <w:szCs w:val="28"/>
        </w:rPr>
        <w:tab/>
        <w:t>When applicable, the terms used in this section have the same meaning as the terms defined in Section 15</w:t>
      </w:r>
      <w:r w:rsidRPr="00801AC8">
        <w:rPr>
          <w:szCs w:val="28"/>
        </w:rPr>
        <w:noBreakHyphen/>
        <w:t>78</w:t>
      </w:r>
      <w:r w:rsidRPr="00801AC8">
        <w:rPr>
          <w:szCs w:val="28"/>
        </w:rPr>
        <w:noBreakHyphen/>
        <w:t xml:space="preserve">30.” </w:t>
      </w:r>
    </w:p>
    <w:p w:rsidR="00FF679F"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FF679F" w:rsidRDefault="00FF679F"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AC8">
        <w:rPr>
          <w:szCs w:val="28"/>
        </w:rPr>
        <w:t>SECTION</w:t>
      </w:r>
      <w:r w:rsidRPr="00801AC8">
        <w:rPr>
          <w:szCs w:val="28"/>
        </w:rPr>
        <w:tab/>
        <w:t>2.</w:t>
      </w:r>
      <w:r w:rsidRPr="00801AC8">
        <w:rPr>
          <w:szCs w:val="28"/>
        </w:rPr>
        <w:tab/>
        <w:t>This act takes effect upon approval by the Governor.</w:t>
      </w:r>
    </w:p>
    <w:p w:rsidR="00FF679F" w:rsidRDefault="00FF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AAF" w:rsidRDefault="00FE0AAF" w:rsidP="00FF679F">
      <w:pPr>
        <w:pStyle w:val="BillDots"/>
      </w:pPr>
    </w:p>
    <w:sectPr w:rsidR="00FE0AAF" w:rsidSect="00226A1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AAF" w:rsidRDefault="00083C22">
      <w:r>
        <w:separator/>
      </w:r>
    </w:p>
  </w:endnote>
  <w:endnote w:type="continuationSeparator" w:id="0">
    <w:p w:rsidR="00FE0AAF" w:rsidRDefault="0008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6B5F0C-FF61-4DD8-ADFB-C269410A5DB8}"/>
    <w:embedBold r:id="rId2" w:fontKey="{1796F602-A960-434A-BD68-F49567F54C0A}"/>
    <w:embedItalic r:id="rId3" w:fontKey="{67D6B03F-AA8F-4BA5-822B-95D23F7E06D9}"/>
  </w:font>
  <w:font w:name="Calibri">
    <w:panose1 w:val="020F0502020204030204"/>
    <w:charset w:val="00"/>
    <w:family w:val="swiss"/>
    <w:pitch w:val="variable"/>
    <w:sig w:usb0="E10002FF" w:usb1="4000ACFF" w:usb2="00000009" w:usb3="00000000" w:csb0="0000019F" w:csb1="00000000"/>
    <w:embedRegular r:id="rId4" w:fontKey="{F5709CF0-E853-488C-BD7A-B2A18A2F444A}"/>
  </w:font>
  <w:font w:name="Cambria">
    <w:panose1 w:val="02040503050406030204"/>
    <w:charset w:val="00"/>
    <w:family w:val="roman"/>
    <w:pitch w:val="variable"/>
    <w:sig w:usb0="E00002FF" w:usb1="400004FF" w:usb2="00000000" w:usb3="00000000" w:csb0="0000019F" w:csb1="00000000"/>
    <w:embedRegular r:id="rId5" w:fontKey="{23B418A7-35A3-4CF4-A1D2-69D93A996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79F" w:rsidRDefault="00FF679F">
    <w:pPr>
      <w:pStyle w:val="Footer"/>
      <w:tabs>
        <w:tab w:val="clear" w:pos="4680"/>
        <w:tab w:val="clear" w:pos="9360"/>
        <w:tab w:val="center" w:pos="2995"/>
      </w:tabs>
      <w:spacing w:before="120"/>
    </w:pPr>
    <w:r>
      <w:t>[3249-</w:t>
    </w:r>
    <w:r w:rsidR="00174F46">
      <w:fldChar w:fldCharType="begin"/>
    </w:r>
    <w:r w:rsidR="00174F46">
      <w:instrText xml:space="preserve"> PAGE  \* MERGEFORMAT </w:instrText>
    </w:r>
    <w:r w:rsidR="00174F46">
      <w:fldChar w:fldCharType="separate"/>
    </w:r>
    <w:r w:rsidR="00174F46">
      <w:rPr>
        <w:noProof/>
      </w:rPr>
      <w:t>1</w:t>
    </w:r>
    <w:r w:rsidR="00174F4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11" w:rsidRDefault="00FF679F">
    <w:pPr>
      <w:pStyle w:val="Footer"/>
      <w:tabs>
        <w:tab w:val="clear" w:pos="4680"/>
        <w:tab w:val="clear" w:pos="9360"/>
        <w:tab w:val="center" w:pos="2995"/>
      </w:tabs>
      <w:spacing w:before="120"/>
    </w:pPr>
    <w:r>
      <w:t>[3249]</w:t>
    </w:r>
    <w:r>
      <w:tab/>
    </w:r>
    <w:r w:rsidR="0000676D">
      <w:fldChar w:fldCharType="begin"/>
    </w:r>
    <w:r>
      <w:instrText xml:space="preserve"> PAGE  \* MERGEFORMAT </w:instrText>
    </w:r>
    <w:r w:rsidR="0000676D">
      <w:fldChar w:fldCharType="separate"/>
    </w:r>
    <w:r>
      <w:rPr>
        <w:noProof/>
      </w:rPr>
      <w:t>2</w:t>
    </w:r>
    <w:r w:rsidR="0000676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AAF" w:rsidRDefault="00083C22">
      <w:r>
        <w:separator/>
      </w:r>
    </w:p>
  </w:footnote>
  <w:footnote w:type="continuationSeparator" w:id="0">
    <w:p w:rsidR="00FE0AAF" w:rsidRDefault="00083C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8AHB09"/>
    <w:docVar w:name="CoverBillType" w:val="b"/>
    <w:docVar w:name="docpath" w:val="L:\Council\bills\MS\7128AHB09.DOCX"/>
    <w:docVar w:name="dvBillNumber" w:val="3249"/>
    <w:docVar w:name="dvBillNumberPrefix" w:val="H. "/>
    <w:docVar w:name="dvOriginalBody" w:val="House"/>
    <w:docVar w:name="dvSteno" w:val="MS"/>
    <w:docVar w:name="NameofBody" w:val="h"/>
    <w:docVar w:name="vgroup2" w:val="Council"/>
  </w:docVars>
  <w:rsids>
    <w:rsidRoot w:val="00FE0AAF"/>
    <w:rsid w:val="0000676D"/>
    <w:rsid w:val="0001797F"/>
    <w:rsid w:val="00083C22"/>
    <w:rsid w:val="00174F46"/>
    <w:rsid w:val="001E6D1A"/>
    <w:rsid w:val="002E79B7"/>
    <w:rsid w:val="00373F5A"/>
    <w:rsid w:val="00382784"/>
    <w:rsid w:val="004E44B9"/>
    <w:rsid w:val="005B5B41"/>
    <w:rsid w:val="005C4B43"/>
    <w:rsid w:val="005E5B7A"/>
    <w:rsid w:val="00665EB2"/>
    <w:rsid w:val="006A3376"/>
    <w:rsid w:val="006C6A1D"/>
    <w:rsid w:val="00751D2B"/>
    <w:rsid w:val="0078034B"/>
    <w:rsid w:val="00844D0C"/>
    <w:rsid w:val="008B34BC"/>
    <w:rsid w:val="008E3372"/>
    <w:rsid w:val="00905828"/>
    <w:rsid w:val="0092699A"/>
    <w:rsid w:val="009505D9"/>
    <w:rsid w:val="009B02C5"/>
    <w:rsid w:val="00B05B05"/>
    <w:rsid w:val="00B37AD9"/>
    <w:rsid w:val="00B60280"/>
    <w:rsid w:val="00B92134"/>
    <w:rsid w:val="00BB4DDE"/>
    <w:rsid w:val="00C06749"/>
    <w:rsid w:val="00DC7E7E"/>
    <w:rsid w:val="00E03A05"/>
    <w:rsid w:val="00E26CBD"/>
    <w:rsid w:val="00E31A21"/>
    <w:rsid w:val="00EB0450"/>
    <w:rsid w:val="00EB4E38"/>
    <w:rsid w:val="00FA0DFE"/>
    <w:rsid w:val="00FE0AAF"/>
    <w:rsid w:val="00FF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838881-E608-4235-92AD-92E35E77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A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0A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AAF"/>
    <w:rPr>
      <w:rFonts w:eastAsia="Times New Roman" w:cs="Times New Roman"/>
      <w:b/>
      <w:sz w:val="30"/>
      <w:szCs w:val="20"/>
    </w:rPr>
  </w:style>
  <w:style w:type="paragraph" w:styleId="Header">
    <w:name w:val="header"/>
    <w:basedOn w:val="Normal"/>
    <w:link w:val="HeaderChar"/>
    <w:uiPriority w:val="99"/>
    <w:semiHidden/>
    <w:unhideWhenUsed/>
    <w:rsid w:val="00FE0AAF"/>
    <w:pPr>
      <w:tabs>
        <w:tab w:val="center" w:pos="4320"/>
        <w:tab w:val="right" w:pos="8640"/>
      </w:tabs>
    </w:pPr>
  </w:style>
  <w:style w:type="character" w:customStyle="1" w:styleId="HeaderChar">
    <w:name w:val="Header Char"/>
    <w:basedOn w:val="DefaultParagraphFont"/>
    <w:link w:val="Header"/>
    <w:uiPriority w:val="99"/>
    <w:semiHidden/>
    <w:rsid w:val="00FE0AAF"/>
    <w:rPr>
      <w:rFonts w:eastAsia="Times New Roman" w:cs="Times New Roman"/>
      <w:szCs w:val="20"/>
    </w:rPr>
  </w:style>
  <w:style w:type="paragraph" w:styleId="Footer">
    <w:name w:val="footer"/>
    <w:basedOn w:val="Normal"/>
    <w:link w:val="FooterChar"/>
    <w:uiPriority w:val="99"/>
    <w:unhideWhenUsed/>
    <w:rsid w:val="00FE0AAF"/>
    <w:pPr>
      <w:tabs>
        <w:tab w:val="center" w:pos="4680"/>
        <w:tab w:val="right" w:pos="9360"/>
      </w:tabs>
    </w:pPr>
  </w:style>
  <w:style w:type="character" w:customStyle="1" w:styleId="FooterChar">
    <w:name w:val="Footer Char"/>
    <w:basedOn w:val="DefaultParagraphFont"/>
    <w:link w:val="Footer"/>
    <w:uiPriority w:val="99"/>
    <w:rsid w:val="00FE0AAF"/>
    <w:rPr>
      <w:rFonts w:eastAsia="Times New Roman" w:cs="Times New Roman"/>
      <w:szCs w:val="20"/>
    </w:rPr>
  </w:style>
  <w:style w:type="character" w:styleId="PageNumber">
    <w:name w:val="page number"/>
    <w:basedOn w:val="DefaultParagraphFont"/>
    <w:uiPriority w:val="99"/>
    <w:semiHidden/>
    <w:unhideWhenUsed/>
    <w:rsid w:val="00FE0AAF"/>
  </w:style>
  <w:style w:type="character" w:styleId="LineNumber">
    <w:name w:val="line number"/>
    <w:basedOn w:val="DefaultParagraphFont"/>
    <w:uiPriority w:val="99"/>
    <w:semiHidden/>
    <w:unhideWhenUsed/>
    <w:rsid w:val="00FE0AAF"/>
  </w:style>
  <w:style w:type="paragraph" w:customStyle="1" w:styleId="BillDots">
    <w:name w:val="Bill Dots"/>
    <w:basedOn w:val="Normal"/>
    <w:qFormat/>
    <w:rsid w:val="00FE0A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0AAF"/>
    <w:pPr>
      <w:tabs>
        <w:tab w:val="right" w:pos="5904"/>
      </w:tabs>
    </w:pPr>
  </w:style>
  <w:style w:type="character" w:styleId="Hyperlink">
    <w:name w:val="Hyperlink"/>
    <w:basedOn w:val="DefaultParagraphFont"/>
    <w:uiPriority w:val="99"/>
    <w:unhideWhenUsed/>
    <w:rsid w:val="00FE0A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10\04-21-10.docx" TargetMode="External"/><Relationship Id="rId18" Type="http://schemas.openxmlformats.org/officeDocument/2006/relationships/hyperlink" Target="file:///p:\pprever\2009-10\3249_2010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1-13-09.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3249_20100324.docx" TargetMode="External"/><Relationship Id="rId2" Type="http://schemas.openxmlformats.org/officeDocument/2006/relationships/styles" Target="styles.xml"/><Relationship Id="rId16" Type="http://schemas.openxmlformats.org/officeDocument/2006/relationships/hyperlink" Target="file:///p:\pprever\2009-10\3249_200901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h:\SJ%20Archive\2010\05-19-10.docx" TargetMode="External"/><Relationship Id="rId23" Type="http://schemas.openxmlformats.org/officeDocument/2006/relationships/theme" Target="theme/theme1.xml"/><Relationship Id="rId10" Type="http://schemas.openxmlformats.org/officeDocument/2006/relationships/hyperlink" Target="file:///h:\HJ%20Archive\2010\04-20-10.docx" TargetMode="External"/><Relationship Id="rId19" Type="http://schemas.openxmlformats.org/officeDocument/2006/relationships/hyperlink" Target="file:///p:\pprever\2009-10\3249_20100519.docx" TargetMode="Externa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SJ%20Archive\2010\04-21-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C890-A7EE-40DC-BCE0-62C9317C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690</Words>
  <Characters>3693</Characters>
  <Application>Microsoft Office Word</Application>
  <DocSecurity>0</DocSecurity>
  <Lines>147</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3249: Torts Claims Act - South Carolina Legislature Online</dc:title>
  <dc:subject/>
  <dc:creator>Martha Sanders</dc:creator>
  <cp:keywords/>
  <dc:description/>
  <cp:lastModifiedBy>N Cumfer</cp:lastModifiedBy>
  <cp:revision>6</cp:revision>
  <cp:lastPrinted>2009-01-09T21:30:00Z</cp:lastPrinted>
  <dcterms:created xsi:type="dcterms:W3CDTF">2010-05-20T00:40:00Z</dcterms:created>
  <dcterms:modified xsi:type="dcterms:W3CDTF">2014-11-24T16:03:00Z</dcterms:modified>
</cp:coreProperties>
</file>