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35E6" w:rsidRDefault="00BD3971">
      <w:pPr>
        <w:widowControl w:val="0"/>
        <w:jc w:val="center"/>
      </w:pPr>
      <w:bookmarkStart w:id="0" w:name="_GoBack"/>
      <w:bookmarkEnd w:id="0"/>
      <w:r>
        <w:rPr>
          <w:b/>
        </w:rPr>
        <w:t>South Carolina General Assembly</w:t>
      </w:r>
    </w:p>
    <w:p w:rsidR="00F935E6" w:rsidRDefault="00BD3971">
      <w:pPr>
        <w:widowControl w:val="0"/>
        <w:jc w:val="center"/>
      </w:pPr>
      <w:r>
        <w:t>118th Session, 2009-2010</w:t>
      </w:r>
    </w:p>
    <w:p w:rsidR="00F935E6" w:rsidRDefault="00F935E6">
      <w:pPr>
        <w:widowControl w:val="0"/>
        <w:jc w:val="left"/>
      </w:pPr>
    </w:p>
    <w:p w:rsidR="00F935E6" w:rsidRDefault="00BD3971">
      <w:pPr>
        <w:widowControl w:val="0"/>
        <w:jc w:val="left"/>
        <w:rPr>
          <w:b/>
        </w:rPr>
      </w:pPr>
      <w:r>
        <w:rPr>
          <w:b/>
        </w:rPr>
        <w:t>H. 3564</w:t>
      </w:r>
    </w:p>
    <w:p w:rsidR="00F935E6" w:rsidRDefault="00F935E6">
      <w:pPr>
        <w:widowControl w:val="0"/>
        <w:jc w:val="left"/>
        <w:rPr>
          <w:b/>
        </w:rPr>
      </w:pPr>
    </w:p>
    <w:p w:rsidR="00F935E6" w:rsidRDefault="00BD3971">
      <w:pPr>
        <w:widowControl w:val="0"/>
        <w:jc w:val="left"/>
      </w:pPr>
      <w:r>
        <w:rPr>
          <w:b/>
        </w:rPr>
        <w:t>STATUS INFORMATION</w:t>
      </w:r>
    </w:p>
    <w:p w:rsidR="00F935E6" w:rsidRDefault="00F935E6">
      <w:pPr>
        <w:widowControl w:val="0"/>
        <w:jc w:val="left"/>
      </w:pPr>
    </w:p>
    <w:p w:rsidR="00F935E6" w:rsidRDefault="00BD3971">
      <w:pPr>
        <w:widowControl w:val="0"/>
        <w:jc w:val="left"/>
      </w:pPr>
      <w:r>
        <w:t>General Bill</w:t>
      </w:r>
    </w:p>
    <w:p w:rsidR="00F935E6" w:rsidRDefault="00BD3971">
      <w:pPr>
        <w:widowControl w:val="0"/>
        <w:jc w:val="left"/>
      </w:pPr>
      <w:r>
        <w:t>Sponsors: Rep. Rutherford</w:t>
      </w:r>
    </w:p>
    <w:p w:rsidR="00F935E6" w:rsidRDefault="00BD3971">
      <w:pPr>
        <w:widowControl w:val="0"/>
        <w:jc w:val="left"/>
      </w:pPr>
      <w:r>
        <w:t>Document Path: l:\council\bills\bbm\9164cm09.docx</w:t>
      </w:r>
    </w:p>
    <w:p w:rsidR="00F935E6" w:rsidRDefault="00F935E6">
      <w:pPr>
        <w:widowControl w:val="0"/>
        <w:jc w:val="left"/>
      </w:pPr>
    </w:p>
    <w:p w:rsidR="00F935E6" w:rsidRDefault="00BD3971">
      <w:pPr>
        <w:widowControl w:val="0"/>
        <w:jc w:val="left"/>
      </w:pPr>
      <w:r>
        <w:t>Introduced in the House on February 18, 2009</w:t>
      </w:r>
    </w:p>
    <w:p w:rsidR="00F935E6" w:rsidRDefault="00BD3971">
      <w:pPr>
        <w:widowControl w:val="0"/>
        <w:jc w:val="left"/>
      </w:pPr>
      <w:r>
        <w:t xml:space="preserve">Currently residing in the House Committee on </w:t>
      </w:r>
      <w:r>
        <w:rPr>
          <w:b/>
        </w:rPr>
        <w:t>Judiciary</w:t>
      </w:r>
    </w:p>
    <w:p w:rsidR="00F935E6" w:rsidRDefault="00F935E6">
      <w:pPr>
        <w:widowControl w:val="0"/>
        <w:jc w:val="left"/>
      </w:pPr>
    </w:p>
    <w:p w:rsidR="00F935E6" w:rsidRDefault="00BD3971">
      <w:pPr>
        <w:widowControl w:val="0"/>
        <w:jc w:val="left"/>
      </w:pPr>
      <w:r>
        <w:t>Summary: Prisoners</w:t>
      </w:r>
    </w:p>
    <w:p w:rsidR="00F935E6" w:rsidRDefault="00F935E6">
      <w:pPr>
        <w:widowControl w:val="0"/>
        <w:jc w:val="left"/>
      </w:pPr>
    </w:p>
    <w:p w:rsidR="00F935E6" w:rsidRDefault="00F935E6">
      <w:pPr>
        <w:widowControl w:val="0"/>
        <w:jc w:val="left"/>
      </w:pPr>
    </w:p>
    <w:p w:rsidR="00F935E6" w:rsidRDefault="00BD397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b/>
        </w:rPr>
        <w:t>HISTORY OF LEGISLATIVE ACTIONS</w:t>
      </w:r>
    </w:p>
    <w:p w:rsidR="00F935E6" w:rsidRDefault="00F935E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935E6" w:rsidRDefault="00BD397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u w:val="single"/>
        </w:rPr>
        <w:tab/>
        <w:t>Date</w:t>
      </w:r>
      <w:r>
        <w:rPr>
          <w:u w:val="single"/>
        </w:rPr>
        <w:tab/>
        <w:t>Body</w:t>
      </w:r>
      <w:r>
        <w:rPr>
          <w:u w:val="single"/>
        </w:rPr>
        <w:tab/>
        <w:t>Action Description with journal page number</w:t>
      </w:r>
      <w:r>
        <w:rPr>
          <w:u w:val="single"/>
        </w:rPr>
        <w:tab/>
      </w:r>
    </w:p>
    <w:p w:rsidR="00F935E6" w:rsidRDefault="00BD397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2/18/2009</w:t>
      </w:r>
      <w:r>
        <w:tab/>
        <w:t>House</w:t>
      </w:r>
      <w:r>
        <w:tab/>
        <w:t xml:space="preserve">Introduced and read first time </w:t>
      </w:r>
      <w:hyperlink r:id="rId7" w:history="1">
        <w:r w:rsidRPr="00A57122">
          <w:rPr>
            <w:rStyle w:val="Hyperlink"/>
          </w:rPr>
          <w:t>HJ</w:t>
        </w:r>
      </w:hyperlink>
      <w:r>
        <w:noBreakHyphen/>
        <w:t>23</w:t>
      </w:r>
    </w:p>
    <w:p w:rsidR="00F935E6" w:rsidRDefault="00BD397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2/18/2009</w:t>
      </w:r>
      <w:r>
        <w:tab/>
        <w:t>House</w:t>
      </w:r>
      <w:r>
        <w:tab/>
        <w:t xml:space="preserve">Referred to Committee on </w:t>
      </w:r>
      <w:r>
        <w:rPr>
          <w:b/>
        </w:rPr>
        <w:t>Judiciary</w:t>
      </w:r>
      <w:r>
        <w:t xml:space="preserve"> </w:t>
      </w:r>
      <w:hyperlink r:id="rId8" w:history="1">
        <w:r w:rsidRPr="00A57122">
          <w:rPr>
            <w:rStyle w:val="Hyperlink"/>
          </w:rPr>
          <w:t>HJ</w:t>
        </w:r>
      </w:hyperlink>
      <w:r>
        <w:noBreakHyphen/>
        <w:t>23</w:t>
      </w:r>
    </w:p>
    <w:p w:rsidR="00F935E6" w:rsidRDefault="00F935E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935E6" w:rsidRDefault="00F935E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935E6" w:rsidRDefault="00BD3971">
      <w:pPr>
        <w:widowControl w:val="0"/>
        <w:jc w:val="left"/>
      </w:pPr>
      <w:r>
        <w:rPr>
          <w:b/>
        </w:rPr>
        <w:t>VERSIONS OF THIS BILL</w:t>
      </w:r>
    </w:p>
    <w:p w:rsidR="00F935E6" w:rsidRDefault="00F935E6">
      <w:pPr>
        <w:widowControl w:val="0"/>
        <w:jc w:val="left"/>
      </w:pPr>
    </w:p>
    <w:p w:rsidR="00F935E6" w:rsidRDefault="0026537B">
      <w:pPr>
        <w:widowControl w:val="0"/>
        <w:jc w:val="left"/>
      </w:pPr>
      <w:hyperlink r:id="rId9" w:history="1">
        <w:r w:rsidR="00BD3971">
          <w:rPr>
            <w:rStyle w:val="Hyperlink"/>
          </w:rPr>
          <w:t>2/18/2009</w:t>
        </w:r>
      </w:hyperlink>
    </w:p>
    <w:p w:rsidR="00F935E6" w:rsidRDefault="00F935E6"/>
    <w:p w:rsidR="00F935E6" w:rsidRDefault="00F935E6">
      <w:pPr>
        <w:sectPr w:rsidR="00F935E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935E6" w:rsidRDefault="00F935E6">
      <w:pPr>
        <w:pStyle w:val="BillDots"/>
      </w:pPr>
    </w:p>
    <w:p w:rsidR="00F935E6" w:rsidRDefault="00F935E6">
      <w:pPr>
        <w:pStyle w:val="Numbersforbills"/>
      </w:pPr>
    </w:p>
    <w:p w:rsidR="00F935E6" w:rsidRDefault="00F935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935E6" w:rsidRDefault="00F935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935E6" w:rsidRDefault="00F935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935E6" w:rsidRDefault="00F935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935E6" w:rsidRDefault="00F935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935E6" w:rsidRDefault="00F935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935E6" w:rsidRDefault="00BD39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>
        <w:rPr>
          <w:b/>
          <w:sz w:val="30"/>
          <w:szCs w:val="30"/>
        </w:rPr>
        <w:t xml:space="preserve">A </w:t>
      </w:r>
      <w:bookmarkStart w:id="2" w:name="whattype"/>
      <w:bookmarkEnd w:id="2"/>
      <w:r>
        <w:rPr>
          <w:b/>
          <w:sz w:val="30"/>
          <w:szCs w:val="30"/>
        </w:rPr>
        <w:t>BILL</w:t>
      </w:r>
    </w:p>
    <w:p w:rsidR="00F935E6" w:rsidRDefault="00F935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935E6" w:rsidRDefault="00BD39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BY ADDING SECTION 24</w:t>
      </w:r>
      <w:r>
        <w:noBreakHyphen/>
        <w:t>3</w:t>
      </w:r>
      <w:r>
        <w:noBreakHyphen/>
        <w:t>970 SO AS TO PROVIDE THAT IT IS UNLAWFUL FOR A JAIL, DETENTION CENTER, OR CORRECTIONAL FACILITY TO MONITOR AND RECORD THE TELEPHONE CONVERSATIONS OF AN INMATE AND HIS LEGAL COUNSEL AND TO RELEASE TO THE PUBLIC A RECORDED TELEPHONE CONVERSATION BETWEEN AN INMATE AND ANOTHER PERSON UNLESS THE RELEASE OF THE CONVERSATION IS ESSENTIAL TO PROTECT THE PUBLIC FROM POTENTIAL CRIMINAL ACTIVITY.</w:t>
      </w:r>
    </w:p>
    <w:p w:rsidR="00F935E6" w:rsidRDefault="00F935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935E6" w:rsidRDefault="00BD39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935E6" w:rsidRDefault="00F935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935E6" w:rsidRDefault="00BD39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Article 9, Chapter 3, Title 24 of the 1976 Code is amended by adding:</w:t>
      </w:r>
    </w:p>
    <w:p w:rsidR="00F935E6" w:rsidRDefault="00F935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935E6" w:rsidRDefault="00BD39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24</w:t>
      </w:r>
      <w:r>
        <w:noBreakHyphen/>
        <w:t>3</w:t>
      </w:r>
      <w:r>
        <w:noBreakHyphen/>
        <w:t>970.</w:t>
      </w:r>
      <w:r>
        <w:tab/>
      </w:r>
      <w:r>
        <w:tab/>
        <w:t>(A)</w:t>
      </w:r>
      <w:r>
        <w:tab/>
        <w:t>It is unlawful for a jail, detention center, or correctional facility to monitor and record the telephone conversations of an inmate and his legal counsel.</w:t>
      </w:r>
    </w:p>
    <w:p w:rsidR="00F935E6" w:rsidRDefault="00BD39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It is unlawful for a jail, detention center, or correctional facility to release to the public a recorded telephone conversation between an inmate and another person unless the release of the conversation is essential to protect the public from potential criminal activity.”</w:t>
      </w:r>
    </w:p>
    <w:p w:rsidR="00F935E6" w:rsidRDefault="00F935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935E6" w:rsidRDefault="00BD39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F935E6" w:rsidRDefault="00BD39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F935E6" w:rsidRDefault="00F935E6">
      <w:pPr>
        <w:suppressAutoHyphens/>
      </w:pPr>
    </w:p>
    <w:sectPr w:rsidR="00F935E6" w:rsidSect="00F935E6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935E6" w:rsidRDefault="00BD3971">
      <w:r>
        <w:separator/>
      </w:r>
    </w:p>
  </w:endnote>
  <w:endnote w:type="continuationSeparator" w:id="0">
    <w:p w:rsidR="00F935E6" w:rsidRDefault="00BD39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0D9B5ED-9F38-4381-83D1-FE818693E0E4}"/>
    <w:embedBold r:id="rId2" w:fontKey="{58DB0D64-4F07-4347-BC6D-8D1C8220110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5C04D63-5F1E-44C5-9D75-C0EE2079141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A13530A0-A95D-4467-8F97-552345424C3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35E6" w:rsidRDefault="00BD397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[3564]</w:t>
    </w:r>
    <w:r>
      <w:tab/>
    </w:r>
    <w:r w:rsidR="0026537B">
      <w:fldChar w:fldCharType="begin"/>
    </w:r>
    <w:r w:rsidR="0026537B">
      <w:instrText xml:space="preserve"> PAGE  \* MERGEFORMAT </w:instrText>
    </w:r>
    <w:r w:rsidR="0026537B">
      <w:fldChar w:fldCharType="separate"/>
    </w:r>
    <w:r w:rsidR="0026537B">
      <w:rPr>
        <w:noProof/>
      </w:rPr>
      <w:t>1</w:t>
    </w:r>
    <w:r w:rsidR="0026537B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935E6" w:rsidRDefault="00BD3971">
      <w:r>
        <w:separator/>
      </w:r>
    </w:p>
  </w:footnote>
  <w:footnote w:type="continuationSeparator" w:id="0">
    <w:p w:rsidR="00F935E6" w:rsidRDefault="00BD397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9164CM09"/>
    <w:docVar w:name="CoverBillType" w:val="b"/>
    <w:docVar w:name="docpath" w:val="L:\Council\bills\BBM\9164CM09.DOCX"/>
    <w:docVar w:name="dvBillNumber" w:val="3564"/>
    <w:docVar w:name="dvBillNumberPrefix" w:val="H. "/>
    <w:docVar w:name="dvOriginalBody" w:val="House"/>
    <w:docVar w:name="dvSteno" w:val="BBM"/>
    <w:docVar w:name="NameofBody" w:val="h"/>
    <w:docVar w:name="vgroup2" w:val="Council"/>
  </w:docVars>
  <w:rsids>
    <w:rsidRoot w:val="00F935E6"/>
    <w:rsid w:val="000A3031"/>
    <w:rsid w:val="000F177D"/>
    <w:rsid w:val="0026537B"/>
    <w:rsid w:val="007F36F0"/>
    <w:rsid w:val="00A57122"/>
    <w:rsid w:val="00BD3971"/>
    <w:rsid w:val="00F935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D49F8332-A8D9-4F95-92DB-90FB9F36D5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935E6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F935E6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935E6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F935E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935E6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F935E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935E6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F935E6"/>
  </w:style>
  <w:style w:type="character" w:styleId="LineNumber">
    <w:name w:val="line number"/>
    <w:basedOn w:val="DefaultParagraphFont"/>
    <w:uiPriority w:val="99"/>
    <w:semiHidden/>
    <w:unhideWhenUsed/>
    <w:rsid w:val="00F935E6"/>
  </w:style>
  <w:style w:type="paragraph" w:customStyle="1" w:styleId="BillDots">
    <w:name w:val="Bill Dots"/>
    <w:basedOn w:val="Normal"/>
    <w:qFormat/>
    <w:rsid w:val="00F935E6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935E6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F935E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09\02-18-0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09\02-18-09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09-10\3564_2009021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14867C-007B-4137-823E-FF390ED38C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2</Pages>
  <Words>261</Words>
  <Characters>1413</Characters>
  <Application>Microsoft Office Word</Application>
  <DocSecurity>0</DocSecurity>
  <Lines>68</Lines>
  <Paragraphs>24</Paragraphs>
  <ScaleCrop>false</ScaleCrop>
  <Company> </Company>
  <LinksUpToDate>false</LinksUpToDate>
  <CharactersWithSpaces>1655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3564: Prisoners - South Carolina Legislature Online</dc:title>
  <dc:subject/>
  <dc:creator>Brenda Melton</dc:creator>
  <cp:keywords/>
  <dc:description/>
  <cp:lastModifiedBy>N Cumfer</cp:lastModifiedBy>
  <cp:revision>8</cp:revision>
  <cp:lastPrinted>2009-02-17T16:45:00Z</cp:lastPrinted>
  <dcterms:created xsi:type="dcterms:W3CDTF">2009-02-18T16:37:00Z</dcterms:created>
  <dcterms:modified xsi:type="dcterms:W3CDTF">2014-11-24T16:09:00Z</dcterms:modified>
</cp:coreProperties>
</file>