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00445" w:rsidRDefault="00042E03">
      <w:pPr>
        <w:widowControl w:val="0"/>
        <w:jc w:val="center"/>
      </w:pPr>
      <w:bookmarkStart w:id="0" w:name="_GoBack"/>
      <w:bookmarkEnd w:id="0"/>
      <w:r>
        <w:rPr>
          <w:b/>
        </w:rPr>
        <w:t>South Carolina General Assembly</w:t>
      </w:r>
    </w:p>
    <w:p w:rsidR="00D00445" w:rsidRDefault="00042E03">
      <w:pPr>
        <w:widowControl w:val="0"/>
        <w:jc w:val="center"/>
      </w:pPr>
      <w:r>
        <w:t>118th Session, 2009-2010</w:t>
      </w:r>
    </w:p>
    <w:p w:rsidR="00D00445" w:rsidRDefault="00D00445">
      <w:pPr>
        <w:widowControl w:val="0"/>
        <w:jc w:val="left"/>
      </w:pPr>
    </w:p>
    <w:p w:rsidR="00D00445" w:rsidRDefault="00042E03">
      <w:pPr>
        <w:widowControl w:val="0"/>
        <w:jc w:val="left"/>
        <w:rPr>
          <w:b/>
        </w:rPr>
      </w:pPr>
      <w:r>
        <w:rPr>
          <w:b/>
        </w:rPr>
        <w:t>H. 3576</w:t>
      </w:r>
    </w:p>
    <w:p w:rsidR="00D00445" w:rsidRDefault="00D00445">
      <w:pPr>
        <w:widowControl w:val="0"/>
        <w:jc w:val="left"/>
        <w:rPr>
          <w:b/>
        </w:rPr>
      </w:pPr>
    </w:p>
    <w:p w:rsidR="00D00445" w:rsidRDefault="00042E03">
      <w:pPr>
        <w:widowControl w:val="0"/>
        <w:jc w:val="left"/>
      </w:pPr>
      <w:r>
        <w:rPr>
          <w:b/>
        </w:rPr>
        <w:t>STATUS INFORMATION</w:t>
      </w:r>
    </w:p>
    <w:p w:rsidR="00D00445" w:rsidRDefault="00D00445">
      <w:pPr>
        <w:widowControl w:val="0"/>
        <w:jc w:val="left"/>
      </w:pPr>
    </w:p>
    <w:p w:rsidR="00D00445" w:rsidRDefault="00042E03">
      <w:pPr>
        <w:widowControl w:val="0"/>
        <w:jc w:val="left"/>
      </w:pPr>
      <w:r>
        <w:t>Joint Resolution</w:t>
      </w:r>
    </w:p>
    <w:p w:rsidR="00D00445" w:rsidRDefault="00042E03">
      <w:pPr>
        <w:widowControl w:val="0"/>
        <w:jc w:val="left"/>
      </w:pPr>
      <w:r>
        <w:t>Sponsors: Reps. Erickson, Brantley, Ballentine, Huggins, Bowen, Duncan, Vick, Chalk, Bedingfield, Nanney, Merrill, Haley, Toole, Allison, Anthony, Bannister, Bingham, Forrester, Hamilton, Hardwick, Hearn, Herbkersman, Horne, Limehouse, Long, Millwood, Owens, Parker, Parks, E.H. Pitts, M.A. Pitts, Rice, Sandifer, G.R. Smith, Sottile, Spires, Stringer, Umphlett, Viers, White, Whitmire, Wylie, A.D. Young, Loftis, Frye, Edge, Crawford, Cato, Littlejohn, Mitchell, Lowe, Scott, Daning, Bowers and Harrison</w:t>
      </w:r>
    </w:p>
    <w:p w:rsidR="00D00445" w:rsidRDefault="00042E03">
      <w:pPr>
        <w:widowControl w:val="0"/>
        <w:jc w:val="left"/>
      </w:pPr>
      <w:r>
        <w:t>Document Path: l:\council\bills\gjk\20122sd09.docx</w:t>
      </w:r>
    </w:p>
    <w:p w:rsidR="00D00445" w:rsidRDefault="00042E03">
      <w:pPr>
        <w:widowControl w:val="0"/>
        <w:jc w:val="left"/>
      </w:pPr>
      <w:r>
        <w:t>Companion/Similar bill(s): 517</w:t>
      </w:r>
    </w:p>
    <w:p w:rsidR="00D00445" w:rsidRDefault="00D00445">
      <w:pPr>
        <w:widowControl w:val="0"/>
        <w:jc w:val="left"/>
      </w:pPr>
    </w:p>
    <w:p w:rsidR="00D00445" w:rsidRDefault="00042E03">
      <w:pPr>
        <w:widowControl w:val="0"/>
        <w:jc w:val="left"/>
      </w:pPr>
      <w:r>
        <w:t>Introduced in the House on February 19, 2009</w:t>
      </w:r>
    </w:p>
    <w:p w:rsidR="00D00445" w:rsidRDefault="00042E03">
      <w:pPr>
        <w:widowControl w:val="0"/>
        <w:jc w:val="left"/>
      </w:pPr>
      <w:r>
        <w:t xml:space="preserve">Currently residing in the House Committee on </w:t>
      </w:r>
      <w:r>
        <w:rPr>
          <w:b/>
        </w:rPr>
        <w:t>Ways and Means</w:t>
      </w:r>
    </w:p>
    <w:p w:rsidR="00D00445" w:rsidRDefault="00D00445">
      <w:pPr>
        <w:widowControl w:val="0"/>
        <w:jc w:val="left"/>
      </w:pPr>
    </w:p>
    <w:p w:rsidR="00D00445" w:rsidRDefault="00042E03">
      <w:pPr>
        <w:widowControl w:val="0"/>
        <w:jc w:val="left"/>
      </w:pPr>
      <w:r>
        <w:t>Summary: Fees</w:t>
      </w:r>
    </w:p>
    <w:p w:rsidR="00D00445" w:rsidRDefault="00D00445">
      <w:pPr>
        <w:widowControl w:val="0"/>
        <w:jc w:val="left"/>
      </w:pPr>
    </w:p>
    <w:p w:rsidR="00D00445" w:rsidRDefault="00D00445">
      <w:pPr>
        <w:widowControl w:val="0"/>
        <w:jc w:val="left"/>
      </w:pPr>
    </w:p>
    <w:p w:rsidR="00D00445" w:rsidRDefault="00042E03">
      <w:pPr>
        <w:widowControl w:val="0"/>
        <w:tabs>
          <w:tab w:val="center" w:pos="590"/>
          <w:tab w:val="center" w:pos="1440"/>
          <w:tab w:val="left" w:pos="1872"/>
          <w:tab w:val="left" w:pos="9187"/>
        </w:tabs>
        <w:jc w:val="left"/>
      </w:pPr>
      <w:r>
        <w:rPr>
          <w:b/>
        </w:rPr>
        <w:t>HISTORY OF LEGISLATIVE ACTIONS</w:t>
      </w:r>
    </w:p>
    <w:p w:rsidR="00D00445" w:rsidRDefault="00D00445">
      <w:pPr>
        <w:widowControl w:val="0"/>
        <w:tabs>
          <w:tab w:val="center" w:pos="590"/>
          <w:tab w:val="center" w:pos="1440"/>
          <w:tab w:val="left" w:pos="1872"/>
          <w:tab w:val="left" w:pos="9187"/>
        </w:tabs>
        <w:jc w:val="left"/>
      </w:pPr>
    </w:p>
    <w:p w:rsidR="00D00445" w:rsidRDefault="00042E03">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D00445" w:rsidRDefault="00042E03">
      <w:pPr>
        <w:widowControl w:val="0"/>
        <w:tabs>
          <w:tab w:val="right" w:pos="1008"/>
          <w:tab w:val="left" w:pos="1152"/>
          <w:tab w:val="left" w:pos="1872"/>
          <w:tab w:val="left" w:pos="9187"/>
        </w:tabs>
        <w:ind w:left="2088" w:hanging="2088"/>
        <w:jc w:val="left"/>
      </w:pPr>
      <w:r>
        <w:tab/>
        <w:t>2/19/2009</w:t>
      </w:r>
      <w:r>
        <w:tab/>
        <w:t>House</w:t>
      </w:r>
      <w:r>
        <w:tab/>
        <w:t xml:space="preserve">Introduced and read first time </w:t>
      </w:r>
      <w:hyperlink r:id="rId7" w:history="1">
        <w:r w:rsidRPr="00C610EC">
          <w:rPr>
            <w:rStyle w:val="Hyperlink"/>
          </w:rPr>
          <w:t>HJ</w:t>
        </w:r>
      </w:hyperlink>
      <w:r>
        <w:noBreakHyphen/>
        <w:t>4</w:t>
      </w:r>
    </w:p>
    <w:p w:rsidR="00D00445" w:rsidRDefault="00042E03">
      <w:pPr>
        <w:widowControl w:val="0"/>
        <w:tabs>
          <w:tab w:val="right" w:pos="1008"/>
          <w:tab w:val="left" w:pos="1152"/>
          <w:tab w:val="left" w:pos="1872"/>
          <w:tab w:val="left" w:pos="9187"/>
        </w:tabs>
        <w:ind w:left="2088" w:hanging="2088"/>
        <w:jc w:val="left"/>
      </w:pPr>
      <w:r>
        <w:tab/>
        <w:t>2/19/2009</w:t>
      </w:r>
      <w:r>
        <w:tab/>
        <w:t>House</w:t>
      </w:r>
      <w:r>
        <w:tab/>
        <w:t xml:space="preserve">Referred to Committee on </w:t>
      </w:r>
      <w:r>
        <w:rPr>
          <w:b/>
        </w:rPr>
        <w:t>Ways and Means</w:t>
      </w:r>
      <w:r>
        <w:t xml:space="preserve"> </w:t>
      </w:r>
      <w:hyperlink r:id="rId8" w:history="1">
        <w:r w:rsidRPr="00C610EC">
          <w:rPr>
            <w:rStyle w:val="Hyperlink"/>
          </w:rPr>
          <w:t>HJ</w:t>
        </w:r>
      </w:hyperlink>
      <w:r>
        <w:noBreakHyphen/>
        <w:t>4</w:t>
      </w:r>
    </w:p>
    <w:p w:rsidR="00D00445" w:rsidRDefault="00042E03">
      <w:pPr>
        <w:widowControl w:val="0"/>
        <w:tabs>
          <w:tab w:val="right" w:pos="1008"/>
          <w:tab w:val="left" w:pos="1152"/>
          <w:tab w:val="left" w:pos="1872"/>
          <w:tab w:val="left" w:pos="9187"/>
        </w:tabs>
        <w:ind w:left="2088" w:hanging="2088"/>
        <w:jc w:val="left"/>
      </w:pPr>
      <w:r>
        <w:tab/>
        <w:t>2/26/2009</w:t>
      </w:r>
      <w:r>
        <w:tab/>
        <w:t>House</w:t>
      </w:r>
      <w:r>
        <w:tab/>
        <w:t>Member(s) request name added as sponsor: Loftis, Frye, Edge, Crawford, Cato, Littlejohn, Mitchell, Lowe, Scott, Daning, Bowers, Harrison</w:t>
      </w:r>
    </w:p>
    <w:p w:rsidR="00D00445" w:rsidRDefault="00D00445">
      <w:pPr>
        <w:widowControl w:val="0"/>
        <w:tabs>
          <w:tab w:val="right" w:pos="1008"/>
          <w:tab w:val="left" w:pos="1152"/>
          <w:tab w:val="left" w:pos="1872"/>
          <w:tab w:val="left" w:pos="9187"/>
        </w:tabs>
        <w:ind w:left="2088" w:hanging="2088"/>
        <w:jc w:val="left"/>
      </w:pPr>
    </w:p>
    <w:p w:rsidR="00D00445" w:rsidRDefault="00D00445">
      <w:pPr>
        <w:widowControl w:val="0"/>
        <w:tabs>
          <w:tab w:val="right" w:pos="1008"/>
          <w:tab w:val="left" w:pos="1152"/>
          <w:tab w:val="left" w:pos="1872"/>
          <w:tab w:val="left" w:pos="9187"/>
        </w:tabs>
        <w:ind w:left="2088" w:hanging="2088"/>
        <w:jc w:val="left"/>
      </w:pPr>
    </w:p>
    <w:p w:rsidR="00D00445" w:rsidRDefault="00042E03">
      <w:pPr>
        <w:widowControl w:val="0"/>
        <w:jc w:val="left"/>
      </w:pPr>
      <w:r>
        <w:rPr>
          <w:b/>
        </w:rPr>
        <w:t>VERSIONS OF THIS BILL</w:t>
      </w:r>
    </w:p>
    <w:p w:rsidR="00D00445" w:rsidRDefault="00D00445">
      <w:pPr>
        <w:widowControl w:val="0"/>
        <w:jc w:val="left"/>
      </w:pPr>
    </w:p>
    <w:p w:rsidR="00D00445" w:rsidRDefault="00EC6235">
      <w:pPr>
        <w:widowControl w:val="0"/>
        <w:jc w:val="left"/>
      </w:pPr>
      <w:hyperlink r:id="rId9" w:history="1">
        <w:r w:rsidR="00042E03">
          <w:rPr>
            <w:rStyle w:val="Hyperlink"/>
          </w:rPr>
          <w:t>2/19/2009</w:t>
        </w:r>
      </w:hyperlink>
    </w:p>
    <w:p w:rsidR="00D00445" w:rsidRDefault="00D00445"/>
    <w:p w:rsidR="00D00445" w:rsidRDefault="00D00445">
      <w:pPr>
        <w:sectPr w:rsidR="00D00445">
          <w:pgSz w:w="12240" w:h="15840" w:code="1"/>
          <w:pgMar w:top="1080" w:right="1440" w:bottom="1080" w:left="1440" w:header="720" w:footer="720" w:gutter="0"/>
          <w:cols w:space="720"/>
          <w:noEndnote/>
          <w:docGrid w:linePitch="360"/>
        </w:sectPr>
      </w:pPr>
    </w:p>
    <w:p w:rsidR="00D00445" w:rsidRDefault="00D00445">
      <w:pPr>
        <w:pStyle w:val="BillDots"/>
      </w:pPr>
    </w:p>
    <w:p w:rsidR="00D00445" w:rsidRDefault="00D00445">
      <w:pPr>
        <w:pStyle w:val="Numbersforbill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JOINT RESOLUTION</w:t>
      </w: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PROVIDE THAT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PENALTY BY THE GENERAL ASSEMBLY BY CONCURRENT RESOLUTION; TO PROVIDE THAT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 TO PROVIDE CERTAIN EXCEPTIONS; AND TO PROVIDE FOR THE DURATION OF THIS PROVISION.</w:t>
      </w: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w:t>
      </w:r>
      <w:r>
        <w:tab/>
        <w:t xml:space="preserve">Notwithstanding any other provision of law, beginning on the effective date of this section, no state agency, department, or entity by regulation or otherwise may administratively increase or implement a fee for performing a service or function, or a civil penalty or fine for failure to comply with a requirement or provision of law under its jurisdiction without the specific approval of the increased or new fee, fine, or </w:t>
      </w:r>
      <w:r>
        <w:lastRenderedPageBreak/>
        <w:t>penalty by the General Assembly by concurrent resolution.  General approval by the General Assembly by joint resolution of a regulation of a state agency or department under the administrative procedures act wherein a fee, fine, or penalty increase or imposition is contained does not constitute approval under the requirements of this section, and if an increase or implementation is contained in that joint resolution, the increase or implementation is null and void.</w:t>
      </w: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The provisions of this section do not apply to any fees or charges made by schools or colleges to students of the institution for activities or materials provided or furnished to those students.</w:t>
      </w: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provisions of this section expire on July 1, 2010, unless reauthorized by the General Assembly by law.</w:t>
      </w:r>
    </w:p>
    <w:p w:rsidR="00D00445" w:rsidRDefault="00D004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D00445" w:rsidRDefault="00042E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00445" w:rsidRDefault="00D00445">
      <w:pPr>
        <w:suppressAutoHyphens/>
      </w:pPr>
    </w:p>
    <w:sectPr w:rsidR="00D00445" w:rsidSect="00D00445">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0445" w:rsidRDefault="00042E03">
      <w:r>
        <w:separator/>
      </w:r>
    </w:p>
  </w:endnote>
  <w:endnote w:type="continuationSeparator" w:id="0">
    <w:p w:rsidR="00D00445" w:rsidRDefault="00042E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857CA28-86F5-4C07-9F2A-75A24FBDF9E1}"/>
    <w:embedBold r:id="rId2" w:fontKey="{436A9AE9-533E-4891-AB5E-8D3AC70D2A9F}"/>
  </w:font>
  <w:font w:name="Calibri">
    <w:panose1 w:val="020F0502020204030204"/>
    <w:charset w:val="00"/>
    <w:family w:val="swiss"/>
    <w:pitch w:val="variable"/>
    <w:sig w:usb0="E10002FF" w:usb1="4000ACFF" w:usb2="00000009" w:usb3="00000000" w:csb0="0000019F" w:csb1="00000000"/>
    <w:embedRegular r:id="rId3" w:fontKey="{E65633F1-1023-4FE1-9701-B76D6C4C87AC}"/>
  </w:font>
  <w:font w:name="Tahoma">
    <w:panose1 w:val="020B0604030504040204"/>
    <w:charset w:val="00"/>
    <w:family w:val="swiss"/>
    <w:pitch w:val="variable"/>
    <w:sig w:usb0="21002A87" w:usb1="80000000" w:usb2="00000008" w:usb3="00000000" w:csb0="000101FF" w:csb1="00000000"/>
    <w:embedRegular r:id="rId4" w:fontKey="{1E67D8EB-D321-45A5-BE57-AD0863B96B97}"/>
  </w:font>
  <w:font w:name="Cambria">
    <w:panose1 w:val="02040503050406030204"/>
    <w:charset w:val="00"/>
    <w:family w:val="roman"/>
    <w:pitch w:val="variable"/>
    <w:sig w:usb0="E00002FF" w:usb1="400004FF" w:usb2="00000000" w:usb3="00000000" w:csb0="0000019F" w:csb1="00000000"/>
    <w:embedRegular r:id="rId5" w:fontKey="{CC155274-D467-4EBF-8502-12035A708D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00445" w:rsidRDefault="00042E03">
    <w:pPr>
      <w:pStyle w:val="Footer"/>
      <w:tabs>
        <w:tab w:val="clear" w:pos="4680"/>
        <w:tab w:val="clear" w:pos="9360"/>
        <w:tab w:val="center" w:pos="2995"/>
      </w:tabs>
      <w:spacing w:before="120"/>
    </w:pPr>
    <w:r>
      <w:t>[3576]</w:t>
    </w:r>
    <w:r>
      <w:tab/>
    </w:r>
    <w:r w:rsidR="00EC6235">
      <w:fldChar w:fldCharType="begin"/>
    </w:r>
    <w:r w:rsidR="00EC6235">
      <w:instrText xml:space="preserve"> PAGE  \* MERGEFORMAT </w:instrText>
    </w:r>
    <w:r w:rsidR="00EC6235">
      <w:fldChar w:fldCharType="separate"/>
    </w:r>
    <w:r w:rsidR="00EC6235">
      <w:rPr>
        <w:noProof/>
      </w:rPr>
      <w:t>1</w:t>
    </w:r>
    <w:r w:rsidR="00EC6235">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0445" w:rsidRDefault="00042E03">
      <w:r>
        <w:separator/>
      </w:r>
    </w:p>
  </w:footnote>
  <w:footnote w:type="continuationSeparator" w:id="0">
    <w:p w:rsidR="00D00445" w:rsidRDefault="00042E0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0122SD09"/>
    <w:docVar w:name="CoverBillType" w:val="j"/>
    <w:docVar w:name="docpath" w:val="L:\Council\bills\GJK\20122SD09.DOCX"/>
    <w:docVar w:name="dvBillNumber" w:val="3576"/>
    <w:docVar w:name="dvBillNumberPrefix" w:val="H. "/>
    <w:docVar w:name="dvOriginalBody" w:val="House"/>
    <w:docVar w:name="dvSteno" w:val="GJK"/>
    <w:docVar w:name="NameofBody" w:val="h"/>
    <w:docVar w:name="vgroup2" w:val="Council"/>
  </w:docVars>
  <w:rsids>
    <w:rsidRoot w:val="00D00445"/>
    <w:rsid w:val="00042E03"/>
    <w:rsid w:val="00B91818"/>
    <w:rsid w:val="00C610EC"/>
    <w:rsid w:val="00D00445"/>
    <w:rsid w:val="00E55679"/>
    <w:rsid w:val="00EC6235"/>
    <w:rsid w:val="00FA38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0110AFA-8A96-4A5B-9D3B-2D76958007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00445"/>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D00445"/>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00445"/>
    <w:rPr>
      <w:rFonts w:eastAsia="Times New Roman" w:cs="Times New Roman"/>
      <w:b/>
      <w:sz w:val="30"/>
      <w:szCs w:val="20"/>
    </w:rPr>
  </w:style>
  <w:style w:type="paragraph" w:styleId="Header">
    <w:name w:val="header"/>
    <w:basedOn w:val="Normal"/>
    <w:link w:val="HeaderChar"/>
    <w:uiPriority w:val="99"/>
    <w:semiHidden/>
    <w:unhideWhenUsed/>
    <w:rsid w:val="00D00445"/>
    <w:pPr>
      <w:tabs>
        <w:tab w:val="center" w:pos="4320"/>
        <w:tab w:val="right" w:pos="8640"/>
      </w:tabs>
    </w:pPr>
  </w:style>
  <w:style w:type="character" w:customStyle="1" w:styleId="HeaderChar">
    <w:name w:val="Header Char"/>
    <w:basedOn w:val="DefaultParagraphFont"/>
    <w:link w:val="Header"/>
    <w:uiPriority w:val="99"/>
    <w:semiHidden/>
    <w:rsid w:val="00D00445"/>
    <w:rPr>
      <w:rFonts w:eastAsia="Times New Roman" w:cs="Times New Roman"/>
      <w:szCs w:val="20"/>
    </w:rPr>
  </w:style>
  <w:style w:type="paragraph" w:styleId="Footer">
    <w:name w:val="footer"/>
    <w:basedOn w:val="Normal"/>
    <w:link w:val="FooterChar"/>
    <w:uiPriority w:val="99"/>
    <w:unhideWhenUsed/>
    <w:rsid w:val="00D00445"/>
    <w:pPr>
      <w:tabs>
        <w:tab w:val="center" w:pos="4680"/>
        <w:tab w:val="right" w:pos="9360"/>
      </w:tabs>
    </w:pPr>
  </w:style>
  <w:style w:type="character" w:customStyle="1" w:styleId="FooterChar">
    <w:name w:val="Footer Char"/>
    <w:basedOn w:val="DefaultParagraphFont"/>
    <w:link w:val="Footer"/>
    <w:uiPriority w:val="99"/>
    <w:rsid w:val="00D00445"/>
    <w:rPr>
      <w:rFonts w:eastAsia="Times New Roman" w:cs="Times New Roman"/>
      <w:szCs w:val="20"/>
    </w:rPr>
  </w:style>
  <w:style w:type="character" w:styleId="PageNumber">
    <w:name w:val="page number"/>
    <w:basedOn w:val="DefaultParagraphFont"/>
    <w:uiPriority w:val="99"/>
    <w:semiHidden/>
    <w:unhideWhenUsed/>
    <w:rsid w:val="00D00445"/>
  </w:style>
  <w:style w:type="character" w:styleId="LineNumber">
    <w:name w:val="line number"/>
    <w:basedOn w:val="DefaultParagraphFont"/>
    <w:uiPriority w:val="99"/>
    <w:semiHidden/>
    <w:unhideWhenUsed/>
    <w:rsid w:val="00D00445"/>
  </w:style>
  <w:style w:type="paragraph" w:customStyle="1" w:styleId="BillDots">
    <w:name w:val="Bill Dots"/>
    <w:basedOn w:val="Normal"/>
    <w:qFormat/>
    <w:rsid w:val="00D00445"/>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D00445"/>
    <w:pPr>
      <w:tabs>
        <w:tab w:val="right" w:pos="5904"/>
      </w:tabs>
    </w:pPr>
  </w:style>
  <w:style w:type="paragraph" w:styleId="BalloonText">
    <w:name w:val="Balloon Text"/>
    <w:basedOn w:val="Normal"/>
    <w:link w:val="BalloonTextChar"/>
    <w:uiPriority w:val="99"/>
    <w:semiHidden/>
    <w:unhideWhenUsed/>
    <w:rsid w:val="00D00445"/>
    <w:rPr>
      <w:rFonts w:ascii="Tahoma" w:hAnsi="Tahoma" w:cs="Tahoma"/>
      <w:sz w:val="16"/>
      <w:szCs w:val="16"/>
    </w:rPr>
  </w:style>
  <w:style w:type="character" w:customStyle="1" w:styleId="BalloonTextChar">
    <w:name w:val="Balloon Text Char"/>
    <w:basedOn w:val="DefaultParagraphFont"/>
    <w:link w:val="BalloonText"/>
    <w:uiPriority w:val="99"/>
    <w:semiHidden/>
    <w:rsid w:val="00D00445"/>
    <w:rPr>
      <w:rFonts w:ascii="Tahoma" w:eastAsia="Times New Roman" w:hAnsi="Tahoma" w:cs="Tahoma"/>
      <w:sz w:val="16"/>
      <w:szCs w:val="16"/>
    </w:rPr>
  </w:style>
  <w:style w:type="character" w:styleId="Hyperlink">
    <w:name w:val="Hyperlink"/>
    <w:basedOn w:val="DefaultParagraphFont"/>
    <w:uiPriority w:val="99"/>
    <w:unhideWhenUsed/>
    <w:rsid w:val="00D0044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2-19-09.docx" TargetMode="External"/><Relationship Id="rId3" Type="http://schemas.openxmlformats.org/officeDocument/2006/relationships/settings" Target="settings.xml"/><Relationship Id="rId7" Type="http://schemas.openxmlformats.org/officeDocument/2006/relationships/hyperlink" Target="file:///h:\HJ%20Archive\2009\02-19-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576_20090219.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ED5F2FA-1ADE-4A79-A0A8-42CD1A3F9C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529</Words>
  <Characters>2973</Characters>
  <Application>Microsoft Office Word</Application>
  <DocSecurity>0</DocSecurity>
  <Lines>96</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3484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3576: Fees - South Carolina Legislature Online</dc:title>
  <dc:subject/>
  <dc:creator>GAYLE KUBALA</dc:creator>
  <cp:keywords/>
  <dc:description/>
  <cp:lastModifiedBy>N Cumfer</cp:lastModifiedBy>
  <cp:revision>11</cp:revision>
  <cp:lastPrinted>2009-02-17T16:55:00Z</cp:lastPrinted>
  <dcterms:created xsi:type="dcterms:W3CDTF">2009-02-19T15:34:00Z</dcterms:created>
  <dcterms:modified xsi:type="dcterms:W3CDTF">2014-11-24T16:09:00Z</dcterms:modified>
</cp:coreProperties>
</file>