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ABE" w:rsidRDefault="005C3DB0">
      <w:pPr>
        <w:widowControl w:val="0"/>
        <w:jc w:val="center"/>
      </w:pPr>
      <w:bookmarkStart w:id="0" w:name="_GoBack"/>
      <w:bookmarkEnd w:id="0"/>
      <w:r>
        <w:rPr>
          <w:b/>
        </w:rPr>
        <w:t>South Carolina General Assembly</w:t>
      </w:r>
    </w:p>
    <w:p w:rsidR="00E60ABE" w:rsidRDefault="005C3DB0">
      <w:pPr>
        <w:widowControl w:val="0"/>
        <w:jc w:val="center"/>
      </w:pPr>
      <w:r>
        <w:t>118th Session, 2009-2010</w:t>
      </w:r>
    </w:p>
    <w:p w:rsidR="00E60ABE" w:rsidRDefault="00E60ABE">
      <w:pPr>
        <w:widowControl w:val="0"/>
        <w:jc w:val="left"/>
      </w:pPr>
    </w:p>
    <w:p w:rsidR="00E60ABE" w:rsidRDefault="005C3DB0">
      <w:pPr>
        <w:widowControl w:val="0"/>
        <w:jc w:val="left"/>
        <w:rPr>
          <w:b/>
        </w:rPr>
      </w:pPr>
      <w:r>
        <w:rPr>
          <w:b/>
        </w:rPr>
        <w:t>H. 3622</w:t>
      </w:r>
    </w:p>
    <w:p w:rsidR="00E60ABE" w:rsidRDefault="00E60ABE">
      <w:pPr>
        <w:widowControl w:val="0"/>
        <w:jc w:val="left"/>
        <w:rPr>
          <w:b/>
        </w:rPr>
      </w:pPr>
    </w:p>
    <w:p w:rsidR="00E60ABE" w:rsidRDefault="005C3DB0">
      <w:pPr>
        <w:widowControl w:val="0"/>
        <w:jc w:val="left"/>
      </w:pPr>
      <w:r>
        <w:rPr>
          <w:b/>
        </w:rPr>
        <w:t>STATUS INFORMATION</w:t>
      </w:r>
    </w:p>
    <w:p w:rsidR="00E60ABE" w:rsidRDefault="00E60ABE">
      <w:pPr>
        <w:widowControl w:val="0"/>
        <w:jc w:val="left"/>
      </w:pPr>
    </w:p>
    <w:p w:rsidR="00E60ABE" w:rsidRDefault="005C3DB0">
      <w:pPr>
        <w:widowControl w:val="0"/>
        <w:jc w:val="left"/>
      </w:pPr>
      <w:r>
        <w:t>General Bill</w:t>
      </w:r>
    </w:p>
    <w:p w:rsidR="00E60ABE" w:rsidRDefault="005C3DB0">
      <w:pPr>
        <w:widowControl w:val="0"/>
        <w:jc w:val="left"/>
      </w:pPr>
      <w:r>
        <w:t>Sponsors: Reps. Umphlett and Knight</w:t>
      </w:r>
    </w:p>
    <w:p w:rsidR="00E60ABE" w:rsidRDefault="005C3DB0">
      <w:pPr>
        <w:widowControl w:val="0"/>
        <w:jc w:val="left"/>
      </w:pPr>
      <w:r>
        <w:t>Document Path: l:\council\bills\ggs\22211mm09.docx</w:t>
      </w:r>
    </w:p>
    <w:p w:rsidR="00E60ABE" w:rsidRDefault="00E60ABE">
      <w:pPr>
        <w:widowControl w:val="0"/>
        <w:jc w:val="left"/>
      </w:pPr>
    </w:p>
    <w:p w:rsidR="00E60ABE" w:rsidRDefault="005C3DB0">
      <w:pPr>
        <w:widowControl w:val="0"/>
        <w:jc w:val="left"/>
      </w:pPr>
      <w:r>
        <w:t>Introduced in the House on February 26, 2009</w:t>
      </w:r>
    </w:p>
    <w:p w:rsidR="00E60ABE" w:rsidRDefault="005C3DB0">
      <w:pPr>
        <w:widowControl w:val="0"/>
        <w:jc w:val="left"/>
      </w:pPr>
      <w:r>
        <w:t xml:space="preserve">Currently residing in the House Committee on </w:t>
      </w:r>
      <w:r>
        <w:rPr>
          <w:b/>
        </w:rPr>
        <w:t>Labor, Commerce and Industry</w:t>
      </w:r>
    </w:p>
    <w:p w:rsidR="00E60ABE" w:rsidRDefault="00E60ABE">
      <w:pPr>
        <w:widowControl w:val="0"/>
        <w:jc w:val="left"/>
      </w:pPr>
    </w:p>
    <w:p w:rsidR="00E60ABE" w:rsidRDefault="005C3DB0">
      <w:pPr>
        <w:widowControl w:val="0"/>
        <w:jc w:val="left"/>
      </w:pPr>
      <w:r>
        <w:t>Summary: Vested Rights Act</w:t>
      </w:r>
    </w:p>
    <w:p w:rsidR="00E60ABE" w:rsidRDefault="00E60ABE">
      <w:pPr>
        <w:widowControl w:val="0"/>
        <w:jc w:val="left"/>
      </w:pPr>
    </w:p>
    <w:p w:rsidR="00E60ABE" w:rsidRDefault="00E60ABE">
      <w:pPr>
        <w:widowControl w:val="0"/>
        <w:jc w:val="left"/>
      </w:pPr>
    </w:p>
    <w:p w:rsidR="00E60ABE" w:rsidRDefault="005C3DB0">
      <w:pPr>
        <w:widowControl w:val="0"/>
        <w:tabs>
          <w:tab w:val="center" w:pos="590"/>
          <w:tab w:val="center" w:pos="1440"/>
          <w:tab w:val="left" w:pos="1872"/>
          <w:tab w:val="left" w:pos="9187"/>
        </w:tabs>
        <w:jc w:val="left"/>
      </w:pPr>
      <w:r>
        <w:rPr>
          <w:b/>
        </w:rPr>
        <w:t>HISTORY OF LEGISLATIVE ACTIONS</w:t>
      </w:r>
    </w:p>
    <w:p w:rsidR="00E60ABE" w:rsidRDefault="00E60ABE">
      <w:pPr>
        <w:widowControl w:val="0"/>
        <w:tabs>
          <w:tab w:val="center" w:pos="590"/>
          <w:tab w:val="center" w:pos="1440"/>
          <w:tab w:val="left" w:pos="1872"/>
          <w:tab w:val="left" w:pos="9187"/>
        </w:tabs>
        <w:jc w:val="left"/>
      </w:pPr>
    </w:p>
    <w:p w:rsidR="00E60ABE" w:rsidRDefault="005C3D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60ABE" w:rsidRDefault="005C3DB0">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D81003">
          <w:rPr>
            <w:rStyle w:val="Hyperlink"/>
          </w:rPr>
          <w:t>HJ</w:t>
        </w:r>
      </w:hyperlink>
      <w:r>
        <w:noBreakHyphen/>
        <w:t>106</w:t>
      </w:r>
    </w:p>
    <w:p w:rsidR="00E60ABE" w:rsidRDefault="005C3DB0">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Labor, Commerce and Industry</w:t>
      </w:r>
      <w:r>
        <w:t xml:space="preserve"> </w:t>
      </w:r>
      <w:hyperlink r:id="rId8" w:history="1">
        <w:r w:rsidRPr="00D81003">
          <w:rPr>
            <w:rStyle w:val="Hyperlink"/>
          </w:rPr>
          <w:t>HJ</w:t>
        </w:r>
      </w:hyperlink>
      <w:r>
        <w:noBreakHyphen/>
        <w:t>106</w:t>
      </w:r>
    </w:p>
    <w:p w:rsidR="00E60ABE" w:rsidRDefault="00E60ABE">
      <w:pPr>
        <w:widowControl w:val="0"/>
        <w:tabs>
          <w:tab w:val="right" w:pos="1008"/>
          <w:tab w:val="left" w:pos="1152"/>
          <w:tab w:val="left" w:pos="1872"/>
          <w:tab w:val="left" w:pos="9187"/>
        </w:tabs>
        <w:ind w:left="2088" w:hanging="2088"/>
        <w:jc w:val="left"/>
      </w:pPr>
    </w:p>
    <w:p w:rsidR="00E60ABE" w:rsidRDefault="00E60ABE">
      <w:pPr>
        <w:widowControl w:val="0"/>
        <w:tabs>
          <w:tab w:val="right" w:pos="1008"/>
          <w:tab w:val="left" w:pos="1152"/>
          <w:tab w:val="left" w:pos="1872"/>
          <w:tab w:val="left" w:pos="9187"/>
        </w:tabs>
        <w:ind w:left="2088" w:hanging="2088"/>
        <w:jc w:val="left"/>
      </w:pPr>
    </w:p>
    <w:p w:rsidR="00E60ABE" w:rsidRDefault="005C3DB0">
      <w:pPr>
        <w:widowControl w:val="0"/>
        <w:jc w:val="left"/>
      </w:pPr>
      <w:r>
        <w:rPr>
          <w:b/>
        </w:rPr>
        <w:t>VERSIONS OF THIS BILL</w:t>
      </w:r>
    </w:p>
    <w:p w:rsidR="00E60ABE" w:rsidRDefault="00E60ABE">
      <w:pPr>
        <w:widowControl w:val="0"/>
        <w:jc w:val="left"/>
      </w:pPr>
    </w:p>
    <w:p w:rsidR="00E60ABE" w:rsidRDefault="006818CF">
      <w:pPr>
        <w:widowControl w:val="0"/>
        <w:jc w:val="left"/>
      </w:pPr>
      <w:hyperlink r:id="rId9" w:history="1">
        <w:r w:rsidR="005C3DB0">
          <w:rPr>
            <w:rStyle w:val="Hyperlink"/>
          </w:rPr>
          <w:t>2/26/2009</w:t>
        </w:r>
      </w:hyperlink>
    </w:p>
    <w:p w:rsidR="00E60ABE" w:rsidRDefault="00E60ABE"/>
    <w:p w:rsidR="00E60ABE" w:rsidRDefault="00E60ABE">
      <w:pPr>
        <w:sectPr w:rsidR="00E60ABE">
          <w:pgSz w:w="12240" w:h="15840" w:code="1"/>
          <w:pgMar w:top="1080" w:right="1440" w:bottom="1080" w:left="1440" w:header="720" w:footer="720" w:gutter="0"/>
          <w:cols w:space="720"/>
          <w:noEndnote/>
          <w:docGrid w:linePitch="360"/>
        </w:sectPr>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29</w:t>
      </w:r>
      <w:r>
        <w:noBreakHyphen/>
        <w:t>1540, CODE OF LAWS OF SOUTH CAROLINA, 1976, RELATING TO CONDITIONS AND LIMITATIONS IN CONNECTION WITH THE “VESTED RIGHTS ACT”, SO AS TO PROVIDE FOR REVOCATION OF VESTED RIGHTS ESTABLISHED PURSUANT TO THE ACT IF A LANDOWNER SEEKS A VARIANCE, REGULATION, SPECIAL EXCEPTION, OR OTHER MODIFICATION THAT MATERIALLY OR SUBSTANTIALLY AFFECTS THE APPROVED DEVELOPMENT PLAN.</w:t>
      </w: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29</w:t>
      </w:r>
      <w:r>
        <w:noBreakHyphen/>
        <w:t>1540(10) of the 1976 Code, as added by Act 287 of 2004, is amended to read:</w:t>
      </w: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“(10)</w:t>
      </w:r>
      <w:r>
        <w:tab/>
      </w:r>
      <w:r>
        <w:rPr>
          <w:rFonts w:eastAsiaTheme="minorHAnsi"/>
          <w:color w:val="000000" w:themeColor="text1"/>
          <w:szCs w:val="22"/>
          <w:u w:color="000000" w:themeColor="text1"/>
        </w:rPr>
        <w:t>a vested right to a site specific development plan or phased development plan is subject to revocation by the local governing body upon its determination, after notice and public hearing, that</w:t>
      </w:r>
      <w:r>
        <w:rPr>
          <w:rFonts w:eastAsiaTheme="minorHAnsi"/>
          <w:color w:val="000000" w:themeColor="text1"/>
          <w:szCs w:val="22"/>
          <w:u w:val="single" w:color="000000" w:themeColor="text1"/>
        </w:rPr>
        <w:t>:</w:t>
      </w: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there was a material misrepresentation by the landowner or substantial noncompliance with the terms and conditions of the original or amended approval;  </w:t>
      </w:r>
      <w:r>
        <w:rPr>
          <w:rFonts w:eastAsiaTheme="minorHAnsi"/>
          <w:color w:val="000000" w:themeColor="text1"/>
          <w:szCs w:val="22"/>
          <w:u w:val="single" w:color="000000" w:themeColor="text1"/>
        </w:rPr>
        <w:t>or</w:t>
      </w: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landowner seeks a variance, regulation, special exception, or other modification that materially and substantially affects the original or amended approval.</w:t>
      </w:r>
      <w:r>
        <w:rPr>
          <w:rFonts w:eastAsiaTheme="minorHAnsi"/>
          <w:color w:val="000000" w:themeColor="text1"/>
          <w:szCs w:val="22"/>
          <w:u w:color="000000" w:themeColor="text1"/>
        </w:rPr>
        <w:t>”</w:t>
      </w:r>
    </w:p>
    <w:p w:rsidR="00E60ABE" w:rsidRDefault="00E6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0ABE" w:rsidRDefault="005C3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0ABE" w:rsidRDefault="00E60ABE">
      <w:pPr>
        <w:suppressAutoHyphens/>
      </w:pPr>
    </w:p>
    <w:sectPr w:rsidR="00E60ABE" w:rsidSect="00E60A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ABE" w:rsidRDefault="005C3DB0">
      <w:r>
        <w:separator/>
      </w:r>
    </w:p>
  </w:endnote>
  <w:endnote w:type="continuationSeparator" w:id="0">
    <w:p w:rsidR="00E60ABE" w:rsidRDefault="005C3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A5C64A-4EBA-4BBC-9237-F0E1779C5B55}"/>
    <w:embedBold r:id="rId2" w:fontKey="{54F89A9A-F444-4C88-A59D-EBD476F400EA}"/>
  </w:font>
  <w:font w:name="Calibri">
    <w:panose1 w:val="020F0502020204030204"/>
    <w:charset w:val="00"/>
    <w:family w:val="swiss"/>
    <w:pitch w:val="variable"/>
    <w:sig w:usb0="E10002FF" w:usb1="4000ACFF" w:usb2="00000009" w:usb3="00000000" w:csb0="0000019F" w:csb1="00000000"/>
    <w:embedRegular r:id="rId3" w:fontKey="{0CCCAC4E-665B-440D-9ED6-BA48C9F0EE5D}"/>
  </w:font>
  <w:font w:name="Cambria">
    <w:panose1 w:val="02040503050406030204"/>
    <w:charset w:val="00"/>
    <w:family w:val="roman"/>
    <w:pitch w:val="variable"/>
    <w:sig w:usb0="E00002FF" w:usb1="400004FF" w:usb2="00000000" w:usb3="00000000" w:csb0="0000019F" w:csb1="00000000"/>
    <w:embedRegular r:id="rId4" w:fontKey="{804A185C-7522-4B47-BC8B-7D1EE742C5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ABE" w:rsidRDefault="005C3DB0">
    <w:pPr>
      <w:pStyle w:val="Footer"/>
      <w:tabs>
        <w:tab w:val="clear" w:pos="4680"/>
        <w:tab w:val="clear" w:pos="9360"/>
        <w:tab w:val="center" w:pos="2995"/>
      </w:tabs>
      <w:spacing w:before="120"/>
    </w:pPr>
    <w:r>
      <w:t>[3622]</w:t>
    </w:r>
    <w:r>
      <w:tab/>
    </w:r>
    <w:r w:rsidR="006818CF">
      <w:fldChar w:fldCharType="begin"/>
    </w:r>
    <w:r w:rsidR="006818CF">
      <w:instrText xml:space="preserve"> PAGE  \* MERGEFORMAT </w:instrText>
    </w:r>
    <w:r w:rsidR="006818CF">
      <w:fldChar w:fldCharType="separate"/>
    </w:r>
    <w:r w:rsidR="006818CF">
      <w:rPr>
        <w:noProof/>
      </w:rPr>
      <w:t>1</w:t>
    </w:r>
    <w:r w:rsidR="006818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ABE" w:rsidRDefault="005C3DB0">
      <w:r>
        <w:separator/>
      </w:r>
    </w:p>
  </w:footnote>
  <w:footnote w:type="continuationSeparator" w:id="0">
    <w:p w:rsidR="00E60ABE" w:rsidRDefault="005C3D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11MM09"/>
    <w:docVar w:name="CoverBillType" w:val="b"/>
    <w:docVar w:name="docpath" w:val="L:\Council\bills\GGS\22211MM09.DOCX"/>
    <w:docVar w:name="dvBillNumber" w:val="3622"/>
    <w:docVar w:name="dvBillNumberPrefix" w:val="H. "/>
    <w:docVar w:name="dvOriginalBody" w:val="House"/>
    <w:docVar w:name="dvSteno" w:val="GGS"/>
    <w:docVar w:name="NameofBody" w:val="h"/>
    <w:docVar w:name="vgroup2" w:val="Council"/>
  </w:docVars>
  <w:rsids>
    <w:rsidRoot w:val="00E60ABE"/>
    <w:rsid w:val="000B37D8"/>
    <w:rsid w:val="00250486"/>
    <w:rsid w:val="002E7BA2"/>
    <w:rsid w:val="005C3DB0"/>
    <w:rsid w:val="006818CF"/>
    <w:rsid w:val="00D81003"/>
    <w:rsid w:val="00E60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FE295B-81BF-494E-B382-59C17F82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AB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60AB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ABE"/>
    <w:rPr>
      <w:rFonts w:eastAsia="Times New Roman" w:cs="Times New Roman"/>
      <w:b/>
      <w:sz w:val="30"/>
      <w:szCs w:val="20"/>
    </w:rPr>
  </w:style>
  <w:style w:type="paragraph" w:styleId="Header">
    <w:name w:val="header"/>
    <w:basedOn w:val="Normal"/>
    <w:link w:val="HeaderChar"/>
    <w:uiPriority w:val="99"/>
    <w:semiHidden/>
    <w:unhideWhenUsed/>
    <w:rsid w:val="00E60ABE"/>
    <w:pPr>
      <w:tabs>
        <w:tab w:val="center" w:pos="4320"/>
        <w:tab w:val="right" w:pos="8640"/>
      </w:tabs>
    </w:pPr>
  </w:style>
  <w:style w:type="character" w:customStyle="1" w:styleId="HeaderChar">
    <w:name w:val="Header Char"/>
    <w:basedOn w:val="DefaultParagraphFont"/>
    <w:link w:val="Header"/>
    <w:uiPriority w:val="99"/>
    <w:semiHidden/>
    <w:rsid w:val="00E60ABE"/>
    <w:rPr>
      <w:rFonts w:eastAsia="Times New Roman" w:cs="Times New Roman"/>
      <w:szCs w:val="20"/>
    </w:rPr>
  </w:style>
  <w:style w:type="paragraph" w:styleId="Footer">
    <w:name w:val="footer"/>
    <w:basedOn w:val="Normal"/>
    <w:link w:val="FooterChar"/>
    <w:uiPriority w:val="99"/>
    <w:unhideWhenUsed/>
    <w:rsid w:val="00E60ABE"/>
    <w:pPr>
      <w:tabs>
        <w:tab w:val="center" w:pos="4680"/>
        <w:tab w:val="right" w:pos="9360"/>
      </w:tabs>
    </w:pPr>
  </w:style>
  <w:style w:type="character" w:customStyle="1" w:styleId="FooterChar">
    <w:name w:val="Footer Char"/>
    <w:basedOn w:val="DefaultParagraphFont"/>
    <w:link w:val="Footer"/>
    <w:uiPriority w:val="99"/>
    <w:rsid w:val="00E60ABE"/>
    <w:rPr>
      <w:rFonts w:eastAsia="Times New Roman" w:cs="Times New Roman"/>
      <w:szCs w:val="20"/>
    </w:rPr>
  </w:style>
  <w:style w:type="character" w:styleId="PageNumber">
    <w:name w:val="page number"/>
    <w:basedOn w:val="DefaultParagraphFont"/>
    <w:uiPriority w:val="99"/>
    <w:semiHidden/>
    <w:unhideWhenUsed/>
    <w:rsid w:val="00E60ABE"/>
  </w:style>
  <w:style w:type="character" w:styleId="LineNumber">
    <w:name w:val="line number"/>
    <w:basedOn w:val="DefaultParagraphFont"/>
    <w:uiPriority w:val="99"/>
    <w:semiHidden/>
    <w:unhideWhenUsed/>
    <w:rsid w:val="00E60ABE"/>
  </w:style>
  <w:style w:type="paragraph" w:customStyle="1" w:styleId="BillDots">
    <w:name w:val="Bill Dots"/>
    <w:basedOn w:val="Normal"/>
    <w:qFormat/>
    <w:rsid w:val="00E60A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60ABE"/>
    <w:pPr>
      <w:tabs>
        <w:tab w:val="right" w:pos="5904"/>
      </w:tabs>
    </w:pPr>
  </w:style>
  <w:style w:type="character" w:styleId="Hyperlink">
    <w:name w:val="Hyperlink"/>
    <w:basedOn w:val="DefaultParagraphFont"/>
    <w:uiPriority w:val="99"/>
    <w:unhideWhenUsed/>
    <w:rsid w:val="00E60A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22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A5EF-6044-43A5-A99C-2450EF1E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263</Words>
  <Characters>1481</Characters>
  <Application>Microsoft Office Word</Application>
  <DocSecurity>0</DocSecurity>
  <Lines>68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3622: Vested Rights Act - South Carolina Legislature Online</dc:title>
  <dc:subject/>
  <dc:creator>GGS</dc:creator>
  <cp:keywords/>
  <dc:description/>
  <cp:lastModifiedBy>N Cumfer</cp:lastModifiedBy>
  <cp:revision>8</cp:revision>
  <cp:lastPrinted>2009-02-26T14:44:00Z</cp:lastPrinted>
  <dcterms:created xsi:type="dcterms:W3CDTF">2009-02-26T22:39:00Z</dcterms:created>
  <dcterms:modified xsi:type="dcterms:W3CDTF">2014-11-24T16:10:00Z</dcterms:modified>
</cp:coreProperties>
</file>