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970" w:rsidRDefault="00147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2D0970" w:rsidRDefault="00147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2D0970" w:rsidRDefault="002D0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0970" w:rsidRDefault="007C34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A89, R52, H3730</w:t>
      </w:r>
    </w:p>
    <w:p w:rsidR="002D0970" w:rsidRDefault="002D0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D0970" w:rsidRDefault="00147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2D0970" w:rsidRDefault="002D0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0970" w:rsidRDefault="00147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2D0970" w:rsidRDefault="00147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Cooper</w:t>
      </w:r>
    </w:p>
    <w:p w:rsidR="002D0970" w:rsidRDefault="00147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l:\council\bills\gjk\20211sd09.docx</w:t>
      </w:r>
    </w:p>
    <w:p w:rsidR="002D0970" w:rsidRDefault="002D0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0970" w:rsidRDefault="00147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24, 2009</w:t>
      </w:r>
    </w:p>
    <w:p w:rsidR="002D0970" w:rsidRDefault="00147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2D0970" w:rsidRDefault="00147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2009</w:t>
      </w:r>
    </w:p>
    <w:p w:rsidR="002D0970" w:rsidRDefault="00147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2009, Signed</w:t>
      </w:r>
    </w:p>
    <w:p w:rsidR="002D0970" w:rsidRDefault="002D0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0970" w:rsidRDefault="00147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American Recovery and Reinvestment Act</w:t>
      </w:r>
    </w:p>
    <w:p w:rsidR="002D0970" w:rsidRDefault="002D0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0970" w:rsidRDefault="002D0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0970" w:rsidRDefault="001475C1">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2D0970" w:rsidRDefault="002D0970">
      <w:pPr>
        <w:widowControl w:val="0"/>
        <w:tabs>
          <w:tab w:val="center" w:pos="590"/>
          <w:tab w:val="center" w:pos="1440"/>
          <w:tab w:val="left" w:pos="1872"/>
          <w:tab w:val="left" w:pos="9187"/>
        </w:tabs>
        <w:rPr>
          <w:rFonts w:eastAsia="Times New Roman" w:cs="Times New Roman"/>
          <w:szCs w:val="20"/>
        </w:rPr>
      </w:pPr>
    </w:p>
    <w:p w:rsidR="002D0970" w:rsidRDefault="001475C1">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r>
      <w:r w:rsidRPr="00CA336C">
        <w:rPr>
          <w:rFonts w:cs="Times New Roman"/>
        </w:rPr>
        <w:t xml:space="preserve">Introduced and read first time </w:t>
      </w:r>
      <w:hyperlink r:id="rId6" w:history="1">
        <w:r w:rsidRPr="00BD2336">
          <w:rPr>
            <w:rStyle w:val="Hyperlink"/>
            <w:rFonts w:cs="Times New Roman"/>
          </w:rPr>
          <w:t>HJ</w:t>
        </w:r>
      </w:hyperlink>
      <w:r>
        <w:rPr>
          <w:rFonts w:cs="Times New Roman"/>
        </w:rPr>
        <w:noBreakHyphen/>
      </w:r>
      <w:r w:rsidRPr="00CA336C">
        <w:rPr>
          <w:rFonts w:cs="Times New Roman"/>
        </w:rPr>
        <w:t>15</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House</w:t>
      </w:r>
      <w:r>
        <w:rPr>
          <w:rFonts w:cs="Times New Roman"/>
        </w:rPr>
        <w:tab/>
      </w:r>
      <w:r w:rsidRPr="00CA336C">
        <w:rPr>
          <w:rFonts w:cs="Times New Roman"/>
        </w:rPr>
        <w:t xml:space="preserve">Referred to Committee on </w:t>
      </w:r>
      <w:r w:rsidRPr="00CA336C">
        <w:rPr>
          <w:rFonts w:cs="Times New Roman"/>
          <w:b/>
        </w:rPr>
        <w:t>Ways and Means</w:t>
      </w:r>
      <w:r w:rsidRPr="00CA336C">
        <w:rPr>
          <w:rFonts w:cs="Times New Roman"/>
        </w:rPr>
        <w:t xml:space="preserve"> </w:t>
      </w:r>
      <w:hyperlink r:id="rId7" w:history="1">
        <w:r w:rsidRPr="00BD2336">
          <w:rPr>
            <w:rStyle w:val="Hyperlink"/>
            <w:rFonts w:cs="Times New Roman"/>
          </w:rPr>
          <w:t>HJ</w:t>
        </w:r>
      </w:hyperlink>
      <w:r>
        <w:rPr>
          <w:rFonts w:cs="Times New Roman"/>
        </w:rPr>
        <w:noBreakHyphen/>
      </w:r>
      <w:r w:rsidRPr="00CA336C">
        <w:rPr>
          <w:rFonts w:cs="Times New Roman"/>
        </w:rPr>
        <w:t>16</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CA336C">
        <w:rPr>
          <w:rFonts w:cs="Times New Roman"/>
        </w:rPr>
        <w:t xml:space="preserve">Committee report: Favorable </w:t>
      </w:r>
      <w:r w:rsidRPr="00CA336C">
        <w:rPr>
          <w:rFonts w:cs="Times New Roman"/>
          <w:b/>
        </w:rPr>
        <w:t>Ways and Means</w:t>
      </w:r>
      <w:r w:rsidRPr="00CA336C">
        <w:rPr>
          <w:rFonts w:cs="Times New Roman"/>
        </w:rPr>
        <w:t xml:space="preserve"> </w:t>
      </w:r>
      <w:hyperlink r:id="rId8" w:history="1">
        <w:r w:rsidRPr="00BD2336">
          <w:rPr>
            <w:rStyle w:val="Hyperlink"/>
            <w:rFonts w:cs="Times New Roman"/>
          </w:rPr>
          <w:t>HJ</w:t>
        </w:r>
      </w:hyperlink>
      <w:r>
        <w:rPr>
          <w:rFonts w:cs="Times New Roman"/>
        </w:rPr>
        <w:noBreakHyphen/>
      </w:r>
      <w:r w:rsidRPr="00CA336C">
        <w:rPr>
          <w:rFonts w:cs="Times New Roman"/>
        </w:rPr>
        <w:t>4</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CA336C">
        <w:rPr>
          <w:rFonts w:cs="Times New Roman"/>
        </w:rPr>
        <w:t xml:space="preserve">Read second time </w:t>
      </w:r>
      <w:hyperlink r:id="rId9" w:history="1">
        <w:r w:rsidRPr="00BD2336">
          <w:rPr>
            <w:rStyle w:val="Hyperlink"/>
            <w:rFonts w:cs="Times New Roman"/>
          </w:rPr>
          <w:t>HJ</w:t>
        </w:r>
      </w:hyperlink>
      <w:r>
        <w:rPr>
          <w:rFonts w:cs="Times New Roman"/>
        </w:rPr>
        <w:noBreakHyphen/>
      </w:r>
      <w:r w:rsidRPr="00CA336C">
        <w:rPr>
          <w:rFonts w:cs="Times New Roman"/>
        </w:rPr>
        <w:t>33</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r>
      <w:r>
        <w:rPr>
          <w:rFonts w:cs="Times New Roman"/>
        </w:rPr>
        <w:tab/>
      </w:r>
      <w:r w:rsidRPr="00CA336C">
        <w:rPr>
          <w:rFonts w:cs="Times New Roman"/>
        </w:rPr>
        <w:t>Scrivener's error corrected</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CA336C">
        <w:rPr>
          <w:rFonts w:cs="Times New Roman"/>
        </w:rPr>
        <w:t xml:space="preserve">Read third time and sent to Senate </w:t>
      </w:r>
      <w:hyperlink r:id="rId10" w:history="1">
        <w:r w:rsidRPr="00BD2336">
          <w:rPr>
            <w:rStyle w:val="Hyperlink"/>
            <w:rFonts w:cs="Times New Roman"/>
          </w:rPr>
          <w:t>HJ</w:t>
        </w:r>
      </w:hyperlink>
      <w:r>
        <w:rPr>
          <w:rFonts w:cs="Times New Roman"/>
        </w:rPr>
        <w:noBreakHyphen/>
      </w:r>
      <w:r w:rsidRPr="00CA336C">
        <w:rPr>
          <w:rFonts w:cs="Times New Roman"/>
        </w:rPr>
        <w:t>12</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CA336C">
        <w:rPr>
          <w:rFonts w:cs="Times New Roman"/>
        </w:rPr>
        <w:t xml:space="preserve">Introduced and read first time </w:t>
      </w:r>
      <w:hyperlink r:id="rId11" w:history="1">
        <w:r w:rsidRPr="00BD2336">
          <w:rPr>
            <w:rStyle w:val="Hyperlink"/>
            <w:rFonts w:cs="Times New Roman"/>
          </w:rPr>
          <w:t>SJ</w:t>
        </w:r>
      </w:hyperlink>
      <w:r>
        <w:rPr>
          <w:rFonts w:cs="Times New Roman"/>
        </w:rPr>
        <w:noBreakHyphen/>
      </w:r>
      <w:r w:rsidRPr="00CA336C">
        <w:rPr>
          <w:rFonts w:cs="Times New Roman"/>
        </w:rPr>
        <w:t>26</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r>
      <w:r w:rsidRPr="00CA336C">
        <w:rPr>
          <w:rFonts w:cs="Times New Roman"/>
        </w:rPr>
        <w:t xml:space="preserve">Referred to Committee on </w:t>
      </w:r>
      <w:r w:rsidRPr="00CA336C">
        <w:rPr>
          <w:rFonts w:cs="Times New Roman"/>
          <w:b/>
        </w:rPr>
        <w:t>Finance</w:t>
      </w:r>
      <w:r w:rsidRPr="00CA336C">
        <w:rPr>
          <w:rFonts w:cs="Times New Roman"/>
        </w:rPr>
        <w:t xml:space="preserve"> </w:t>
      </w:r>
      <w:hyperlink r:id="rId12" w:history="1">
        <w:r w:rsidRPr="00BD2336">
          <w:rPr>
            <w:rStyle w:val="Hyperlink"/>
            <w:rFonts w:cs="Times New Roman"/>
          </w:rPr>
          <w:t>SJ</w:t>
        </w:r>
      </w:hyperlink>
      <w:r>
        <w:rPr>
          <w:rFonts w:cs="Times New Roman"/>
        </w:rPr>
        <w:noBreakHyphen/>
      </w:r>
      <w:r w:rsidRPr="00CA336C">
        <w:rPr>
          <w:rFonts w:cs="Times New Roman"/>
        </w:rPr>
        <w:t>26</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r>
      <w:r w:rsidRPr="00CA336C">
        <w:rPr>
          <w:rFonts w:cs="Times New Roman"/>
        </w:rPr>
        <w:t xml:space="preserve">Committee report: Favorable </w:t>
      </w:r>
      <w:r w:rsidRPr="00CA336C">
        <w:rPr>
          <w:rFonts w:cs="Times New Roman"/>
          <w:b/>
        </w:rPr>
        <w:t>Finance</w:t>
      </w:r>
      <w:r w:rsidRPr="00CA336C">
        <w:rPr>
          <w:rFonts w:cs="Times New Roman"/>
        </w:rPr>
        <w:t xml:space="preserve"> </w:t>
      </w:r>
      <w:hyperlink r:id="rId13" w:history="1">
        <w:r w:rsidRPr="00BD2336">
          <w:rPr>
            <w:rStyle w:val="Hyperlink"/>
            <w:rFonts w:cs="Times New Roman"/>
          </w:rPr>
          <w:t>SJ</w:t>
        </w:r>
      </w:hyperlink>
      <w:r>
        <w:rPr>
          <w:rFonts w:cs="Times New Roman"/>
        </w:rPr>
        <w:noBreakHyphen/>
      </w:r>
      <w:r w:rsidRPr="00CA336C">
        <w:rPr>
          <w:rFonts w:cs="Times New Roman"/>
        </w:rPr>
        <w:t>17</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CA336C">
        <w:rPr>
          <w:rFonts w:cs="Times New Roman"/>
        </w:rPr>
        <w:t xml:space="preserve">Read second time </w:t>
      </w:r>
      <w:hyperlink r:id="rId14" w:history="1">
        <w:r w:rsidRPr="00BD2336">
          <w:rPr>
            <w:rStyle w:val="Hyperlink"/>
            <w:rFonts w:cs="Times New Roman"/>
          </w:rPr>
          <w:t>SJ</w:t>
        </w:r>
      </w:hyperlink>
      <w:r>
        <w:rPr>
          <w:rFonts w:cs="Times New Roman"/>
        </w:rPr>
        <w:noBreakHyphen/>
      </w:r>
      <w:r w:rsidRPr="00CA336C">
        <w:rPr>
          <w:rFonts w:cs="Times New Roman"/>
        </w:rPr>
        <w:t>25</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CA336C">
        <w:rPr>
          <w:rFonts w:cs="Times New Roman"/>
        </w:rPr>
        <w:t xml:space="preserve">Read third time and enrolled </w:t>
      </w:r>
      <w:hyperlink r:id="rId15" w:history="1">
        <w:r w:rsidRPr="00BD2336">
          <w:rPr>
            <w:rStyle w:val="Hyperlink"/>
            <w:rFonts w:cs="Times New Roman"/>
          </w:rPr>
          <w:t>SJ</w:t>
        </w:r>
      </w:hyperlink>
      <w:r>
        <w:rPr>
          <w:rFonts w:cs="Times New Roman"/>
        </w:rPr>
        <w:noBreakHyphen/>
      </w:r>
      <w:r w:rsidRPr="00CA336C">
        <w:rPr>
          <w:rFonts w:cs="Times New Roman"/>
        </w:rPr>
        <w:t>10</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r>
      <w:r>
        <w:rPr>
          <w:rFonts w:cs="Times New Roman"/>
        </w:rPr>
        <w:tab/>
      </w:r>
      <w:r w:rsidRPr="00CA336C">
        <w:rPr>
          <w:rFonts w:cs="Times New Roman"/>
        </w:rPr>
        <w:t>Ratified R 52</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r>
      <w:r w:rsidRPr="00CA336C">
        <w:rPr>
          <w:rFonts w:cs="Times New Roman"/>
        </w:rPr>
        <w:t>Signed By Governor</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r>
      <w:r>
        <w:rPr>
          <w:rFonts w:cs="Times New Roman"/>
        </w:rPr>
        <w:tab/>
      </w:r>
      <w:r w:rsidRPr="00CA336C">
        <w:rPr>
          <w:rFonts w:cs="Times New Roman"/>
        </w:rPr>
        <w:t>Effective date 05/19/09</w:t>
      </w:r>
    </w:p>
    <w:p w:rsidR="007C349E" w:rsidRDefault="007C349E" w:rsidP="007C349E">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CA336C">
        <w:rPr>
          <w:rFonts w:cs="Times New Roman"/>
        </w:rPr>
        <w:t>Act No</w:t>
      </w:r>
      <w:r>
        <w:rPr>
          <w:rFonts w:cs="Times New Roman"/>
        </w:rPr>
        <w:t>. </w:t>
      </w:r>
      <w:r w:rsidRPr="00CA336C">
        <w:rPr>
          <w:rFonts w:cs="Times New Roman"/>
        </w:rPr>
        <w:t>89</w:t>
      </w:r>
    </w:p>
    <w:p w:rsidR="007C349E" w:rsidRDefault="007C349E" w:rsidP="007C349E">
      <w:pPr>
        <w:widowControl w:val="0"/>
        <w:tabs>
          <w:tab w:val="right" w:pos="1008"/>
          <w:tab w:val="left" w:pos="1152"/>
          <w:tab w:val="left" w:pos="1872"/>
          <w:tab w:val="left" w:pos="9187"/>
        </w:tabs>
        <w:ind w:left="2088" w:hanging="2088"/>
        <w:rPr>
          <w:rFonts w:cs="Times New Roman"/>
        </w:rPr>
      </w:pPr>
    </w:p>
    <w:p w:rsidR="002D0970" w:rsidRDefault="002D0970">
      <w:pPr>
        <w:widowControl w:val="0"/>
        <w:tabs>
          <w:tab w:val="right" w:pos="1008"/>
          <w:tab w:val="left" w:pos="1152"/>
          <w:tab w:val="left" w:pos="1872"/>
          <w:tab w:val="left" w:pos="9187"/>
        </w:tabs>
        <w:ind w:left="2088" w:hanging="2088"/>
        <w:rPr>
          <w:rFonts w:eastAsia="Times New Roman" w:cs="Times New Roman"/>
          <w:szCs w:val="20"/>
        </w:rPr>
      </w:pPr>
    </w:p>
    <w:p w:rsidR="002D0970" w:rsidRDefault="00147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2D0970" w:rsidRDefault="002D09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0970" w:rsidRDefault="005C2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1475C1">
          <w:rPr>
            <w:rFonts w:eastAsia="Times New Roman" w:cs="Times New Roman"/>
            <w:color w:val="0000FF" w:themeColor="hyperlink"/>
            <w:szCs w:val="20"/>
            <w:u w:val="single"/>
          </w:rPr>
          <w:t>3/24/2009</w:t>
        </w:r>
      </w:hyperlink>
    </w:p>
    <w:p w:rsidR="002D0970" w:rsidRDefault="005C2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1475C1">
          <w:rPr>
            <w:rFonts w:eastAsia="Times New Roman" w:cs="Times New Roman"/>
            <w:color w:val="0000FF" w:themeColor="hyperlink"/>
            <w:szCs w:val="20"/>
            <w:u w:val="single"/>
          </w:rPr>
          <w:t>3/31/2009</w:t>
        </w:r>
      </w:hyperlink>
    </w:p>
    <w:p w:rsidR="002D0970" w:rsidRDefault="005C2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1475C1">
          <w:rPr>
            <w:rFonts w:eastAsia="Times New Roman" w:cs="Times New Roman"/>
            <w:color w:val="0000FF" w:themeColor="hyperlink"/>
            <w:szCs w:val="20"/>
            <w:u w:val="single"/>
          </w:rPr>
          <w:t>4/1/2009</w:t>
        </w:r>
      </w:hyperlink>
    </w:p>
    <w:p w:rsidR="002D0970" w:rsidRDefault="005C2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1475C1">
          <w:rPr>
            <w:rFonts w:eastAsia="Times New Roman" w:cs="Times New Roman"/>
            <w:color w:val="0000FF" w:themeColor="hyperlink"/>
            <w:szCs w:val="20"/>
            <w:u w:val="single"/>
          </w:rPr>
          <w:t>5/6/2009</w:t>
        </w:r>
      </w:hyperlink>
    </w:p>
    <w:p w:rsidR="002D0970" w:rsidRDefault="002D0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0970" w:rsidRDefault="002D0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D0970">
          <w:pgSz w:w="12240" w:h="15840" w:code="1"/>
          <w:pgMar w:top="1080" w:right="1440" w:bottom="1080" w:left="1440" w:header="720" w:footer="720" w:gutter="0"/>
          <w:pgNumType w:start="1"/>
          <w:cols w:space="720"/>
          <w:noEndnote/>
          <w:docGrid w:linePitch="360"/>
        </w:sectPr>
      </w:pPr>
    </w:p>
    <w:p w:rsidR="0077759A" w:rsidRDefault="0077759A" w:rsidP="00777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(A89, R52, H3730)</w:t>
      </w:r>
    </w:p>
    <w:p w:rsidR="0077759A" w:rsidRDefault="0077759A" w:rsidP="00777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7759A" w:rsidRDefault="0077759A" w:rsidP="00777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rPr>
        <w:t>TO PROVIDE THAT ALL FUNDS RECEIVED UNDER THE AMERICAN RECOVERY AND REINVESTMENT ACT OF 2009 (RECOVERY ACT) FOR THE CLEAN WATER STATE REVOLVING FUND AND DRINKING WATER STATE REVOLVING FUND MAY BE RECEIVED AND EXPENDED PURSUANT TO PROVISIONS OF THE RECOVERY ACT FOR SO LONG AS MONIES ARE AVAILABLE UNDER THE RECOVERY ACT.</w:t>
      </w:r>
    </w:p>
    <w:p w:rsidR="0077759A" w:rsidRDefault="0077759A" w:rsidP="00777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7759A" w:rsidRDefault="0077759A" w:rsidP="00777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77759A" w:rsidRDefault="0077759A" w:rsidP="00777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759A" w:rsidRDefault="0077759A" w:rsidP="00777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Receipt and expenditure of funds</w:t>
      </w:r>
    </w:p>
    <w:p w:rsidR="0077759A" w:rsidRDefault="0077759A" w:rsidP="00777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759A" w:rsidRDefault="0077759A" w:rsidP="00777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Notwithstanding the provisions of Sections 48</w:t>
      </w:r>
      <w:r>
        <w:rPr>
          <w:rFonts w:cs="Times New Roman"/>
        </w:rPr>
        <w:noBreakHyphen/>
        <w:t>5</w:t>
      </w:r>
      <w:r>
        <w:rPr>
          <w:rFonts w:cs="Times New Roman"/>
        </w:rPr>
        <w:noBreakHyphen/>
        <w:t>50(C) and 48</w:t>
      </w:r>
      <w:r>
        <w:rPr>
          <w:rFonts w:cs="Times New Roman"/>
        </w:rPr>
        <w:noBreakHyphen/>
        <w:t>5</w:t>
      </w:r>
      <w:r>
        <w:rPr>
          <w:rFonts w:cs="Times New Roman"/>
        </w:rPr>
        <w:noBreakHyphen/>
        <w:t>55(C) of the 1976 Code concerning the use of funds in the Clean Water State Revolving Fund (CWSRF) and Drinking Water State Revolving Fund (DWSRF), all funds received under the American Recovery and Reinvestment Act of 2009 (Recovery Act) for the Clean Water State Revolving Fund and Drinking Water State Revolving Fund may be received and expended pursuant to provisions of the Recovery Act for so long as monies are available under the Recovery Act.</w:t>
      </w:r>
    </w:p>
    <w:p w:rsidR="0077759A" w:rsidRDefault="0077759A" w:rsidP="00777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759A" w:rsidRDefault="0077759A" w:rsidP="0077759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7759A" w:rsidRDefault="0077759A" w:rsidP="0077759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7759A" w:rsidRDefault="0077759A" w:rsidP="0077759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joint resolution takes effect upon approval by the Governor.</w:t>
      </w:r>
    </w:p>
    <w:p w:rsidR="0077759A" w:rsidRDefault="0077759A" w:rsidP="0077759A">
      <w:pPr>
        <w:tabs>
          <w:tab w:val="left" w:pos="1440"/>
          <w:tab w:val="left" w:pos="1800"/>
          <w:tab w:val="left" w:pos="2880"/>
        </w:tabs>
        <w:rPr>
          <w:color w:val="000000" w:themeColor="text1"/>
        </w:rPr>
      </w:pPr>
    </w:p>
    <w:p w:rsidR="0077759A" w:rsidRDefault="0077759A" w:rsidP="0077759A">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2009.</w:t>
      </w:r>
    </w:p>
    <w:p w:rsidR="0077759A" w:rsidRDefault="0077759A" w:rsidP="0077759A">
      <w:pPr>
        <w:tabs>
          <w:tab w:val="left" w:pos="1440"/>
          <w:tab w:val="left" w:pos="1800"/>
          <w:tab w:val="left" w:pos="2880"/>
        </w:tabs>
        <w:rPr>
          <w:color w:val="000000" w:themeColor="text1"/>
        </w:rPr>
      </w:pPr>
    </w:p>
    <w:p w:rsidR="0077759A" w:rsidRDefault="0077759A" w:rsidP="0077759A">
      <w:pPr>
        <w:tabs>
          <w:tab w:val="left" w:pos="1440"/>
          <w:tab w:val="left" w:pos="1800"/>
          <w:tab w:val="left" w:pos="2880"/>
        </w:tabs>
        <w:rPr>
          <w:color w:val="000000" w:themeColor="text1"/>
        </w:rPr>
      </w:pPr>
      <w:r>
        <w:rPr>
          <w:color w:val="000000" w:themeColor="text1"/>
        </w:rPr>
        <w:t>Approved the 19</w:t>
      </w:r>
      <w:r w:rsidRPr="00557969">
        <w:rPr>
          <w:color w:val="000000" w:themeColor="text1"/>
          <w:vertAlign w:val="superscript"/>
        </w:rPr>
        <w:t>th</w:t>
      </w:r>
      <w:r>
        <w:rPr>
          <w:color w:val="000000" w:themeColor="text1"/>
        </w:rPr>
        <w:t xml:space="preserve"> day of May, 2009. </w:t>
      </w:r>
    </w:p>
    <w:p w:rsidR="0077759A" w:rsidRDefault="0077759A" w:rsidP="0077759A">
      <w:pPr>
        <w:tabs>
          <w:tab w:val="left" w:pos="1440"/>
          <w:tab w:val="left" w:pos="1800"/>
          <w:tab w:val="left" w:pos="2880"/>
        </w:tabs>
        <w:jc w:val="center"/>
        <w:rPr>
          <w:color w:val="000000" w:themeColor="text1"/>
        </w:rPr>
      </w:pPr>
    </w:p>
    <w:p w:rsidR="0077759A" w:rsidRDefault="0077759A" w:rsidP="0077759A">
      <w:pPr>
        <w:tabs>
          <w:tab w:val="left" w:pos="1440"/>
          <w:tab w:val="left" w:pos="1800"/>
          <w:tab w:val="left" w:pos="2880"/>
        </w:tabs>
        <w:jc w:val="center"/>
        <w:rPr>
          <w:color w:val="000000" w:themeColor="text1"/>
        </w:rPr>
      </w:pPr>
      <w:r>
        <w:rPr>
          <w:color w:val="000000" w:themeColor="text1"/>
        </w:rPr>
        <w:t>__________</w:t>
      </w:r>
    </w:p>
    <w:p w:rsidR="002D0970" w:rsidRDefault="002D0970" w:rsidP="007775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D0970" w:rsidSect="00DA6463">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970" w:rsidRDefault="001475C1">
      <w:r>
        <w:separator/>
      </w:r>
    </w:p>
  </w:endnote>
  <w:endnote w:type="continuationSeparator" w:id="0">
    <w:p w:rsidR="002D0970" w:rsidRDefault="0014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463" w:rsidRDefault="00F64E04">
    <w:pPr>
      <w:pStyle w:val="Footer"/>
      <w:tabs>
        <w:tab w:val="clear" w:pos="4680"/>
        <w:tab w:val="clear" w:pos="9360"/>
        <w:tab w:val="center" w:pos="3168"/>
      </w:tabs>
      <w:spacing w:before="120"/>
    </w:pPr>
    <w:r>
      <w:tab/>
    </w:r>
    <w:r w:rsidR="0046367A">
      <w:fldChar w:fldCharType="begin"/>
    </w:r>
    <w:r>
      <w:instrText xml:space="preserve"> PAGE  \* MERGEFORMAT </w:instrText>
    </w:r>
    <w:r w:rsidR="0046367A">
      <w:fldChar w:fldCharType="separate"/>
    </w:r>
    <w:r w:rsidR="0077759A">
      <w:rPr>
        <w:noProof/>
      </w:rPr>
      <w:t>1</w:t>
    </w:r>
    <w:r w:rsidR="0046367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463" w:rsidRDefault="005C21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970" w:rsidRDefault="001475C1">
      <w:r>
        <w:separator/>
      </w:r>
    </w:p>
  </w:footnote>
  <w:footnote w:type="continuationSeparator" w:id="0">
    <w:p w:rsidR="002D0970" w:rsidRDefault="00147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28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730"/>
    <w:docVar w:name="ActSecretary" w:val="Kubala"/>
    <w:docVar w:name="ActSIdno" w:val="(767)  3730SD09"/>
    <w:docVar w:name="clipname" w:val="3730SD09"/>
    <w:docVar w:name="dvBillNumber" w:val="3730"/>
    <w:docVar w:name="dvBillNumberPrefix" w:val="H"/>
    <w:docVar w:name="dvOriginalBody" w:val="House"/>
    <w:docVar w:name="HOUSEACTFULLPATH" w:val="L:\COUNCIL\ACTS\3730SD09.DOCX"/>
    <w:docVar w:name="OrigHOUSEBillNo" w:val="3730"/>
    <w:docVar w:name="WhatActtype" w:val="A JOINT RESOLUTION"/>
  </w:docVars>
  <w:rsids>
    <w:rsidRoot w:val="002D0970"/>
    <w:rsid w:val="001475C1"/>
    <w:rsid w:val="00292E2E"/>
    <w:rsid w:val="002C6D00"/>
    <w:rsid w:val="002D0970"/>
    <w:rsid w:val="00321E87"/>
    <w:rsid w:val="00413EEA"/>
    <w:rsid w:val="0046367A"/>
    <w:rsid w:val="005C212B"/>
    <w:rsid w:val="007674A3"/>
    <w:rsid w:val="0077759A"/>
    <w:rsid w:val="007C349E"/>
    <w:rsid w:val="007C7FC7"/>
    <w:rsid w:val="00AA44F1"/>
    <w:rsid w:val="00BD2336"/>
    <w:rsid w:val="00C42259"/>
    <w:rsid w:val="00CB7757"/>
    <w:rsid w:val="00F63278"/>
    <w:rsid w:val="00F6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oNotEmbedSmartTags/>
  <w:decimalSymbol w:val="."/>
  <w:listSeparator w:val=","/>
  <w15:docId w15:val="{5353C3FC-3F11-439A-B216-9CB26D0C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970"/>
    <w:pPr>
      <w:spacing w:before="0"/>
    </w:pPr>
  </w:style>
  <w:style w:type="paragraph" w:styleId="Heading1">
    <w:name w:val="heading 1"/>
    <w:basedOn w:val="Normal"/>
    <w:next w:val="Normal"/>
    <w:link w:val="Heading1Char"/>
    <w:uiPriority w:val="9"/>
    <w:qFormat/>
    <w:rsid w:val="002D09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0970"/>
    <w:pPr>
      <w:tabs>
        <w:tab w:val="center" w:pos="4680"/>
        <w:tab w:val="right" w:pos="9360"/>
      </w:tabs>
    </w:pPr>
  </w:style>
  <w:style w:type="character" w:customStyle="1" w:styleId="HeaderChar">
    <w:name w:val="Header Char"/>
    <w:basedOn w:val="DefaultParagraphFont"/>
    <w:link w:val="Header"/>
    <w:uiPriority w:val="99"/>
    <w:semiHidden/>
    <w:rsid w:val="002D0970"/>
  </w:style>
  <w:style w:type="paragraph" w:styleId="Footer">
    <w:name w:val="footer"/>
    <w:basedOn w:val="Normal"/>
    <w:link w:val="FooterChar"/>
    <w:uiPriority w:val="99"/>
    <w:semiHidden/>
    <w:unhideWhenUsed/>
    <w:rsid w:val="002D0970"/>
    <w:pPr>
      <w:tabs>
        <w:tab w:val="center" w:pos="4680"/>
        <w:tab w:val="right" w:pos="9360"/>
      </w:tabs>
    </w:pPr>
  </w:style>
  <w:style w:type="character" w:customStyle="1" w:styleId="FooterChar">
    <w:name w:val="Footer Char"/>
    <w:basedOn w:val="DefaultParagraphFont"/>
    <w:link w:val="Footer"/>
    <w:uiPriority w:val="99"/>
    <w:semiHidden/>
    <w:rsid w:val="002D0970"/>
  </w:style>
  <w:style w:type="table" w:styleId="TableGrid">
    <w:name w:val="Table Grid"/>
    <w:basedOn w:val="TableNormal"/>
    <w:uiPriority w:val="59"/>
    <w:rsid w:val="002D097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097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64E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31-09.docx" TargetMode="External"/><Relationship Id="rId13" Type="http://schemas.openxmlformats.org/officeDocument/2006/relationships/hyperlink" Target="file:///h:\SJ%20Archive\2009\05-06-09.docx" TargetMode="External"/><Relationship Id="rId18" Type="http://schemas.openxmlformats.org/officeDocument/2006/relationships/hyperlink" Target="file:///p:\pprever\2009-10\3730_20090401.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HJ%20Archive\2009\03-24-09.docx" TargetMode="External"/><Relationship Id="rId12" Type="http://schemas.openxmlformats.org/officeDocument/2006/relationships/hyperlink" Target="file:///h:\SJ%20Archive\2009\04-14-09.docx" TargetMode="External"/><Relationship Id="rId17" Type="http://schemas.openxmlformats.org/officeDocument/2006/relationships/hyperlink" Target="file:///p:\pprever\2009-10\3730_20090331.docx" TargetMode="External"/><Relationship Id="rId2" Type="http://schemas.openxmlformats.org/officeDocument/2006/relationships/settings" Target="settings.xml"/><Relationship Id="rId16" Type="http://schemas.openxmlformats.org/officeDocument/2006/relationships/hyperlink" Target="file:///p:\pprever\2009-10\3730_20090324.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HJ%20Archive\2009\03-24-09.docx" TargetMode="External"/><Relationship Id="rId11" Type="http://schemas.openxmlformats.org/officeDocument/2006/relationships/hyperlink" Target="file:///h:\SJ%20Archive\2009\04-14-09.docx" TargetMode="External"/><Relationship Id="rId5" Type="http://schemas.openxmlformats.org/officeDocument/2006/relationships/endnotes" Target="endnotes.xml"/><Relationship Id="rId15" Type="http://schemas.openxmlformats.org/officeDocument/2006/relationships/hyperlink" Target="file:///h:\SJ%20Archive\2009\05-12-09.docx" TargetMode="External"/><Relationship Id="rId23" Type="http://schemas.openxmlformats.org/officeDocument/2006/relationships/theme" Target="theme/theme1.xml"/><Relationship Id="rId10" Type="http://schemas.openxmlformats.org/officeDocument/2006/relationships/hyperlink" Target="file:///h:\HJ%20Archive\2009\04-02-09.docx" TargetMode="External"/><Relationship Id="rId19" Type="http://schemas.openxmlformats.org/officeDocument/2006/relationships/hyperlink" Target="file:///p:\pprever\2009-10\3730_20090506.docx" TargetMode="External"/><Relationship Id="rId4" Type="http://schemas.openxmlformats.org/officeDocument/2006/relationships/footnotes" Target="footnotes.xml"/><Relationship Id="rId9" Type="http://schemas.openxmlformats.org/officeDocument/2006/relationships/hyperlink" Target="file:///h:\HJ%20Archive\2009\04-01-09.docx" TargetMode="External"/><Relationship Id="rId14" Type="http://schemas.openxmlformats.org/officeDocument/2006/relationships/hyperlink" Target="file:///h:\SJ%20Archive\2009\05-07-0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367</Words>
  <Characters>2018</Characters>
  <Application>Microsoft Office Word</Application>
  <DocSecurity>0</DocSecurity>
  <Lines>81</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3730: American Recovery and Reinvestment Act - South Carolina Legislature Online</dc:title>
  <dc:subject/>
  <dc:creator>GAYLE KUBALA</dc:creator>
  <cp:keywords/>
  <dc:description/>
  <cp:lastModifiedBy>N Cumfer</cp:lastModifiedBy>
  <cp:revision>6</cp:revision>
  <cp:lastPrinted>2009-05-13T16:02:00Z</cp:lastPrinted>
  <dcterms:created xsi:type="dcterms:W3CDTF">2009-10-27T19:16:00Z</dcterms:created>
  <dcterms:modified xsi:type="dcterms:W3CDTF">2014-11-24T16:11:00Z</dcterms:modified>
</cp:coreProperties>
</file>