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E29" w:rsidRDefault="0020287B">
      <w:pPr>
        <w:widowControl w:val="0"/>
        <w:jc w:val="center"/>
      </w:pPr>
      <w:bookmarkStart w:id="0" w:name="_GoBack"/>
      <w:bookmarkEnd w:id="0"/>
      <w:r>
        <w:rPr>
          <w:b/>
        </w:rPr>
        <w:t>South Carolina General Assembly</w:t>
      </w:r>
    </w:p>
    <w:p w:rsidR="009F2E29" w:rsidRDefault="0020287B">
      <w:pPr>
        <w:widowControl w:val="0"/>
        <w:jc w:val="center"/>
      </w:pPr>
      <w:r>
        <w:t>118th Session, 2009-2010</w:t>
      </w:r>
    </w:p>
    <w:p w:rsidR="009F2E29" w:rsidRDefault="009F2E29">
      <w:pPr>
        <w:widowControl w:val="0"/>
        <w:jc w:val="left"/>
      </w:pPr>
    </w:p>
    <w:p w:rsidR="009F2E29" w:rsidRDefault="0020287B">
      <w:pPr>
        <w:widowControl w:val="0"/>
        <w:jc w:val="left"/>
        <w:rPr>
          <w:b/>
        </w:rPr>
      </w:pPr>
      <w:r>
        <w:rPr>
          <w:b/>
        </w:rPr>
        <w:t>H. 3738</w:t>
      </w:r>
    </w:p>
    <w:p w:rsidR="009F2E29" w:rsidRDefault="009F2E29">
      <w:pPr>
        <w:widowControl w:val="0"/>
        <w:jc w:val="left"/>
        <w:rPr>
          <w:b/>
        </w:rPr>
      </w:pPr>
    </w:p>
    <w:p w:rsidR="009F2E29" w:rsidRDefault="0020287B">
      <w:pPr>
        <w:widowControl w:val="0"/>
        <w:jc w:val="left"/>
      </w:pPr>
      <w:r>
        <w:rPr>
          <w:b/>
        </w:rPr>
        <w:t>STATUS INFORMATION</w:t>
      </w:r>
    </w:p>
    <w:p w:rsidR="009F2E29" w:rsidRDefault="009F2E29">
      <w:pPr>
        <w:widowControl w:val="0"/>
        <w:jc w:val="left"/>
      </w:pPr>
    </w:p>
    <w:p w:rsidR="009F2E29" w:rsidRDefault="0020287B">
      <w:pPr>
        <w:widowControl w:val="0"/>
        <w:jc w:val="left"/>
      </w:pPr>
      <w:r>
        <w:t>House Resolution</w:t>
      </w:r>
    </w:p>
    <w:p w:rsidR="009F2E29" w:rsidRDefault="0020287B">
      <w:pPr>
        <w:widowControl w:val="0"/>
        <w:jc w:val="left"/>
      </w:pPr>
      <w:r>
        <w:t>Sponsors: Rep. Huggins</w:t>
      </w:r>
    </w:p>
    <w:p w:rsidR="009F2E29" w:rsidRDefault="0020287B">
      <w:pPr>
        <w:widowControl w:val="0"/>
        <w:jc w:val="left"/>
      </w:pPr>
      <w:r>
        <w:t>Document Path: l:\council\bills\gjk\20202sd09.docx</w:t>
      </w:r>
    </w:p>
    <w:p w:rsidR="009F2E29" w:rsidRDefault="009F2E29">
      <w:pPr>
        <w:widowControl w:val="0"/>
        <w:jc w:val="left"/>
      </w:pPr>
    </w:p>
    <w:p w:rsidR="009F2E29" w:rsidRDefault="0020287B">
      <w:pPr>
        <w:widowControl w:val="0"/>
        <w:jc w:val="left"/>
      </w:pPr>
      <w:r>
        <w:t>Introduced in the House on March 24, 2009</w:t>
      </w:r>
    </w:p>
    <w:p w:rsidR="009F2E29" w:rsidRDefault="0020287B">
      <w:pPr>
        <w:widowControl w:val="0"/>
        <w:jc w:val="left"/>
      </w:pPr>
      <w:r>
        <w:t>Adopted by the House on March 24, 2009</w:t>
      </w:r>
    </w:p>
    <w:p w:rsidR="009F2E29" w:rsidRDefault="009F2E29">
      <w:pPr>
        <w:widowControl w:val="0"/>
        <w:jc w:val="left"/>
      </w:pPr>
    </w:p>
    <w:p w:rsidR="009F2E29" w:rsidRDefault="0020287B">
      <w:pPr>
        <w:widowControl w:val="0"/>
        <w:jc w:val="left"/>
      </w:pPr>
      <w:r>
        <w:t>Summary: Mickey Lindler</w:t>
      </w:r>
    </w:p>
    <w:p w:rsidR="009F2E29" w:rsidRDefault="009F2E29">
      <w:pPr>
        <w:widowControl w:val="0"/>
        <w:jc w:val="left"/>
      </w:pPr>
    </w:p>
    <w:p w:rsidR="009F2E29" w:rsidRDefault="009F2E29">
      <w:pPr>
        <w:widowControl w:val="0"/>
        <w:jc w:val="left"/>
      </w:pPr>
    </w:p>
    <w:p w:rsidR="009F2E29" w:rsidRDefault="0020287B">
      <w:pPr>
        <w:widowControl w:val="0"/>
        <w:tabs>
          <w:tab w:val="center" w:pos="590"/>
          <w:tab w:val="center" w:pos="1440"/>
          <w:tab w:val="left" w:pos="1872"/>
          <w:tab w:val="left" w:pos="9187"/>
        </w:tabs>
        <w:jc w:val="left"/>
      </w:pPr>
      <w:r>
        <w:rPr>
          <w:b/>
        </w:rPr>
        <w:t>HISTORY OF LEGISLATIVE ACTIONS</w:t>
      </w:r>
    </w:p>
    <w:p w:rsidR="009F2E29" w:rsidRDefault="009F2E29">
      <w:pPr>
        <w:widowControl w:val="0"/>
        <w:tabs>
          <w:tab w:val="center" w:pos="590"/>
          <w:tab w:val="center" w:pos="1440"/>
          <w:tab w:val="left" w:pos="1872"/>
          <w:tab w:val="left" w:pos="9187"/>
        </w:tabs>
        <w:jc w:val="left"/>
      </w:pPr>
    </w:p>
    <w:p w:rsidR="009F2E29" w:rsidRDefault="0020287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F2E29" w:rsidRDefault="0020287B">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444D08">
          <w:rPr>
            <w:rStyle w:val="Hyperlink"/>
          </w:rPr>
          <w:t>HJ</w:t>
        </w:r>
      </w:hyperlink>
      <w:r>
        <w:noBreakHyphen/>
        <w:t>22</w:t>
      </w:r>
    </w:p>
    <w:p w:rsidR="009F2E29" w:rsidRDefault="009F2E29">
      <w:pPr>
        <w:widowControl w:val="0"/>
        <w:tabs>
          <w:tab w:val="right" w:pos="1008"/>
          <w:tab w:val="left" w:pos="1152"/>
          <w:tab w:val="left" w:pos="1872"/>
          <w:tab w:val="left" w:pos="9187"/>
        </w:tabs>
        <w:ind w:left="2088" w:hanging="2088"/>
        <w:jc w:val="left"/>
      </w:pPr>
    </w:p>
    <w:p w:rsidR="009F2E29" w:rsidRDefault="009F2E29">
      <w:pPr>
        <w:widowControl w:val="0"/>
        <w:tabs>
          <w:tab w:val="right" w:pos="1008"/>
          <w:tab w:val="left" w:pos="1152"/>
          <w:tab w:val="left" w:pos="1872"/>
          <w:tab w:val="left" w:pos="9187"/>
        </w:tabs>
        <w:ind w:left="2088" w:hanging="2088"/>
        <w:jc w:val="left"/>
      </w:pPr>
    </w:p>
    <w:p w:rsidR="009F2E29" w:rsidRDefault="0020287B">
      <w:r>
        <w:rPr>
          <w:b/>
        </w:rPr>
        <w:t>VERSIONS OF THIS BILL</w:t>
      </w:r>
    </w:p>
    <w:p w:rsidR="009F2E29" w:rsidRDefault="009F2E29"/>
    <w:p w:rsidR="009F2E29" w:rsidRDefault="00440BEE">
      <w:hyperlink r:id="rId8" w:history="1">
        <w:r w:rsidR="0020287B">
          <w:rPr>
            <w:rStyle w:val="Hyperlink"/>
          </w:rPr>
          <w:t>3/24/2009</w:t>
        </w:r>
      </w:hyperlink>
    </w:p>
    <w:p w:rsidR="009F2E29" w:rsidRDefault="009F2E29"/>
    <w:p w:rsidR="009F2E29" w:rsidRDefault="009F2E29">
      <w:pPr>
        <w:sectPr w:rsidR="009F2E29">
          <w:pgSz w:w="12240" w:h="15840" w:code="1"/>
          <w:pgMar w:top="1080" w:right="1440" w:bottom="1080" w:left="1440" w:header="720" w:footer="720" w:gutter="0"/>
          <w:cols w:space="720"/>
          <w:noEndnote/>
          <w:docGrid w:linePitch="360"/>
        </w:sectPr>
      </w:pPr>
    </w:p>
    <w:p w:rsidR="009F2E29" w:rsidRDefault="009F2E29">
      <w:pPr>
        <w:pStyle w:val="BillDots"/>
      </w:pPr>
    </w:p>
    <w:p w:rsidR="009F2E29" w:rsidRDefault="009F2E29">
      <w:pPr>
        <w:pStyle w:val="Numbersforbill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MICKEY LINDLER FOR HER OUTSTANDING WORK ON BEHALF OF THE STATE OF SOUTH CAROLINA, AND TO COMMEND HER ON BEING NAMED THE STATE EMPLOYEES ASSOCIATION’S RETIRED STATE EMPLOYEE OF THE YEAR FOR THE RICHLAND AND LEXINGTON CHAPTER.</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those individuals who give tirelessly of themselves in furtherance of this great State; and</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Mickey Lindler, Retired State Employee of the Year, certainly deserves this special recognition, as the work she has done has greatly benefited not only the State Employees Association but has also made South Carolina a better place to work and live; and</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working closely with the South Carolina Legislature throughout her career, Ms. Lindler has excelled in each task put before her and is always willing to go the extra mile; and</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unafraid to face and tackle even the most daunting projects, she accomplishes her many objectives with apparent ease; and</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House of Representatives to recognize individuals like Mickey Lindler.  She certainly serves as a role model for all state employees and encourages others to follow in her footsteps for the benefit of the State.  Now, therefore,</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Mickey Lindler for her outstanding work on behalf of the State of South Carolina, and commend her on being named the State Employees Association’s Retired State Employee of the Year for the Richland and Lexington Chapter.</w:t>
      </w:r>
    </w:p>
    <w:p w:rsidR="009F2E29" w:rsidRDefault="009F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Mickey Lindler.</w:t>
      </w:r>
    </w:p>
    <w:p w:rsidR="009F2E29" w:rsidRDefault="0020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2E29" w:rsidRDefault="009F2E29">
      <w:pPr>
        <w:suppressAutoHyphens/>
      </w:pPr>
    </w:p>
    <w:sectPr w:rsidR="009F2E29" w:rsidSect="009F2E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E29" w:rsidRDefault="0020287B">
      <w:r>
        <w:separator/>
      </w:r>
    </w:p>
  </w:endnote>
  <w:endnote w:type="continuationSeparator" w:id="0">
    <w:p w:rsidR="009F2E29" w:rsidRDefault="0020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F05AB-DDC9-46BA-94F0-EDBA728629DB}"/>
    <w:embedBold r:id="rId2" w:fontKey="{E2EB6A4B-1A34-4784-BBB2-9878F22AF79C}"/>
  </w:font>
  <w:font w:name="Calibri">
    <w:panose1 w:val="020F0502020204030204"/>
    <w:charset w:val="00"/>
    <w:family w:val="swiss"/>
    <w:pitch w:val="variable"/>
    <w:sig w:usb0="E10002FF" w:usb1="4000ACFF" w:usb2="00000009" w:usb3="00000000" w:csb0="0000019F" w:csb1="00000000"/>
    <w:embedRegular r:id="rId3" w:fontKey="{13CA7EB6-1966-42E5-860D-D7549D7AEBF4}"/>
  </w:font>
  <w:font w:name="Cambria">
    <w:panose1 w:val="02040503050406030204"/>
    <w:charset w:val="00"/>
    <w:family w:val="roman"/>
    <w:pitch w:val="variable"/>
    <w:sig w:usb0="E00002FF" w:usb1="400004FF" w:usb2="00000000" w:usb3="00000000" w:csb0="0000019F" w:csb1="00000000"/>
    <w:embedRegular r:id="rId4" w:fontKey="{315DBCAE-A5C2-42F5-8187-5B75D0236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29" w:rsidRDefault="0020287B">
    <w:pPr>
      <w:pStyle w:val="Footer"/>
      <w:tabs>
        <w:tab w:val="clear" w:pos="4680"/>
        <w:tab w:val="clear" w:pos="9360"/>
        <w:tab w:val="center" w:pos="2995"/>
      </w:tabs>
      <w:spacing w:before="120"/>
    </w:pPr>
    <w:r>
      <w:t>[3738]</w:t>
    </w:r>
    <w:r>
      <w:tab/>
    </w:r>
    <w:r w:rsidR="00440BEE">
      <w:fldChar w:fldCharType="begin"/>
    </w:r>
    <w:r w:rsidR="00440BEE">
      <w:instrText xml:space="preserve"> PAGE  \* MERGEFORMAT </w:instrText>
    </w:r>
    <w:r w:rsidR="00440BEE">
      <w:fldChar w:fldCharType="separate"/>
    </w:r>
    <w:r w:rsidR="00440BEE">
      <w:rPr>
        <w:noProof/>
      </w:rPr>
      <w:t>1</w:t>
    </w:r>
    <w:r w:rsidR="00440B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E29" w:rsidRDefault="0020287B">
      <w:r>
        <w:separator/>
      </w:r>
    </w:p>
  </w:footnote>
  <w:footnote w:type="continuationSeparator" w:id="0">
    <w:p w:rsidR="009F2E29" w:rsidRDefault="002028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2SD09"/>
    <w:docVar w:name="CoverBillType" w:val="r"/>
    <w:docVar w:name="docpath" w:val="L:\Council\bills\GJK\20202SD09.DOCX"/>
    <w:docVar w:name="dvBillNumber" w:val="3738"/>
    <w:docVar w:name="dvBillNumberPrefix" w:val="H. "/>
    <w:docVar w:name="dvOriginalBody" w:val="House"/>
    <w:docVar w:name="dvSteno" w:val="GJK"/>
    <w:docVar w:name="NameofBody" w:val="h"/>
    <w:docVar w:name="vgroup2" w:val="Council"/>
  </w:docVars>
  <w:rsids>
    <w:rsidRoot w:val="009F2E29"/>
    <w:rsid w:val="0020287B"/>
    <w:rsid w:val="00440BEE"/>
    <w:rsid w:val="00444D08"/>
    <w:rsid w:val="005D7A15"/>
    <w:rsid w:val="0085395F"/>
    <w:rsid w:val="009F2E29"/>
    <w:rsid w:val="00AB4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69E94C-2D56-4255-B7AD-3D95567C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E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2E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E29"/>
    <w:rPr>
      <w:rFonts w:eastAsia="Times New Roman" w:cs="Times New Roman"/>
      <w:b/>
      <w:sz w:val="30"/>
      <w:szCs w:val="20"/>
    </w:rPr>
  </w:style>
  <w:style w:type="paragraph" w:styleId="Header">
    <w:name w:val="header"/>
    <w:basedOn w:val="Normal"/>
    <w:link w:val="HeaderChar"/>
    <w:uiPriority w:val="99"/>
    <w:semiHidden/>
    <w:unhideWhenUsed/>
    <w:rsid w:val="009F2E29"/>
    <w:pPr>
      <w:tabs>
        <w:tab w:val="center" w:pos="4320"/>
        <w:tab w:val="right" w:pos="8640"/>
      </w:tabs>
    </w:pPr>
  </w:style>
  <w:style w:type="character" w:customStyle="1" w:styleId="HeaderChar">
    <w:name w:val="Header Char"/>
    <w:basedOn w:val="DefaultParagraphFont"/>
    <w:link w:val="Header"/>
    <w:uiPriority w:val="99"/>
    <w:semiHidden/>
    <w:rsid w:val="009F2E29"/>
    <w:rPr>
      <w:rFonts w:eastAsia="Times New Roman" w:cs="Times New Roman"/>
      <w:szCs w:val="20"/>
    </w:rPr>
  </w:style>
  <w:style w:type="paragraph" w:styleId="Footer">
    <w:name w:val="footer"/>
    <w:basedOn w:val="Normal"/>
    <w:link w:val="FooterChar"/>
    <w:uiPriority w:val="99"/>
    <w:unhideWhenUsed/>
    <w:rsid w:val="009F2E29"/>
    <w:pPr>
      <w:tabs>
        <w:tab w:val="center" w:pos="4680"/>
        <w:tab w:val="right" w:pos="9360"/>
      </w:tabs>
    </w:pPr>
  </w:style>
  <w:style w:type="character" w:customStyle="1" w:styleId="FooterChar">
    <w:name w:val="Footer Char"/>
    <w:basedOn w:val="DefaultParagraphFont"/>
    <w:link w:val="Footer"/>
    <w:uiPriority w:val="99"/>
    <w:rsid w:val="009F2E29"/>
    <w:rPr>
      <w:rFonts w:eastAsia="Times New Roman" w:cs="Times New Roman"/>
      <w:szCs w:val="20"/>
    </w:rPr>
  </w:style>
  <w:style w:type="character" w:styleId="PageNumber">
    <w:name w:val="page number"/>
    <w:basedOn w:val="DefaultParagraphFont"/>
    <w:uiPriority w:val="99"/>
    <w:semiHidden/>
    <w:unhideWhenUsed/>
    <w:rsid w:val="009F2E29"/>
  </w:style>
  <w:style w:type="character" w:styleId="LineNumber">
    <w:name w:val="line number"/>
    <w:basedOn w:val="DefaultParagraphFont"/>
    <w:uiPriority w:val="99"/>
    <w:semiHidden/>
    <w:unhideWhenUsed/>
    <w:rsid w:val="009F2E29"/>
  </w:style>
  <w:style w:type="paragraph" w:customStyle="1" w:styleId="BillDots">
    <w:name w:val="Bill Dots"/>
    <w:basedOn w:val="Normal"/>
    <w:qFormat/>
    <w:rsid w:val="009F2E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2E29"/>
    <w:pPr>
      <w:tabs>
        <w:tab w:val="right" w:pos="5904"/>
      </w:tabs>
    </w:pPr>
  </w:style>
  <w:style w:type="character" w:styleId="Hyperlink">
    <w:name w:val="Hyperlink"/>
    <w:basedOn w:val="DefaultParagraphFont"/>
    <w:uiPriority w:val="99"/>
    <w:unhideWhenUsed/>
    <w:rsid w:val="009F2E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38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88537-A3F3-43A8-BB33-0FC32DCC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351</Words>
  <Characters>1884</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3738: Mickey Lindler - South Carolina Legislature Online</dc:title>
  <dc:subject/>
  <dc:creator>GAYLE KUBALA</dc:creator>
  <cp:keywords/>
  <dc:description/>
  <cp:lastModifiedBy>N Cumfer</cp:lastModifiedBy>
  <cp:revision>8</cp:revision>
  <cp:lastPrinted>2009-03-12T17:19:00Z</cp:lastPrinted>
  <dcterms:created xsi:type="dcterms:W3CDTF">2009-03-24T16:50:00Z</dcterms:created>
  <dcterms:modified xsi:type="dcterms:W3CDTF">2014-11-24T16:12:00Z</dcterms:modified>
</cp:coreProperties>
</file>