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515" w:rsidRDefault="00137198">
      <w:pPr>
        <w:widowControl w:val="0"/>
        <w:jc w:val="center"/>
      </w:pPr>
      <w:bookmarkStart w:id="0" w:name="_GoBack"/>
      <w:bookmarkEnd w:id="0"/>
      <w:r>
        <w:rPr>
          <w:b/>
        </w:rPr>
        <w:t>South Carolina General Assembly</w:t>
      </w:r>
    </w:p>
    <w:p w:rsidR="003F3515" w:rsidRDefault="00137198">
      <w:pPr>
        <w:widowControl w:val="0"/>
        <w:jc w:val="center"/>
      </w:pPr>
      <w:r>
        <w:t>118th Session, 2009-2010</w:t>
      </w:r>
    </w:p>
    <w:p w:rsidR="003F3515" w:rsidRDefault="003F3515">
      <w:pPr>
        <w:widowControl w:val="0"/>
        <w:jc w:val="left"/>
      </w:pPr>
    </w:p>
    <w:p w:rsidR="003F3515" w:rsidRDefault="00137198">
      <w:pPr>
        <w:widowControl w:val="0"/>
        <w:jc w:val="left"/>
        <w:rPr>
          <w:b/>
        </w:rPr>
      </w:pPr>
      <w:r>
        <w:rPr>
          <w:b/>
        </w:rPr>
        <w:t>H. 3799</w:t>
      </w:r>
    </w:p>
    <w:p w:rsidR="003F3515" w:rsidRDefault="003F3515">
      <w:pPr>
        <w:widowControl w:val="0"/>
        <w:jc w:val="left"/>
        <w:rPr>
          <w:b/>
        </w:rPr>
      </w:pPr>
    </w:p>
    <w:p w:rsidR="003F3515" w:rsidRDefault="00137198">
      <w:pPr>
        <w:widowControl w:val="0"/>
        <w:jc w:val="left"/>
      </w:pPr>
      <w:r>
        <w:rPr>
          <w:b/>
        </w:rPr>
        <w:t>STATUS INFORMATION</w:t>
      </w:r>
    </w:p>
    <w:p w:rsidR="003F3515" w:rsidRDefault="003F3515">
      <w:pPr>
        <w:widowControl w:val="0"/>
        <w:jc w:val="left"/>
      </w:pPr>
    </w:p>
    <w:p w:rsidR="003F3515" w:rsidRDefault="00137198">
      <w:pPr>
        <w:widowControl w:val="0"/>
        <w:jc w:val="left"/>
      </w:pPr>
      <w:r>
        <w:t>General Bill</w:t>
      </w:r>
    </w:p>
    <w:p w:rsidR="003F3515" w:rsidRDefault="00137198">
      <w:pPr>
        <w:widowControl w:val="0"/>
        <w:jc w:val="left"/>
      </w:pPr>
      <w:r>
        <w:t>Sponsors: Reps. Duncan, Hiott and Frye</w:t>
      </w:r>
    </w:p>
    <w:p w:rsidR="003F3515" w:rsidRDefault="00137198">
      <w:pPr>
        <w:widowControl w:val="0"/>
        <w:jc w:val="left"/>
      </w:pPr>
      <w:r>
        <w:t>Document Path: l:\council\bills\gjk\20225sd09.docx</w:t>
      </w:r>
    </w:p>
    <w:p w:rsidR="003F3515" w:rsidRDefault="003F3515">
      <w:pPr>
        <w:widowControl w:val="0"/>
        <w:jc w:val="left"/>
      </w:pPr>
    </w:p>
    <w:p w:rsidR="003F3515" w:rsidRDefault="00137198">
      <w:pPr>
        <w:widowControl w:val="0"/>
        <w:jc w:val="left"/>
      </w:pPr>
      <w:r>
        <w:t>Introduced in the House on March 26, 2009</w:t>
      </w:r>
    </w:p>
    <w:p w:rsidR="003F3515" w:rsidRDefault="00137198">
      <w:pPr>
        <w:widowControl w:val="0"/>
        <w:jc w:val="left"/>
      </w:pPr>
      <w:r>
        <w:t xml:space="preserve">Currently residing in the House Committee on </w:t>
      </w:r>
      <w:r>
        <w:rPr>
          <w:b/>
        </w:rPr>
        <w:t>Agriculture, Natural Resources and Environmental Affairs</w:t>
      </w:r>
    </w:p>
    <w:p w:rsidR="003F3515" w:rsidRDefault="003F3515">
      <w:pPr>
        <w:widowControl w:val="0"/>
        <w:jc w:val="left"/>
      </w:pPr>
    </w:p>
    <w:p w:rsidR="003F3515" w:rsidRDefault="00137198">
      <w:pPr>
        <w:widowControl w:val="0"/>
        <w:jc w:val="left"/>
      </w:pPr>
      <w:r>
        <w:t>Summary: Bear hunting</w:t>
      </w:r>
    </w:p>
    <w:p w:rsidR="003F3515" w:rsidRDefault="003F3515">
      <w:pPr>
        <w:widowControl w:val="0"/>
        <w:jc w:val="left"/>
      </w:pPr>
    </w:p>
    <w:p w:rsidR="003F3515" w:rsidRDefault="003F3515">
      <w:pPr>
        <w:widowControl w:val="0"/>
        <w:jc w:val="left"/>
      </w:pPr>
    </w:p>
    <w:p w:rsidR="003F3515" w:rsidRDefault="00137198">
      <w:pPr>
        <w:widowControl w:val="0"/>
        <w:tabs>
          <w:tab w:val="center" w:pos="590"/>
          <w:tab w:val="center" w:pos="1440"/>
          <w:tab w:val="left" w:pos="1872"/>
          <w:tab w:val="left" w:pos="9187"/>
        </w:tabs>
        <w:jc w:val="left"/>
      </w:pPr>
      <w:r>
        <w:rPr>
          <w:b/>
        </w:rPr>
        <w:t>HISTORY OF LEGISLATIVE ACTIONS</w:t>
      </w:r>
    </w:p>
    <w:p w:rsidR="003F3515" w:rsidRDefault="003F3515">
      <w:pPr>
        <w:widowControl w:val="0"/>
        <w:tabs>
          <w:tab w:val="center" w:pos="590"/>
          <w:tab w:val="center" w:pos="1440"/>
          <w:tab w:val="left" w:pos="1872"/>
          <w:tab w:val="left" w:pos="9187"/>
        </w:tabs>
        <w:jc w:val="left"/>
      </w:pPr>
    </w:p>
    <w:p w:rsidR="003F3515" w:rsidRDefault="0013719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F3515" w:rsidRDefault="00137198">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5F2C05">
          <w:rPr>
            <w:rStyle w:val="Hyperlink"/>
          </w:rPr>
          <w:t>HJ</w:t>
        </w:r>
      </w:hyperlink>
      <w:r>
        <w:noBreakHyphen/>
        <w:t>43</w:t>
      </w:r>
    </w:p>
    <w:p w:rsidR="003F3515" w:rsidRDefault="00137198">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Agriculture, Natural Resources and Environmental Affairs</w:t>
      </w:r>
      <w:r>
        <w:t xml:space="preserve"> </w:t>
      </w:r>
      <w:hyperlink r:id="rId8" w:history="1">
        <w:r w:rsidRPr="005F2C05">
          <w:rPr>
            <w:rStyle w:val="Hyperlink"/>
          </w:rPr>
          <w:t>HJ</w:t>
        </w:r>
      </w:hyperlink>
      <w:r>
        <w:noBreakHyphen/>
        <w:t>44</w:t>
      </w:r>
    </w:p>
    <w:p w:rsidR="003F3515" w:rsidRDefault="003F3515">
      <w:pPr>
        <w:widowControl w:val="0"/>
        <w:tabs>
          <w:tab w:val="right" w:pos="1008"/>
          <w:tab w:val="left" w:pos="1152"/>
          <w:tab w:val="left" w:pos="1872"/>
          <w:tab w:val="left" w:pos="9187"/>
        </w:tabs>
        <w:ind w:left="2088" w:hanging="2088"/>
        <w:jc w:val="left"/>
      </w:pPr>
    </w:p>
    <w:p w:rsidR="003F3515" w:rsidRDefault="003F3515">
      <w:pPr>
        <w:widowControl w:val="0"/>
        <w:tabs>
          <w:tab w:val="right" w:pos="1008"/>
          <w:tab w:val="left" w:pos="1152"/>
          <w:tab w:val="left" w:pos="1872"/>
          <w:tab w:val="left" w:pos="9187"/>
        </w:tabs>
        <w:ind w:left="2088" w:hanging="2088"/>
        <w:jc w:val="left"/>
      </w:pPr>
    </w:p>
    <w:p w:rsidR="003F3515" w:rsidRDefault="00137198">
      <w:pPr>
        <w:widowControl w:val="0"/>
        <w:jc w:val="left"/>
      </w:pPr>
      <w:r>
        <w:rPr>
          <w:b/>
        </w:rPr>
        <w:t>VERSIONS OF THIS BILL</w:t>
      </w:r>
    </w:p>
    <w:p w:rsidR="003F3515" w:rsidRDefault="003F3515">
      <w:pPr>
        <w:widowControl w:val="0"/>
        <w:jc w:val="left"/>
      </w:pPr>
    </w:p>
    <w:p w:rsidR="003F3515" w:rsidRDefault="00AA2E61">
      <w:pPr>
        <w:widowControl w:val="0"/>
        <w:jc w:val="left"/>
      </w:pPr>
      <w:hyperlink r:id="rId9" w:history="1">
        <w:r w:rsidR="00137198">
          <w:rPr>
            <w:rStyle w:val="Hyperlink"/>
          </w:rPr>
          <w:t>3/26/2009</w:t>
        </w:r>
      </w:hyperlink>
    </w:p>
    <w:p w:rsidR="003F3515" w:rsidRDefault="003F3515"/>
    <w:p w:rsidR="003F3515" w:rsidRDefault="003F3515">
      <w:pPr>
        <w:sectPr w:rsidR="003F3515">
          <w:pgSz w:w="12240" w:h="15840" w:code="1"/>
          <w:pgMar w:top="1080" w:right="1440" w:bottom="1080" w:left="1440" w:header="720" w:footer="720" w:gutter="0"/>
          <w:cols w:space="720"/>
          <w:noEndnote/>
          <w:docGrid w:linePitch="360"/>
        </w:sectPr>
      </w:pPr>
    </w:p>
    <w:p w:rsidR="003F3515" w:rsidRDefault="003F3515">
      <w:pPr>
        <w:pStyle w:val="BillDots"/>
      </w:pPr>
    </w:p>
    <w:p w:rsidR="003F3515" w:rsidRDefault="003F3515">
      <w:pPr>
        <w:pStyle w:val="Numbersforbill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50-11-2615 SO AS TO PROVIDE THAT THE DEPARTMENT OF NATURAL RESOURCES IS AUTHORIZED TO ISSUE BEAR HUNTING ENCLOSURE PERMITS TO ENCLOSURE OPERATORS UNDER THE SAME TERMS AND CONDITIONS APPLICABLE TO FOXES AND COYOTES AS PERMITTED BY ARTICLE 13, CHAPTER 11, TITLE 50, EXCEPT THAT THE ENCLOSURE MUST BE ON PRIVATE LANDS AND HAVE A TWO HUNDRED ACRE MINIMUM ACREAGE, AND TO PROVIDE THAT ALL OTHER PROVISIONS OF THIS ARTICLE APPLICABLE TO FOXES AND COYOTES ALSO ARE APPLICABLE TO BEARS. </w:t>
      </w: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11, Title 50 of the 1976 Code is amended by adding:</w:t>
      </w: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50-11-2615.</w:t>
      </w:r>
      <w:r>
        <w:tab/>
        <w:t>The Department of Natural Resources is authorized to issue bear hunting enclosure permits to enclosure operators under the same terms and conditions of this article applicable to foxes and coyotes, except that the enclosure must be on private lands and have a two hundred acre minimum acreage. All other provisions of this article applicable to foxes and coyotes also are applicable to bears.”</w:t>
      </w:r>
    </w:p>
    <w:p w:rsidR="003F3515" w:rsidRDefault="003F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3515" w:rsidRDefault="0013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3515" w:rsidRDefault="003F3515">
      <w:pPr>
        <w:suppressAutoHyphens/>
      </w:pPr>
    </w:p>
    <w:sectPr w:rsidR="003F3515" w:rsidSect="003F35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515" w:rsidRDefault="00137198">
      <w:r>
        <w:separator/>
      </w:r>
    </w:p>
  </w:endnote>
  <w:endnote w:type="continuationSeparator" w:id="0">
    <w:p w:rsidR="003F3515" w:rsidRDefault="0013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9D1D8F-3325-4A7C-AFC8-0AD2804A0329}"/>
    <w:embedBold r:id="rId2" w:fontKey="{59F929FE-B11C-47F1-B607-7C85C1D77514}"/>
  </w:font>
  <w:font w:name="Calibri">
    <w:panose1 w:val="020F0502020204030204"/>
    <w:charset w:val="00"/>
    <w:family w:val="swiss"/>
    <w:pitch w:val="variable"/>
    <w:sig w:usb0="E10002FF" w:usb1="4000ACFF" w:usb2="00000009" w:usb3="00000000" w:csb0="0000019F" w:csb1="00000000"/>
    <w:embedRegular r:id="rId3" w:fontKey="{9D5E3EA8-F521-481D-AB30-6CA342B95C33}"/>
  </w:font>
  <w:font w:name="Cambria">
    <w:panose1 w:val="02040503050406030204"/>
    <w:charset w:val="00"/>
    <w:family w:val="roman"/>
    <w:pitch w:val="variable"/>
    <w:sig w:usb0="E00002FF" w:usb1="400004FF" w:usb2="00000000" w:usb3="00000000" w:csb0="0000019F" w:csb1="00000000"/>
    <w:embedRegular r:id="rId4" w:fontKey="{27B6758A-27CD-4F21-B2D0-46A9C78E5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15" w:rsidRDefault="00137198">
    <w:pPr>
      <w:pStyle w:val="Footer"/>
      <w:tabs>
        <w:tab w:val="clear" w:pos="4680"/>
        <w:tab w:val="clear" w:pos="9360"/>
        <w:tab w:val="center" w:pos="2995"/>
      </w:tabs>
      <w:spacing w:before="120"/>
    </w:pPr>
    <w:r>
      <w:t>[3799]</w:t>
    </w:r>
    <w:r>
      <w:tab/>
    </w:r>
    <w:r w:rsidR="00AA2E61">
      <w:fldChar w:fldCharType="begin"/>
    </w:r>
    <w:r w:rsidR="00AA2E61">
      <w:instrText xml:space="preserve"> PAGE  \* MERGEFORMAT </w:instrText>
    </w:r>
    <w:r w:rsidR="00AA2E61">
      <w:fldChar w:fldCharType="separate"/>
    </w:r>
    <w:r w:rsidR="00AA2E61">
      <w:rPr>
        <w:noProof/>
      </w:rPr>
      <w:t>1</w:t>
    </w:r>
    <w:r w:rsidR="00AA2E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515" w:rsidRDefault="00137198">
      <w:r>
        <w:separator/>
      </w:r>
    </w:p>
  </w:footnote>
  <w:footnote w:type="continuationSeparator" w:id="0">
    <w:p w:rsidR="003F3515" w:rsidRDefault="001371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25SD09"/>
    <w:docVar w:name="CoverBillType" w:val="b"/>
    <w:docVar w:name="docpath" w:val="L:\Council\bills\GJK\20225SD09.DOCX"/>
    <w:docVar w:name="dvBillNumber" w:val="3799"/>
    <w:docVar w:name="dvBillNumberPrefix" w:val="H. "/>
    <w:docVar w:name="dvOriginalBody" w:val="House"/>
    <w:docVar w:name="dvSteno" w:val="GJK"/>
    <w:docVar w:name="NameofBody" w:val="h"/>
    <w:docVar w:name="vgroup2" w:val="Council"/>
  </w:docVars>
  <w:rsids>
    <w:rsidRoot w:val="003F3515"/>
    <w:rsid w:val="00137198"/>
    <w:rsid w:val="003F3515"/>
    <w:rsid w:val="005F2C05"/>
    <w:rsid w:val="0082444B"/>
    <w:rsid w:val="00AA2E61"/>
    <w:rsid w:val="00CD0526"/>
    <w:rsid w:val="00E8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01F8DC-3C48-4A96-9242-A78AA07B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5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F35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515"/>
    <w:rPr>
      <w:rFonts w:eastAsia="Times New Roman" w:cs="Times New Roman"/>
      <w:b/>
      <w:sz w:val="30"/>
      <w:szCs w:val="20"/>
    </w:rPr>
  </w:style>
  <w:style w:type="paragraph" w:styleId="Header">
    <w:name w:val="header"/>
    <w:basedOn w:val="Normal"/>
    <w:link w:val="HeaderChar"/>
    <w:uiPriority w:val="99"/>
    <w:semiHidden/>
    <w:unhideWhenUsed/>
    <w:rsid w:val="003F3515"/>
    <w:pPr>
      <w:tabs>
        <w:tab w:val="center" w:pos="4320"/>
        <w:tab w:val="right" w:pos="8640"/>
      </w:tabs>
    </w:pPr>
  </w:style>
  <w:style w:type="character" w:customStyle="1" w:styleId="HeaderChar">
    <w:name w:val="Header Char"/>
    <w:basedOn w:val="DefaultParagraphFont"/>
    <w:link w:val="Header"/>
    <w:uiPriority w:val="99"/>
    <w:semiHidden/>
    <w:rsid w:val="003F3515"/>
    <w:rPr>
      <w:rFonts w:eastAsia="Times New Roman" w:cs="Times New Roman"/>
      <w:szCs w:val="20"/>
    </w:rPr>
  </w:style>
  <w:style w:type="paragraph" w:styleId="Footer">
    <w:name w:val="footer"/>
    <w:basedOn w:val="Normal"/>
    <w:link w:val="FooterChar"/>
    <w:uiPriority w:val="99"/>
    <w:unhideWhenUsed/>
    <w:rsid w:val="003F3515"/>
    <w:pPr>
      <w:tabs>
        <w:tab w:val="center" w:pos="4680"/>
        <w:tab w:val="right" w:pos="9360"/>
      </w:tabs>
    </w:pPr>
  </w:style>
  <w:style w:type="character" w:customStyle="1" w:styleId="FooterChar">
    <w:name w:val="Footer Char"/>
    <w:basedOn w:val="DefaultParagraphFont"/>
    <w:link w:val="Footer"/>
    <w:uiPriority w:val="99"/>
    <w:rsid w:val="003F3515"/>
    <w:rPr>
      <w:rFonts w:eastAsia="Times New Roman" w:cs="Times New Roman"/>
      <w:szCs w:val="20"/>
    </w:rPr>
  </w:style>
  <w:style w:type="character" w:styleId="PageNumber">
    <w:name w:val="page number"/>
    <w:basedOn w:val="DefaultParagraphFont"/>
    <w:uiPriority w:val="99"/>
    <w:semiHidden/>
    <w:unhideWhenUsed/>
    <w:rsid w:val="003F3515"/>
  </w:style>
  <w:style w:type="character" w:styleId="LineNumber">
    <w:name w:val="line number"/>
    <w:basedOn w:val="DefaultParagraphFont"/>
    <w:uiPriority w:val="99"/>
    <w:semiHidden/>
    <w:unhideWhenUsed/>
    <w:rsid w:val="003F3515"/>
  </w:style>
  <w:style w:type="paragraph" w:customStyle="1" w:styleId="BillDots">
    <w:name w:val="Bill Dots"/>
    <w:basedOn w:val="Normal"/>
    <w:qFormat/>
    <w:rsid w:val="003F35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F3515"/>
    <w:pPr>
      <w:tabs>
        <w:tab w:val="right" w:pos="5904"/>
      </w:tabs>
    </w:pPr>
  </w:style>
  <w:style w:type="character" w:styleId="Hyperlink">
    <w:name w:val="Hyperlink"/>
    <w:basedOn w:val="DefaultParagraphFont"/>
    <w:uiPriority w:val="99"/>
    <w:unhideWhenUsed/>
    <w:rsid w:val="003F3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99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FBD58-3B71-4ED8-8018-AE2DF6CB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285</Words>
  <Characters>1541</Characters>
  <Application>Microsoft Office Word</Application>
  <DocSecurity>0</DocSecurity>
  <Lines>71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3799: Bear hunting - South Carolina Legislature Online</dc:title>
  <dc:subject/>
  <dc:creator>GAYLE KUBALA</dc:creator>
  <cp:keywords/>
  <dc:description/>
  <cp:lastModifiedBy>N Cumfer</cp:lastModifiedBy>
  <cp:revision>8</cp:revision>
  <cp:lastPrinted>2009-03-25T15:57:00Z</cp:lastPrinted>
  <dcterms:created xsi:type="dcterms:W3CDTF">2009-03-26T16:10:00Z</dcterms:created>
  <dcterms:modified xsi:type="dcterms:W3CDTF">2014-11-24T16:13:00Z</dcterms:modified>
</cp:coreProperties>
</file>