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3858</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D4C84" w:rsidRDefault="00D445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Loftis, Bedingfield, Nanney, Toole, Spires, Delleney, Frye, Hamilton, Owens, Rice, Scott, D.C. Smith, G.R. Smith, Stringer, Williams, Wylie and Millwood</w:t>
      </w: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l:\council\bills\nbd\11389bh09.docx</w:t>
      </w: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134</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Religious Viewpoints Antidiscrimination Act</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F932D7">
      <w:pPr>
        <w:widowControl w:val="0"/>
        <w:tabs>
          <w:tab w:val="center" w:pos="590"/>
          <w:tab w:val="center" w:pos="1440"/>
          <w:tab w:val="left" w:pos="1872"/>
          <w:tab w:val="left" w:pos="9187"/>
        </w:tabs>
        <w:jc w:val="left"/>
      </w:pPr>
      <w:r>
        <w:rPr>
          <w:b/>
        </w:rPr>
        <w:t>HISTORY OF LEGISLATIVE ACTIONS</w:t>
      </w:r>
    </w:p>
    <w:p w:rsidR="00AD4C84" w:rsidRDefault="00AD4C84">
      <w:pPr>
        <w:widowControl w:val="0"/>
        <w:tabs>
          <w:tab w:val="center" w:pos="590"/>
          <w:tab w:val="center" w:pos="1440"/>
          <w:tab w:val="left" w:pos="1872"/>
          <w:tab w:val="left" w:pos="9187"/>
        </w:tabs>
        <w:jc w:val="left"/>
      </w:pPr>
    </w:p>
    <w:p w:rsidR="00AD4C84" w:rsidRDefault="00F932D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44545" w:rsidRDefault="00D44545" w:rsidP="00D44545">
      <w:pPr>
        <w:widowControl w:val="0"/>
        <w:tabs>
          <w:tab w:val="right" w:pos="1008"/>
          <w:tab w:val="left" w:pos="1152"/>
          <w:tab w:val="left" w:pos="1872"/>
          <w:tab w:val="left" w:pos="9187"/>
        </w:tabs>
        <w:ind w:left="2088" w:hanging="2088"/>
        <w:jc w:val="left"/>
      </w:pPr>
      <w:r>
        <w:tab/>
        <w:t>4/1/2009</w:t>
      </w:r>
      <w:r>
        <w:tab/>
        <w:t>House</w:t>
      </w:r>
      <w:r>
        <w:tab/>
      </w:r>
      <w:r w:rsidRPr="00D54201">
        <w:t xml:space="preserve">Introduced and read first time </w:t>
      </w:r>
      <w:hyperlink r:id="rId7" w:history="1">
        <w:r w:rsidRPr="00970598">
          <w:rPr>
            <w:rStyle w:val="Hyperlink"/>
          </w:rPr>
          <w:t>HJ</w:t>
        </w:r>
      </w:hyperlink>
      <w:r>
        <w:noBreakHyphen/>
      </w:r>
      <w:r w:rsidRPr="00D54201">
        <w:t>102</w:t>
      </w:r>
    </w:p>
    <w:p w:rsidR="00D44545" w:rsidRDefault="00D44545" w:rsidP="00D44545">
      <w:pPr>
        <w:widowControl w:val="0"/>
        <w:tabs>
          <w:tab w:val="right" w:pos="1008"/>
          <w:tab w:val="left" w:pos="1152"/>
          <w:tab w:val="left" w:pos="1872"/>
          <w:tab w:val="left" w:pos="9187"/>
        </w:tabs>
        <w:ind w:left="2088" w:hanging="2088"/>
        <w:jc w:val="left"/>
      </w:pPr>
      <w:r>
        <w:tab/>
        <w:t>4/1/2009</w:t>
      </w:r>
      <w:r>
        <w:tab/>
        <w:t>House</w:t>
      </w:r>
      <w:r>
        <w:tab/>
      </w:r>
      <w:r w:rsidRPr="00D54201">
        <w:t xml:space="preserve">Referred to Committee on </w:t>
      </w:r>
      <w:r w:rsidRPr="00D54201">
        <w:rPr>
          <w:b/>
        </w:rPr>
        <w:t>Judiciary</w:t>
      </w:r>
      <w:r w:rsidRPr="00D54201">
        <w:t xml:space="preserve"> </w:t>
      </w:r>
      <w:hyperlink r:id="rId8" w:history="1">
        <w:r w:rsidRPr="00970598">
          <w:rPr>
            <w:rStyle w:val="Hyperlink"/>
          </w:rPr>
          <w:t>HJ</w:t>
        </w:r>
      </w:hyperlink>
      <w:r>
        <w:noBreakHyphen/>
      </w:r>
      <w:r w:rsidRPr="00D54201">
        <w:t>102</w:t>
      </w:r>
    </w:p>
    <w:p w:rsidR="00D44545" w:rsidRDefault="00D44545" w:rsidP="00D44545">
      <w:pPr>
        <w:widowControl w:val="0"/>
        <w:tabs>
          <w:tab w:val="right" w:pos="1008"/>
          <w:tab w:val="left" w:pos="1152"/>
          <w:tab w:val="left" w:pos="1872"/>
          <w:tab w:val="left" w:pos="9187"/>
        </w:tabs>
        <w:ind w:left="2088" w:hanging="2088"/>
        <w:jc w:val="left"/>
      </w:pPr>
      <w:r>
        <w:tab/>
        <w:t>2/2/2010</w:t>
      </w:r>
      <w:r>
        <w:tab/>
        <w:t>House</w:t>
      </w:r>
      <w:r>
        <w:tab/>
      </w:r>
      <w:r w:rsidRPr="00D54201">
        <w:t>Member(s) request name added as sponsor: Millwood</w:t>
      </w:r>
    </w:p>
    <w:p w:rsidR="00D44545" w:rsidRDefault="00D44545" w:rsidP="00D44545">
      <w:pPr>
        <w:widowControl w:val="0"/>
        <w:tabs>
          <w:tab w:val="right" w:pos="1008"/>
          <w:tab w:val="left" w:pos="1152"/>
          <w:tab w:val="left" w:pos="1872"/>
          <w:tab w:val="left" w:pos="9187"/>
        </w:tabs>
        <w:ind w:left="2088" w:hanging="2088"/>
        <w:jc w:val="left"/>
      </w:pPr>
    </w:p>
    <w:p w:rsidR="00AD4C84" w:rsidRDefault="00AD4C84">
      <w:pPr>
        <w:widowControl w:val="0"/>
        <w:tabs>
          <w:tab w:val="right" w:pos="1008"/>
          <w:tab w:val="left" w:pos="1152"/>
          <w:tab w:val="left" w:pos="1872"/>
          <w:tab w:val="left" w:pos="9187"/>
        </w:tabs>
        <w:ind w:left="2088" w:hanging="2088"/>
        <w:jc w:val="left"/>
      </w:pPr>
    </w:p>
    <w:p w:rsidR="00AD4C84" w:rsidRDefault="00F932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D4C84" w:rsidRDefault="00AD4C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D4C84" w:rsidRDefault="002E2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F932D7">
          <w:rPr>
            <w:rStyle w:val="Hyperlink"/>
          </w:rPr>
          <w:t>4/1/2009</w:t>
        </w:r>
      </w:hyperlink>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D4C84">
          <w:pgSz w:w="12240" w:h="15840" w:code="1"/>
          <w:pgMar w:top="1080" w:right="1440" w:bottom="1080" w:left="1440" w:header="720" w:footer="720" w:gutter="0"/>
          <w:cols w:space="720"/>
          <w:noEndnote/>
          <w:docGrid w:linePitch="360"/>
        </w:sectPr>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w:t>
      </w:r>
      <w:r>
        <w:noBreakHyphen/>
        <w:t>435 SO AS TO ENACT THE “RELIGIOUS VIEWPOINTS ANTIDISCRIMINATION ACT” WHICH PROHIBITS A SCHOOL DISTRICT FROM DISCRIMINATING AGAINST A STUDENT BASED ON RELIGIOUS VIEWPOINT, ALLOWS A STUDENT TO EXPRESS HIS RELIGIOUS VIEWPOINT, ALLOWS A STUDENT TO EXPRESS HIS RELIGIOUS BELIEFS IN HOMEWORK AND CLASSROOM ASSIGNMENTS, AND ALLOWS STUDENTS TO ORGANIZE AND PARTICIPATE IN RELIGIOUS STUDENT GATHERINGS TO THE SAME EXTENT AS SECULAR NONCURRICULAR GROUPS.</w:t>
      </w: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1, Title 59 of the 1976 Code is amended by adding:</w:t>
      </w: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435.</w:t>
      </w:r>
      <w:r>
        <w:tab/>
        <w:t>(A)</w:t>
      </w:r>
      <w:r>
        <w:tab/>
        <w:t>This section may be cited as the ‘Religious Viewpoints Antidiscrimination Act’.</w:t>
      </w: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As used in this section, ‘discriminate’ means to make a distinction in favor of or against a person on the basis of the group, class, or category to which the person belongs, rather than according to actual merit.</w:t>
      </w: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school district shall treat a student’s voluntary expression of a religious viewpoint, if any, on an otherwise permissible subject in the same manner the district treats a student’s voluntary expression of a secular or other viewpoint on an otherwise permissible subject and must not discriminate against the student based on a religious viewpoint expressed by the student on an otherwise permissible subject.</w:t>
      </w: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Students may organize prayer groups, religious clubs, ‘see you at the pole’ gatherings, or other religious gatherings before, during, and after school to the same extent that students are permitted to organize other noncurricular student activities and groups.  Religious groups, including those led by individuals other than students,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AD4C84" w:rsidRDefault="00AD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D4C84" w:rsidRDefault="00F93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4C84" w:rsidRDefault="00AD4C84">
      <w:pPr>
        <w:suppressAutoHyphens/>
      </w:pPr>
    </w:p>
    <w:sectPr w:rsidR="00AD4C84" w:rsidSect="00AD4C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C84" w:rsidRDefault="00F932D7">
      <w:r>
        <w:separator/>
      </w:r>
    </w:p>
  </w:endnote>
  <w:endnote w:type="continuationSeparator" w:id="0">
    <w:p w:rsidR="00AD4C84" w:rsidRDefault="00F9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F8314-0D9A-47CD-B9B5-9790959B0ABD}"/>
    <w:embedBold r:id="rId2" w:fontKey="{D57E396B-49DD-40F2-AA9B-B81DDE84ADBE}"/>
  </w:font>
  <w:font w:name="Calibri">
    <w:panose1 w:val="020F0502020204030204"/>
    <w:charset w:val="00"/>
    <w:family w:val="swiss"/>
    <w:pitch w:val="variable"/>
    <w:sig w:usb0="E10002FF" w:usb1="4000ACFF" w:usb2="00000009" w:usb3="00000000" w:csb0="0000019F" w:csb1="00000000"/>
    <w:embedRegular r:id="rId3" w:fontKey="{99E25BA4-5A49-4254-B762-BF9A39BBD9FC}"/>
  </w:font>
  <w:font w:name="Cambria">
    <w:panose1 w:val="02040503050406030204"/>
    <w:charset w:val="00"/>
    <w:family w:val="roman"/>
    <w:pitch w:val="variable"/>
    <w:sig w:usb0="E00002FF" w:usb1="400004FF" w:usb2="00000000" w:usb3="00000000" w:csb0="0000019F" w:csb1="00000000"/>
    <w:embedRegular r:id="rId4" w:fontKey="{D0A93636-5EF1-453E-A2A1-879742696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C84" w:rsidRDefault="00F932D7">
    <w:pPr>
      <w:pStyle w:val="Footer"/>
      <w:tabs>
        <w:tab w:val="clear" w:pos="4680"/>
        <w:tab w:val="clear" w:pos="9360"/>
        <w:tab w:val="center" w:pos="2995"/>
      </w:tabs>
      <w:spacing w:before="120"/>
    </w:pPr>
    <w:r>
      <w:t>[3858]</w:t>
    </w:r>
    <w:r>
      <w:tab/>
    </w:r>
    <w:r w:rsidR="002E24D3">
      <w:fldChar w:fldCharType="begin"/>
    </w:r>
    <w:r w:rsidR="002E24D3">
      <w:instrText xml:space="preserve"> PAGE  \* MERGEFORMAT </w:instrText>
    </w:r>
    <w:r w:rsidR="002E24D3">
      <w:fldChar w:fldCharType="separate"/>
    </w:r>
    <w:r w:rsidR="002E24D3">
      <w:rPr>
        <w:noProof/>
      </w:rPr>
      <w:t>1</w:t>
    </w:r>
    <w:r w:rsidR="002E24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C84" w:rsidRDefault="00F932D7">
      <w:r>
        <w:separator/>
      </w:r>
    </w:p>
  </w:footnote>
  <w:footnote w:type="continuationSeparator" w:id="0">
    <w:p w:rsidR="00AD4C84" w:rsidRDefault="00F932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89BH09"/>
    <w:docVar w:name="CoverBillType" w:val="b"/>
    <w:docVar w:name="docpath" w:val="L:\Council\bills\NBD\11389BH09.DOCX"/>
    <w:docVar w:name="dvBillNumber" w:val="3858"/>
    <w:docVar w:name="dvBillNumberPrefix" w:val="H. "/>
    <w:docVar w:name="dvOriginalBody" w:val="House"/>
    <w:docVar w:name="dvSteno" w:val="NBD"/>
    <w:docVar w:name="NameofBody" w:val="h"/>
    <w:docVar w:name="vgroup2" w:val="Council"/>
  </w:docVars>
  <w:rsids>
    <w:rsidRoot w:val="00AD4C84"/>
    <w:rsid w:val="002E24D3"/>
    <w:rsid w:val="003306C5"/>
    <w:rsid w:val="00356B57"/>
    <w:rsid w:val="005C59E0"/>
    <w:rsid w:val="00970598"/>
    <w:rsid w:val="00AD4C84"/>
    <w:rsid w:val="00D44545"/>
    <w:rsid w:val="00F932D7"/>
    <w:rsid w:val="00FE3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DBBF53-A92A-4750-9508-55F78A10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C8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4C8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C84"/>
    <w:rPr>
      <w:rFonts w:eastAsia="Times New Roman" w:cs="Times New Roman"/>
      <w:b/>
      <w:sz w:val="30"/>
      <w:szCs w:val="20"/>
    </w:rPr>
  </w:style>
  <w:style w:type="paragraph" w:styleId="Header">
    <w:name w:val="header"/>
    <w:basedOn w:val="Normal"/>
    <w:link w:val="HeaderChar"/>
    <w:uiPriority w:val="99"/>
    <w:semiHidden/>
    <w:unhideWhenUsed/>
    <w:rsid w:val="00AD4C84"/>
    <w:pPr>
      <w:tabs>
        <w:tab w:val="center" w:pos="4320"/>
        <w:tab w:val="right" w:pos="8640"/>
      </w:tabs>
    </w:pPr>
  </w:style>
  <w:style w:type="character" w:customStyle="1" w:styleId="HeaderChar">
    <w:name w:val="Header Char"/>
    <w:basedOn w:val="DefaultParagraphFont"/>
    <w:link w:val="Header"/>
    <w:uiPriority w:val="99"/>
    <w:semiHidden/>
    <w:rsid w:val="00AD4C84"/>
    <w:rPr>
      <w:rFonts w:eastAsia="Times New Roman" w:cs="Times New Roman"/>
      <w:szCs w:val="20"/>
    </w:rPr>
  </w:style>
  <w:style w:type="paragraph" w:styleId="Footer">
    <w:name w:val="footer"/>
    <w:basedOn w:val="Normal"/>
    <w:link w:val="FooterChar"/>
    <w:uiPriority w:val="99"/>
    <w:unhideWhenUsed/>
    <w:rsid w:val="00AD4C84"/>
    <w:pPr>
      <w:tabs>
        <w:tab w:val="center" w:pos="4680"/>
        <w:tab w:val="right" w:pos="9360"/>
      </w:tabs>
    </w:pPr>
  </w:style>
  <w:style w:type="character" w:customStyle="1" w:styleId="FooterChar">
    <w:name w:val="Footer Char"/>
    <w:basedOn w:val="DefaultParagraphFont"/>
    <w:link w:val="Footer"/>
    <w:uiPriority w:val="99"/>
    <w:rsid w:val="00AD4C84"/>
    <w:rPr>
      <w:rFonts w:eastAsia="Times New Roman" w:cs="Times New Roman"/>
      <w:szCs w:val="20"/>
    </w:rPr>
  </w:style>
  <w:style w:type="character" w:styleId="PageNumber">
    <w:name w:val="page number"/>
    <w:basedOn w:val="DefaultParagraphFont"/>
    <w:uiPriority w:val="99"/>
    <w:semiHidden/>
    <w:unhideWhenUsed/>
    <w:rsid w:val="00AD4C84"/>
  </w:style>
  <w:style w:type="character" w:styleId="LineNumber">
    <w:name w:val="line number"/>
    <w:basedOn w:val="DefaultParagraphFont"/>
    <w:uiPriority w:val="99"/>
    <w:semiHidden/>
    <w:unhideWhenUsed/>
    <w:rsid w:val="00AD4C84"/>
  </w:style>
  <w:style w:type="paragraph" w:customStyle="1" w:styleId="BillDots">
    <w:name w:val="Bill Dots"/>
    <w:basedOn w:val="Normal"/>
    <w:qFormat/>
    <w:rsid w:val="00AD4C8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D4C84"/>
    <w:pPr>
      <w:tabs>
        <w:tab w:val="right" w:pos="5904"/>
      </w:tabs>
    </w:pPr>
  </w:style>
  <w:style w:type="character" w:styleId="Hyperlink">
    <w:name w:val="Hyperlink"/>
    <w:basedOn w:val="DefaultParagraphFont"/>
    <w:uiPriority w:val="99"/>
    <w:unhideWhenUsed/>
    <w:rsid w:val="00AD4C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58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E5BC-A70E-4612-8374-0976BE34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555</Words>
  <Characters>3136</Characters>
  <Application>Microsoft Office Word</Application>
  <DocSecurity>0</DocSecurity>
  <Lines>100</Lines>
  <Paragraphs>29</Paragraphs>
  <ScaleCrop>false</ScaleCrop>
  <Company> </Company>
  <LinksUpToDate>false</LinksUpToDate>
  <CharactersWithSpaces>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3858: Religious Viewpoints Antidiscrimination Act - South Carolina Legislature Online</dc:title>
  <dc:subject/>
  <dc:creator>NIKI DOWNEY</dc:creator>
  <cp:keywords/>
  <dc:description/>
  <cp:lastModifiedBy>N Cumfer</cp:lastModifiedBy>
  <cp:revision>10</cp:revision>
  <cp:lastPrinted>2009-03-31T20:35:00Z</cp:lastPrinted>
  <dcterms:created xsi:type="dcterms:W3CDTF">2009-04-01T20:03:00Z</dcterms:created>
  <dcterms:modified xsi:type="dcterms:W3CDTF">2014-11-24T16:14:00Z</dcterms:modified>
</cp:coreProperties>
</file>