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D4" w:rsidRDefault="00D8243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>
        <w:rPr>
          <w:rFonts w:eastAsia="Times New Roman" w:cs="Times New Roman"/>
          <w:b/>
          <w:szCs w:val="20"/>
        </w:rPr>
        <w:t>South Carolina General Assembly</w:t>
      </w:r>
    </w:p>
    <w:p w:rsidR="008D22D4" w:rsidRDefault="00D8243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118th Session, 2009-2010</w:t>
      </w:r>
    </w:p>
    <w:p w:rsidR="008D22D4" w:rsidRDefault="008D22D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D22D4" w:rsidRDefault="0030354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A90, R53, H3914</w:t>
      </w:r>
    </w:p>
    <w:p w:rsidR="008D22D4" w:rsidRDefault="008D22D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8D22D4" w:rsidRDefault="00D8243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STATUS INFORMATION</w:t>
      </w:r>
    </w:p>
    <w:p w:rsidR="008D22D4" w:rsidRDefault="008D22D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D22D4" w:rsidRDefault="00D8243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Joint Resolution</w:t>
      </w:r>
    </w:p>
    <w:p w:rsidR="008D22D4" w:rsidRDefault="00D8243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Sponsors: Rep. White</w:t>
      </w:r>
    </w:p>
    <w:p w:rsidR="008D22D4" w:rsidRDefault="00D8243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Document Path: l:\council\bills\nbd\11441ac09.docx</w:t>
      </w:r>
    </w:p>
    <w:p w:rsidR="008D22D4" w:rsidRDefault="008D22D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D22D4" w:rsidRDefault="00D8243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21, 2009</w:t>
      </w:r>
    </w:p>
    <w:p w:rsidR="008D22D4" w:rsidRDefault="00D8243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28, 2009</w:t>
      </w:r>
    </w:p>
    <w:p w:rsidR="008D22D4" w:rsidRDefault="00D8243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5, 2009</w:t>
      </w:r>
    </w:p>
    <w:p w:rsidR="008D22D4" w:rsidRDefault="00D8243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19, 2009, Signed</w:t>
      </w:r>
    </w:p>
    <w:p w:rsidR="008D22D4" w:rsidRDefault="008D22D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D22D4" w:rsidRDefault="00D8243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Summary: Childcare centers</w:t>
      </w:r>
    </w:p>
    <w:p w:rsidR="008D22D4" w:rsidRDefault="008D22D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D22D4" w:rsidRDefault="008D22D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D22D4" w:rsidRDefault="00D8243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HISTORY OF LEGISLATIVE ACTIONS</w:t>
      </w:r>
    </w:p>
    <w:p w:rsidR="008D22D4" w:rsidRDefault="008D22D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8D22D4" w:rsidRDefault="00D8243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  <w:u w:val="single"/>
        </w:rPr>
        <w:tab/>
        <w:t>Date</w:t>
      </w:r>
      <w:r>
        <w:rPr>
          <w:rFonts w:eastAsia="Times New Roman" w:cs="Times New Roman"/>
          <w:szCs w:val="20"/>
          <w:u w:val="single"/>
        </w:rPr>
        <w:tab/>
        <w:t>Body</w:t>
      </w:r>
      <w:r>
        <w:rPr>
          <w:rFonts w:eastAsia="Times New Roman" w:cs="Times New Roman"/>
          <w:szCs w:val="20"/>
          <w:u w:val="single"/>
        </w:rPr>
        <w:tab/>
        <w:t>Action Description with journal page number</w:t>
      </w:r>
      <w:r>
        <w:rPr>
          <w:rFonts w:eastAsia="Times New Roman" w:cs="Times New Roman"/>
          <w:szCs w:val="20"/>
          <w:u w:val="single"/>
        </w:rPr>
        <w:tab/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329C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CD329C">
        <w:rPr>
          <w:rFonts w:cs="Times New Roman"/>
        </w:rPr>
        <w:t xml:space="preserve">without reference </w:t>
      </w:r>
      <w:hyperlink r:id="rId6" w:history="1">
        <w:r w:rsidRPr="0056124C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329C">
        <w:rPr>
          <w:rFonts w:cs="Times New Roman"/>
        </w:rPr>
        <w:t>49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329C">
        <w:rPr>
          <w:rFonts w:cs="Times New Roman"/>
        </w:rPr>
        <w:t xml:space="preserve">Read second time </w:t>
      </w:r>
      <w:hyperlink r:id="rId7" w:history="1">
        <w:r w:rsidRPr="0056124C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329C">
        <w:rPr>
          <w:rFonts w:cs="Times New Roman"/>
        </w:rPr>
        <w:t>236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329C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CD329C">
        <w:rPr>
          <w:rFonts w:cs="Times New Roman"/>
        </w:rPr>
        <w:t xml:space="preserve">legislative day </w:t>
      </w:r>
      <w:hyperlink r:id="rId8" w:history="1">
        <w:r w:rsidRPr="0056124C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329C">
        <w:rPr>
          <w:rFonts w:cs="Times New Roman"/>
        </w:rPr>
        <w:t>236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4/24/2009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D329C">
        <w:rPr>
          <w:rFonts w:cs="Times New Roman"/>
        </w:rPr>
        <w:t xml:space="preserve">Read third time and sent to Senate </w:t>
      </w:r>
      <w:hyperlink r:id="rId9" w:history="1">
        <w:r w:rsidRPr="0056124C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D329C">
        <w:rPr>
          <w:rFonts w:cs="Times New Roman"/>
        </w:rPr>
        <w:t>2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29C">
        <w:rPr>
          <w:rFonts w:cs="Times New Roman"/>
        </w:rPr>
        <w:t xml:space="preserve">Introduced and read first time </w:t>
      </w:r>
      <w:hyperlink r:id="rId10" w:history="1">
        <w:r w:rsidRPr="0056124C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D329C">
        <w:rPr>
          <w:rFonts w:cs="Times New Roman"/>
        </w:rPr>
        <w:t>11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29C">
        <w:rPr>
          <w:rFonts w:cs="Times New Roman"/>
        </w:rPr>
        <w:t xml:space="preserve">Referred to Committee on </w:t>
      </w:r>
      <w:r w:rsidRPr="00CD329C">
        <w:rPr>
          <w:rFonts w:cs="Times New Roman"/>
          <w:b/>
        </w:rPr>
        <w:t>General</w:t>
      </w:r>
      <w:r w:rsidRPr="00CD329C">
        <w:rPr>
          <w:rFonts w:cs="Times New Roman"/>
        </w:rPr>
        <w:t xml:space="preserve"> </w:t>
      </w:r>
      <w:hyperlink r:id="rId11" w:history="1">
        <w:r w:rsidRPr="0056124C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D329C">
        <w:rPr>
          <w:rFonts w:cs="Times New Roman"/>
        </w:rPr>
        <w:t>11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29C">
        <w:rPr>
          <w:rFonts w:cs="Times New Roman"/>
        </w:rPr>
        <w:t xml:space="preserve">Recalled from Committee on </w:t>
      </w:r>
      <w:r w:rsidRPr="00CD329C">
        <w:rPr>
          <w:rFonts w:cs="Times New Roman"/>
          <w:b/>
        </w:rPr>
        <w:t>General</w:t>
      </w:r>
      <w:r w:rsidRPr="00CD329C">
        <w:rPr>
          <w:rFonts w:cs="Times New Roman"/>
        </w:rPr>
        <w:t xml:space="preserve"> </w:t>
      </w:r>
      <w:hyperlink r:id="rId12" w:history="1">
        <w:r w:rsidRPr="0056124C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D329C">
        <w:rPr>
          <w:rFonts w:cs="Times New Roman"/>
        </w:rPr>
        <w:t>2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29C">
        <w:rPr>
          <w:rFonts w:cs="Times New Roman"/>
        </w:rPr>
        <w:t xml:space="preserve">Read second time </w:t>
      </w:r>
      <w:hyperlink r:id="rId13" w:history="1">
        <w:r w:rsidRPr="0056124C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D329C">
        <w:rPr>
          <w:rFonts w:cs="Times New Roman"/>
        </w:rPr>
        <w:t>31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D329C">
        <w:rPr>
          <w:rFonts w:cs="Times New Roman"/>
        </w:rPr>
        <w:t xml:space="preserve">Read third time and enrolled </w:t>
      </w:r>
      <w:hyperlink r:id="rId14" w:history="1">
        <w:r w:rsidRPr="0056124C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D329C">
        <w:rPr>
          <w:rFonts w:cs="Times New Roman"/>
        </w:rPr>
        <w:t>15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329C">
        <w:rPr>
          <w:rFonts w:cs="Times New Roman"/>
        </w:rPr>
        <w:t>Ratified R 53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329C">
        <w:rPr>
          <w:rFonts w:cs="Times New Roman"/>
        </w:rPr>
        <w:t>Signed By Governor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329C">
        <w:rPr>
          <w:rFonts w:cs="Times New Roman"/>
        </w:rPr>
        <w:t>Effective date 05/19/09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7/21/2009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D329C">
        <w:rPr>
          <w:rFonts w:cs="Times New Roman"/>
        </w:rPr>
        <w:t>Act No</w:t>
      </w:r>
      <w:r>
        <w:rPr>
          <w:rFonts w:cs="Times New Roman"/>
        </w:rPr>
        <w:t>. </w:t>
      </w:r>
      <w:r w:rsidRPr="00CD329C">
        <w:rPr>
          <w:rFonts w:cs="Times New Roman"/>
        </w:rPr>
        <w:t>90</w:t>
      </w:r>
    </w:p>
    <w:p w:rsidR="0030354F" w:rsidRDefault="0030354F" w:rsidP="0030354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D22D4" w:rsidRDefault="008D22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D22D4" w:rsidRDefault="00D824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VERSIONS OF THIS BILL</w:t>
      </w:r>
    </w:p>
    <w:p w:rsidR="008D22D4" w:rsidRDefault="008D22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D22D4" w:rsidRDefault="005628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D8243F">
          <w:rPr>
            <w:rFonts w:eastAsia="Times New Roman" w:cs="Times New Roman"/>
            <w:color w:val="0000FF" w:themeColor="hyperlink"/>
            <w:szCs w:val="20"/>
            <w:u w:val="single"/>
          </w:rPr>
          <w:t>4/21/2009</w:t>
        </w:r>
      </w:hyperlink>
    </w:p>
    <w:p w:rsidR="008D22D4" w:rsidRDefault="005628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6" w:history="1">
        <w:r w:rsidR="00D8243F">
          <w:rPr>
            <w:rFonts w:eastAsia="Times New Roman" w:cs="Times New Roman"/>
            <w:color w:val="0000FF" w:themeColor="hyperlink"/>
            <w:szCs w:val="20"/>
            <w:u w:val="single"/>
          </w:rPr>
          <w:t>4/21/2009-A</w:t>
        </w:r>
      </w:hyperlink>
    </w:p>
    <w:p w:rsidR="008D22D4" w:rsidRDefault="005628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D8243F">
          <w:rPr>
            <w:rFonts w:eastAsia="Times New Roman" w:cs="Times New Roman"/>
            <w:color w:val="0000FF" w:themeColor="hyperlink"/>
            <w:szCs w:val="20"/>
            <w:u w:val="single"/>
          </w:rPr>
          <w:t>4/29/2009</w:t>
        </w:r>
      </w:hyperlink>
    </w:p>
    <w:p w:rsidR="008D22D4" w:rsidRDefault="008D22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D22D4" w:rsidRDefault="008D22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D22D4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(A90, R53, H3914)</w:t>
      </w:r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>
        <w:rPr>
          <w:rFonts w:cs="Times New Roman"/>
          <w:b/>
          <w:color w:val="000000" w:themeColor="text1"/>
          <w:szCs w:val="36"/>
        </w:rPr>
        <w:t xml:space="preserve">A JOINT RESOLUTION </w:t>
      </w:r>
      <w:r>
        <w:rPr>
          <w:rFonts w:cs="Times New Roman"/>
          <w:b/>
        </w:rPr>
        <w:t>TO DIRECT THE DEPARTMENT OF SOCIAL SERVICES TO KEEP IN EFFECT CERTAIN CHILDCARE CENTER STAFF</w:t>
      </w:r>
      <w:r>
        <w:rPr>
          <w:rFonts w:cs="Times New Roman"/>
          <w:b/>
        </w:rPr>
        <w:noBreakHyphen/>
        <w:t>CHILD RATIO REGULATIONS.</w:t>
      </w:r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Be it enacted by the General Assembly of the State of South Carolina:</w:t>
      </w:r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Regulations to be kept in effect</w:t>
      </w:r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1.</w:t>
      </w:r>
      <w:r>
        <w:rPr>
          <w:rFonts w:cs="Times New Roman"/>
        </w:rPr>
        <w:tab/>
        <w:t>Notwithstanding any other provision of law, the Department of Social Services shall keep the staff</w:t>
      </w:r>
      <w:r>
        <w:rPr>
          <w:rFonts w:cs="Times New Roman"/>
        </w:rPr>
        <w:noBreakHyphen/>
        <w:t>child ratio levels in Regulation 114</w:t>
      </w:r>
      <w:r>
        <w:rPr>
          <w:rFonts w:cs="Times New Roman"/>
        </w:rPr>
        <w:noBreakHyphen/>
        <w:t>504(B), 114</w:t>
      </w:r>
      <w:r>
        <w:rPr>
          <w:rFonts w:cs="Times New Roman"/>
        </w:rPr>
        <w:noBreakHyphen/>
        <w:t>504(C), 114</w:t>
      </w:r>
      <w:r>
        <w:rPr>
          <w:rFonts w:cs="Times New Roman"/>
        </w:rPr>
        <w:noBreakHyphen/>
        <w:t>524(B) and 114</w:t>
      </w:r>
      <w:r>
        <w:rPr>
          <w:rFonts w:cs="Times New Roman"/>
        </w:rPr>
        <w:noBreakHyphen/>
        <w:t>524(C) in place on June 23, 2009, effective through June 30, 2010.</w:t>
      </w:r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705AB" w:rsidRDefault="00F705AB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2.</w:t>
      </w:r>
      <w:r>
        <w:rPr>
          <w:rFonts w:cs="Times New Roman"/>
        </w:rPr>
        <w:tab/>
        <w:t>This joint resolution takes effect upon approval by the Governor.</w:t>
      </w:r>
    </w:p>
    <w:p w:rsidR="00F705AB" w:rsidRDefault="00F705AB" w:rsidP="00F705A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F705AB" w:rsidRDefault="00F705AB" w:rsidP="00F705A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2009.</w:t>
      </w:r>
    </w:p>
    <w:p w:rsidR="00F705AB" w:rsidRDefault="00F705AB" w:rsidP="00F705A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F705AB" w:rsidRDefault="00F705AB" w:rsidP="00F705A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19</w:t>
      </w:r>
      <w:r w:rsidRPr="0040547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2009. </w:t>
      </w:r>
    </w:p>
    <w:p w:rsidR="00F705AB" w:rsidRDefault="00F705AB" w:rsidP="00F705AB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F705AB" w:rsidRDefault="00F705AB" w:rsidP="00F705AB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D22D4" w:rsidRDefault="008D22D4" w:rsidP="00F705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D22D4" w:rsidSect="00500F04">
      <w:footerReference w:type="default" r:id="rId18"/>
      <w:footerReference w:type="first" r:id="rId1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2D4" w:rsidRDefault="00D8243F">
      <w:r>
        <w:separator/>
      </w:r>
    </w:p>
  </w:endnote>
  <w:endnote w:type="continuationSeparator" w:id="0">
    <w:p w:rsidR="008D22D4" w:rsidRDefault="00D8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F04" w:rsidRDefault="0060541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AB7BBF">
      <w:fldChar w:fldCharType="begin"/>
    </w:r>
    <w:r>
      <w:instrText xml:space="preserve"> PAGE  \* MERGEFORMAT </w:instrText>
    </w:r>
    <w:r w:rsidR="00AB7BBF">
      <w:fldChar w:fldCharType="separate"/>
    </w:r>
    <w:r w:rsidR="00F705AB">
      <w:rPr>
        <w:noProof/>
      </w:rPr>
      <w:t>1</w:t>
    </w:r>
    <w:r w:rsidR="00AB7BB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F04" w:rsidRDefault="00562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2D4" w:rsidRDefault="00D8243F">
      <w:r>
        <w:separator/>
      </w:r>
    </w:p>
  </w:footnote>
  <w:footnote w:type="continuationSeparator" w:id="0">
    <w:p w:rsidR="008D22D4" w:rsidRDefault="00D8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ushman"/>
    <w:docVar w:name="ActBillNo" w:val="3914"/>
    <w:docVar w:name="ActSecretary" w:val="Downey"/>
    <w:docVar w:name="ActSIdno" w:val="(763)  3914AC09"/>
    <w:docVar w:name="clipname" w:val="3914AC09"/>
    <w:docVar w:name="dvBillNumber" w:val="3914"/>
    <w:docVar w:name="dvBillNumberPrefix" w:val="H"/>
    <w:docVar w:name="dvOriginalBody" w:val="House"/>
    <w:docVar w:name="HOUSEACTFULLPATH" w:val="L:\COUNCIL\ACTS\3914AC09.DOCX"/>
    <w:docVar w:name="OrigHOUSEBillNo" w:val="3914"/>
    <w:docVar w:name="WhatActtype" w:val="A JOINT RESOLUTION"/>
  </w:docVars>
  <w:rsids>
    <w:rsidRoot w:val="008D22D4"/>
    <w:rsid w:val="000C066C"/>
    <w:rsid w:val="000F5E3D"/>
    <w:rsid w:val="0030354F"/>
    <w:rsid w:val="0056124C"/>
    <w:rsid w:val="005628AB"/>
    <w:rsid w:val="0060541A"/>
    <w:rsid w:val="006D443E"/>
    <w:rsid w:val="008D22D4"/>
    <w:rsid w:val="00933D84"/>
    <w:rsid w:val="009D5BB5"/>
    <w:rsid w:val="00AB7BBF"/>
    <w:rsid w:val="00AD4004"/>
    <w:rsid w:val="00B523B0"/>
    <w:rsid w:val="00CC733E"/>
    <w:rsid w:val="00CF0814"/>
    <w:rsid w:val="00D8243F"/>
    <w:rsid w:val="00F24CB0"/>
    <w:rsid w:val="00F7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oNotEmbedSmartTags/>
  <w:decimalSymbol w:val="."/>
  <w:listSeparator w:val=","/>
  <w15:docId w15:val="{99DDA390-4034-42BE-B505-3DDF3867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2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2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2D4"/>
  </w:style>
  <w:style w:type="paragraph" w:styleId="Footer">
    <w:name w:val="footer"/>
    <w:basedOn w:val="Normal"/>
    <w:link w:val="FooterChar"/>
    <w:uiPriority w:val="99"/>
    <w:semiHidden/>
    <w:unhideWhenUsed/>
    <w:rsid w:val="008D2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2D4"/>
  </w:style>
  <w:style w:type="table" w:styleId="TableGrid">
    <w:name w:val="Table Grid"/>
    <w:basedOn w:val="TableNormal"/>
    <w:uiPriority w:val="59"/>
    <w:rsid w:val="008D22D4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2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5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09\04-23-09.docx" TargetMode="External"/><Relationship Id="rId13" Type="http://schemas.openxmlformats.org/officeDocument/2006/relationships/hyperlink" Target="file:///h:\SJ%20Archive\2009\04-30-09.doc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h:\HJ%20Archive\2009\04-23-09.docx" TargetMode="External"/><Relationship Id="rId12" Type="http://schemas.openxmlformats.org/officeDocument/2006/relationships/hyperlink" Target="file:///h:\SJ%20Archive\2009\04-29-09.docx" TargetMode="External"/><Relationship Id="rId17" Type="http://schemas.openxmlformats.org/officeDocument/2006/relationships/hyperlink" Target="file:///p:\pprever\2009-10\3914_20090429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p:\pprever\2009-10\3914_20090421A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h:\HJ%20Archive\2009\04-21-09.docx" TargetMode="External"/><Relationship Id="rId11" Type="http://schemas.openxmlformats.org/officeDocument/2006/relationships/hyperlink" Target="file:///h:\SJ%20Archive\2009\04-28-0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p:\pprever\2009-10\3914_20090421.docx" TargetMode="External"/><Relationship Id="rId10" Type="http://schemas.openxmlformats.org/officeDocument/2006/relationships/hyperlink" Target="file:///h:\SJ%20Archive\2009\04-28-09.docx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file:///h:\HJ%20Archive\2009\04-24-09.docx" TargetMode="External"/><Relationship Id="rId14" Type="http://schemas.openxmlformats.org/officeDocument/2006/relationships/hyperlink" Target="file:///h:\SJ%20Archive\2009\05-05-0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275</Words>
  <Characters>1562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3914: Childcare centers - South Carolina Legislature Online</dc:title>
  <dc:subject/>
  <dc:creator>NIKI DOWNEY</dc:creator>
  <cp:keywords/>
  <dc:description/>
  <cp:lastModifiedBy>N Cumfer</cp:lastModifiedBy>
  <cp:revision>6</cp:revision>
  <dcterms:created xsi:type="dcterms:W3CDTF">2009-10-27T19:16:00Z</dcterms:created>
  <dcterms:modified xsi:type="dcterms:W3CDTF">2014-11-24T16:15:00Z</dcterms:modified>
</cp:coreProperties>
</file>