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0591B">
        <w:rPr>
          <w:rFonts w:eastAsia="Times New Roman" w:cs="Times New Roman"/>
          <w:b/>
          <w:szCs w:val="20"/>
        </w:rPr>
        <w:t>South Carolina General Assembly</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591B">
        <w:rPr>
          <w:rFonts w:eastAsia="Times New Roman" w:cs="Times New Roman"/>
          <w:szCs w:val="20"/>
        </w:rPr>
        <w:t>118th Session, 2009-2010</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DA07F9"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A276, R278, H4250</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b/>
          <w:szCs w:val="20"/>
        </w:rPr>
        <w:t>STATUS INFORMATION</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szCs w:val="20"/>
        </w:rPr>
        <w:t>General Bill</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szCs w:val="20"/>
        </w:rPr>
        <w:t>Sponsors: Reps. Erickson, Hodges and Littlejohn</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szCs w:val="20"/>
        </w:rPr>
        <w:t>Document Path: l:\council\bills\agm\19547bh10.docx</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szCs w:val="20"/>
        </w:rPr>
        <w:t>Companion/Similar bill(s): 964</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2010</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February 23, 2010</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2010</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2010</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2010, Vetoed</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Legislative veto action(s): Veto overridden</w:t>
      </w:r>
    </w:p>
    <w:p w:rsidR="00D56E94" w:rsidRDefault="00D56E94"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szCs w:val="20"/>
        </w:rPr>
        <w:t>Summary: Technical College of the Lowcountry Enterprise Campus Authority</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40591B" w:rsidP="0040591B">
      <w:pPr>
        <w:widowControl w:val="0"/>
        <w:tabs>
          <w:tab w:val="center" w:pos="590"/>
          <w:tab w:val="center" w:pos="1440"/>
          <w:tab w:val="left" w:pos="1872"/>
          <w:tab w:val="left" w:pos="9187"/>
        </w:tabs>
        <w:rPr>
          <w:rFonts w:eastAsia="Times New Roman" w:cs="Times New Roman"/>
          <w:szCs w:val="20"/>
        </w:rPr>
      </w:pPr>
      <w:r w:rsidRPr="0040591B">
        <w:rPr>
          <w:rFonts w:eastAsia="Times New Roman" w:cs="Times New Roman"/>
          <w:b/>
          <w:szCs w:val="20"/>
        </w:rPr>
        <w:t>HISTORY OF LEGISLATIVE ACTIONS</w:t>
      </w:r>
    </w:p>
    <w:p w:rsidR="0040591B" w:rsidRPr="0040591B" w:rsidRDefault="0040591B" w:rsidP="0040591B">
      <w:pPr>
        <w:widowControl w:val="0"/>
        <w:tabs>
          <w:tab w:val="center" w:pos="590"/>
          <w:tab w:val="center" w:pos="1440"/>
          <w:tab w:val="left" w:pos="1872"/>
          <w:tab w:val="left" w:pos="9187"/>
        </w:tabs>
        <w:rPr>
          <w:rFonts w:eastAsia="Times New Roman" w:cs="Times New Roman"/>
          <w:szCs w:val="20"/>
        </w:rPr>
      </w:pPr>
    </w:p>
    <w:p w:rsidR="0040591B" w:rsidRPr="0040591B" w:rsidRDefault="0040591B" w:rsidP="0040591B">
      <w:pPr>
        <w:widowControl w:val="0"/>
        <w:tabs>
          <w:tab w:val="center" w:pos="590"/>
          <w:tab w:val="center" w:pos="1440"/>
          <w:tab w:val="left" w:pos="1872"/>
          <w:tab w:val="left" w:pos="9187"/>
        </w:tabs>
        <w:rPr>
          <w:rFonts w:eastAsia="Times New Roman" w:cs="Times New Roman"/>
          <w:szCs w:val="20"/>
        </w:rPr>
      </w:pPr>
      <w:r w:rsidRPr="0040591B">
        <w:rPr>
          <w:rFonts w:eastAsia="Times New Roman" w:cs="Times New Roman"/>
          <w:szCs w:val="20"/>
          <w:u w:val="single"/>
        </w:rPr>
        <w:tab/>
        <w:t>Date</w:t>
      </w:r>
      <w:r w:rsidRPr="0040591B">
        <w:rPr>
          <w:rFonts w:eastAsia="Times New Roman" w:cs="Times New Roman"/>
          <w:szCs w:val="20"/>
          <w:u w:val="single"/>
        </w:rPr>
        <w:tab/>
        <w:t>Body</w:t>
      </w:r>
      <w:r w:rsidRPr="0040591B">
        <w:rPr>
          <w:rFonts w:eastAsia="Times New Roman" w:cs="Times New Roman"/>
          <w:szCs w:val="20"/>
          <w:u w:val="single"/>
        </w:rPr>
        <w:tab/>
        <w:t>Action Description with journal page number</w:t>
      </w:r>
      <w:r w:rsidRPr="0040591B">
        <w:rPr>
          <w:rFonts w:eastAsia="Times New Roman" w:cs="Times New Roman"/>
          <w:szCs w:val="20"/>
          <w:u w:val="single"/>
        </w:rPr>
        <w:tab/>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750E79">
        <w:rPr>
          <w:rFonts w:cs="Times New Roman"/>
        </w:rPr>
        <w:t>Prefiled</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12/15/2009</w:t>
      </w:r>
      <w:r>
        <w:rPr>
          <w:rFonts w:cs="Times New Roman"/>
        </w:rPr>
        <w:tab/>
        <w:t>House</w:t>
      </w:r>
      <w:r>
        <w:rPr>
          <w:rFonts w:cs="Times New Roman"/>
        </w:rPr>
        <w:tab/>
      </w:r>
      <w:r w:rsidRPr="00750E79">
        <w:rPr>
          <w:rFonts w:cs="Times New Roman"/>
        </w:rPr>
        <w:t xml:space="preserve">Referred to Committee on </w:t>
      </w:r>
      <w:r w:rsidRPr="00750E79">
        <w:rPr>
          <w:rFonts w:cs="Times New Roman"/>
          <w:b/>
        </w:rPr>
        <w:t>Education and Public Works</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50E79">
        <w:rPr>
          <w:rFonts w:cs="Times New Roman"/>
        </w:rPr>
        <w:t xml:space="preserve">Introduced and read first time </w:t>
      </w:r>
      <w:hyperlink r:id="rId7" w:history="1">
        <w:r w:rsidRPr="00AE6263">
          <w:rPr>
            <w:rStyle w:val="Hyperlink"/>
            <w:rFonts w:cs="Times New Roman"/>
          </w:rPr>
          <w:t>HJ</w:t>
        </w:r>
      </w:hyperlink>
      <w:r>
        <w:rPr>
          <w:rFonts w:cs="Times New Roman"/>
        </w:rPr>
        <w:noBreakHyphen/>
      </w:r>
      <w:r w:rsidRPr="00750E79">
        <w:rPr>
          <w:rFonts w:cs="Times New Roman"/>
        </w:rPr>
        <w:t>46</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House</w:t>
      </w:r>
      <w:r>
        <w:rPr>
          <w:rFonts w:cs="Times New Roman"/>
        </w:rPr>
        <w:tab/>
      </w:r>
      <w:r w:rsidRPr="00750E79">
        <w:rPr>
          <w:rFonts w:cs="Times New Roman"/>
        </w:rPr>
        <w:t>Referred to Co</w:t>
      </w:r>
      <w:r>
        <w:rPr>
          <w:rFonts w:cs="Times New Roman"/>
        </w:rPr>
        <w:t xml:space="preserve">mmittee on </w:t>
      </w:r>
      <w:r w:rsidRPr="00750E79">
        <w:rPr>
          <w:rFonts w:cs="Times New Roman"/>
          <w:b/>
        </w:rPr>
        <w:t>Education and Public Works</w:t>
      </w:r>
      <w:r w:rsidRPr="00750E79">
        <w:rPr>
          <w:rFonts w:cs="Times New Roman"/>
        </w:rPr>
        <w:t xml:space="preserve"> </w:t>
      </w:r>
      <w:hyperlink r:id="rId8" w:history="1">
        <w:r w:rsidRPr="00AE6263">
          <w:rPr>
            <w:rStyle w:val="Hyperlink"/>
            <w:rFonts w:cs="Times New Roman"/>
          </w:rPr>
          <w:t>HJ</w:t>
        </w:r>
      </w:hyperlink>
      <w:r>
        <w:rPr>
          <w:rFonts w:cs="Times New Roman"/>
        </w:rPr>
        <w:noBreakHyphen/>
      </w:r>
      <w:r w:rsidRPr="00750E79">
        <w:rPr>
          <w:rFonts w:cs="Times New Roman"/>
        </w:rPr>
        <w:t>46</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2/4/2010</w:t>
      </w:r>
      <w:r>
        <w:rPr>
          <w:rFonts w:cs="Times New Roman"/>
        </w:rPr>
        <w:tab/>
        <w:t>House</w:t>
      </w:r>
      <w:r>
        <w:rPr>
          <w:rFonts w:cs="Times New Roman"/>
        </w:rPr>
        <w:tab/>
      </w:r>
      <w:r w:rsidRPr="00750E79">
        <w:rPr>
          <w:rFonts w:cs="Times New Roman"/>
        </w:rPr>
        <w:t xml:space="preserve">Committee report: Favorable </w:t>
      </w:r>
      <w:r w:rsidRPr="00750E79">
        <w:rPr>
          <w:rFonts w:cs="Times New Roman"/>
          <w:b/>
        </w:rPr>
        <w:t>Education and Public Works</w:t>
      </w:r>
      <w:r w:rsidRPr="00750E79">
        <w:rPr>
          <w:rFonts w:cs="Times New Roman"/>
        </w:rPr>
        <w:t xml:space="preserve"> </w:t>
      </w:r>
      <w:hyperlink r:id="rId9" w:history="1">
        <w:r w:rsidRPr="00AE6263">
          <w:rPr>
            <w:rStyle w:val="Hyperlink"/>
            <w:rFonts w:cs="Times New Roman"/>
          </w:rPr>
          <w:t>HJ</w:t>
        </w:r>
      </w:hyperlink>
      <w:r>
        <w:rPr>
          <w:rFonts w:cs="Times New Roman"/>
        </w:rPr>
        <w:noBreakHyphen/>
      </w:r>
      <w:r w:rsidRPr="00750E79">
        <w:rPr>
          <w:rFonts w:cs="Times New Roman"/>
        </w:rPr>
        <w:t>8</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2/17/2010</w:t>
      </w:r>
      <w:r>
        <w:rPr>
          <w:rFonts w:cs="Times New Roman"/>
        </w:rPr>
        <w:tab/>
        <w:t>House</w:t>
      </w:r>
      <w:r>
        <w:rPr>
          <w:rFonts w:cs="Times New Roman"/>
        </w:rPr>
        <w:tab/>
      </w:r>
      <w:r w:rsidRPr="00750E79">
        <w:rPr>
          <w:rFonts w:cs="Times New Roman"/>
        </w:rPr>
        <w:t xml:space="preserve">Read second time </w:t>
      </w:r>
      <w:hyperlink r:id="rId10" w:history="1">
        <w:r w:rsidRPr="00AE6263">
          <w:rPr>
            <w:rStyle w:val="Hyperlink"/>
            <w:rFonts w:cs="Times New Roman"/>
          </w:rPr>
          <w:t>HJ</w:t>
        </w:r>
      </w:hyperlink>
      <w:r>
        <w:rPr>
          <w:rFonts w:cs="Times New Roman"/>
        </w:rPr>
        <w:noBreakHyphen/>
      </w:r>
      <w:r w:rsidRPr="00750E79">
        <w:rPr>
          <w:rFonts w:cs="Times New Roman"/>
        </w:rPr>
        <w:t>217</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t>House</w:t>
      </w:r>
      <w:r>
        <w:rPr>
          <w:rFonts w:cs="Times New Roman"/>
        </w:rPr>
        <w:tab/>
      </w:r>
      <w:r w:rsidRPr="00750E79">
        <w:rPr>
          <w:rFonts w:cs="Times New Roman"/>
        </w:rPr>
        <w:t xml:space="preserve">Read third time and sent to Senate </w:t>
      </w:r>
      <w:hyperlink r:id="rId11" w:history="1">
        <w:r w:rsidRPr="00AE6263">
          <w:rPr>
            <w:rStyle w:val="Hyperlink"/>
            <w:rFonts w:cs="Times New Roman"/>
          </w:rPr>
          <w:t>HJ</w:t>
        </w:r>
      </w:hyperlink>
      <w:r>
        <w:rPr>
          <w:rFonts w:cs="Times New Roman"/>
        </w:rPr>
        <w:noBreakHyphen/>
      </w:r>
      <w:r w:rsidRPr="00750E79">
        <w:rPr>
          <w:rFonts w:cs="Times New Roman"/>
        </w:rPr>
        <w:t>20</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750E79">
        <w:rPr>
          <w:rFonts w:cs="Times New Roman"/>
        </w:rPr>
        <w:t xml:space="preserve">Introduced and read first time </w:t>
      </w:r>
      <w:hyperlink r:id="rId12" w:history="1">
        <w:r w:rsidRPr="00AE6263">
          <w:rPr>
            <w:rStyle w:val="Hyperlink"/>
            <w:rFonts w:cs="Times New Roman"/>
          </w:rPr>
          <w:t>SJ</w:t>
        </w:r>
      </w:hyperlink>
      <w:r>
        <w:rPr>
          <w:rFonts w:cs="Times New Roman"/>
        </w:rPr>
        <w:noBreakHyphen/>
      </w:r>
      <w:r w:rsidRPr="00750E79">
        <w:rPr>
          <w:rFonts w:cs="Times New Roman"/>
        </w:rPr>
        <w:t>13</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2/23/2010</w:t>
      </w:r>
      <w:r>
        <w:rPr>
          <w:rFonts w:cs="Times New Roman"/>
        </w:rPr>
        <w:tab/>
        <w:t>Senate</w:t>
      </w:r>
      <w:r>
        <w:rPr>
          <w:rFonts w:cs="Times New Roman"/>
        </w:rPr>
        <w:tab/>
      </w:r>
      <w:r w:rsidRPr="00750E79">
        <w:rPr>
          <w:rFonts w:cs="Times New Roman"/>
        </w:rPr>
        <w:t xml:space="preserve">Referred to Committee on </w:t>
      </w:r>
      <w:r w:rsidRPr="00750E79">
        <w:rPr>
          <w:rFonts w:cs="Times New Roman"/>
          <w:b/>
        </w:rPr>
        <w:t>Education</w:t>
      </w:r>
      <w:r w:rsidRPr="00750E79">
        <w:rPr>
          <w:rFonts w:cs="Times New Roman"/>
        </w:rPr>
        <w:t xml:space="preserve"> </w:t>
      </w:r>
      <w:hyperlink r:id="rId13" w:history="1">
        <w:r w:rsidRPr="00AE6263">
          <w:rPr>
            <w:rStyle w:val="Hyperlink"/>
            <w:rFonts w:cs="Times New Roman"/>
          </w:rPr>
          <w:t>SJ</w:t>
        </w:r>
      </w:hyperlink>
      <w:r>
        <w:rPr>
          <w:rFonts w:cs="Times New Roman"/>
        </w:rPr>
        <w:noBreakHyphen/>
      </w:r>
      <w:r w:rsidRPr="00750E79">
        <w:rPr>
          <w:rFonts w:cs="Times New Roman"/>
        </w:rPr>
        <w:t>13</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5/13/2010</w:t>
      </w:r>
      <w:r>
        <w:rPr>
          <w:rFonts w:cs="Times New Roman"/>
        </w:rPr>
        <w:tab/>
        <w:t>Senate</w:t>
      </w:r>
      <w:r>
        <w:rPr>
          <w:rFonts w:cs="Times New Roman"/>
        </w:rPr>
        <w:tab/>
      </w:r>
      <w:r w:rsidRPr="00750E79">
        <w:rPr>
          <w:rFonts w:cs="Times New Roman"/>
        </w:rPr>
        <w:t xml:space="preserve">Recalled from Committee on </w:t>
      </w:r>
      <w:r w:rsidRPr="00750E79">
        <w:rPr>
          <w:rFonts w:cs="Times New Roman"/>
          <w:b/>
        </w:rPr>
        <w:t>Education</w:t>
      </w:r>
      <w:r w:rsidRPr="00750E79">
        <w:rPr>
          <w:rFonts w:cs="Times New Roman"/>
        </w:rPr>
        <w:t xml:space="preserve"> </w:t>
      </w:r>
      <w:hyperlink r:id="rId14" w:history="1">
        <w:r w:rsidRPr="00AE6263">
          <w:rPr>
            <w:rStyle w:val="Hyperlink"/>
            <w:rFonts w:cs="Times New Roman"/>
          </w:rPr>
          <w:t>SJ</w:t>
        </w:r>
      </w:hyperlink>
      <w:r>
        <w:rPr>
          <w:rFonts w:cs="Times New Roman"/>
        </w:rPr>
        <w:noBreakHyphen/>
      </w:r>
      <w:r w:rsidRPr="00750E79">
        <w:rPr>
          <w:rFonts w:cs="Times New Roman"/>
        </w:rPr>
        <w:t>7</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750E79">
        <w:rPr>
          <w:rFonts w:cs="Times New Roman"/>
        </w:rPr>
        <w:t xml:space="preserve">Amended </w:t>
      </w:r>
      <w:hyperlink r:id="rId15" w:history="1">
        <w:r w:rsidRPr="00AE6263">
          <w:rPr>
            <w:rStyle w:val="Hyperlink"/>
            <w:rFonts w:cs="Times New Roman"/>
          </w:rPr>
          <w:t>SJ</w:t>
        </w:r>
      </w:hyperlink>
      <w:r>
        <w:rPr>
          <w:rFonts w:cs="Times New Roman"/>
        </w:rPr>
        <w:noBreakHyphen/>
      </w:r>
      <w:r w:rsidRPr="00750E79">
        <w:rPr>
          <w:rFonts w:cs="Times New Roman"/>
        </w:rPr>
        <w:t>19</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750E79">
        <w:rPr>
          <w:rFonts w:cs="Times New Roman"/>
        </w:rPr>
        <w:t xml:space="preserve">Read second time </w:t>
      </w:r>
      <w:hyperlink r:id="rId16" w:history="1">
        <w:r w:rsidRPr="00AE6263">
          <w:rPr>
            <w:rStyle w:val="Hyperlink"/>
            <w:rFonts w:cs="Times New Roman"/>
          </w:rPr>
          <w:t>SJ</w:t>
        </w:r>
      </w:hyperlink>
      <w:r>
        <w:rPr>
          <w:rFonts w:cs="Times New Roman"/>
        </w:rPr>
        <w:noBreakHyphen/>
      </w:r>
      <w:r w:rsidRPr="00750E79">
        <w:rPr>
          <w:rFonts w:cs="Times New Roman"/>
        </w:rPr>
        <w:t>19</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t>Senate</w:t>
      </w:r>
      <w:r>
        <w:rPr>
          <w:rFonts w:cs="Times New Roman"/>
        </w:rPr>
        <w:tab/>
      </w:r>
      <w:r w:rsidRPr="00750E79">
        <w:rPr>
          <w:rFonts w:cs="Times New Roman"/>
        </w:rPr>
        <w:t>Read third time and returned</w:t>
      </w:r>
      <w:r>
        <w:rPr>
          <w:rFonts w:cs="Times New Roman"/>
        </w:rPr>
        <w:t xml:space="preserve"> to House with </w:t>
      </w:r>
      <w:r w:rsidRPr="00750E79">
        <w:rPr>
          <w:rFonts w:cs="Times New Roman"/>
        </w:rPr>
        <w:t xml:space="preserve">amendments </w:t>
      </w:r>
      <w:hyperlink r:id="rId17" w:history="1">
        <w:r w:rsidRPr="00AE6263">
          <w:rPr>
            <w:rStyle w:val="Hyperlink"/>
            <w:rFonts w:cs="Times New Roman"/>
          </w:rPr>
          <w:t>SJ</w:t>
        </w:r>
      </w:hyperlink>
      <w:r>
        <w:rPr>
          <w:rFonts w:cs="Times New Roman"/>
        </w:rPr>
        <w:noBreakHyphen/>
      </w:r>
      <w:r w:rsidRPr="00750E79">
        <w:rPr>
          <w:rFonts w:cs="Times New Roman"/>
        </w:rPr>
        <w:t>48</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5/21/2010</w:t>
      </w:r>
      <w:r>
        <w:rPr>
          <w:rFonts w:cs="Times New Roman"/>
        </w:rPr>
        <w:tab/>
      </w:r>
      <w:r>
        <w:rPr>
          <w:rFonts w:cs="Times New Roman"/>
        </w:rPr>
        <w:tab/>
      </w:r>
      <w:r w:rsidRPr="00750E79">
        <w:rPr>
          <w:rFonts w:cs="Times New Roman"/>
        </w:rPr>
        <w:t>Scrivener's error corrected</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750E79">
        <w:rPr>
          <w:rFonts w:cs="Times New Roman"/>
        </w:rPr>
        <w:t xml:space="preserve">Concurred in Senate amendment and enrolled </w:t>
      </w:r>
      <w:hyperlink r:id="rId18" w:history="1">
        <w:r w:rsidRPr="00AE6263">
          <w:rPr>
            <w:rStyle w:val="Hyperlink"/>
            <w:rFonts w:cs="Times New Roman"/>
          </w:rPr>
          <w:t>HJ</w:t>
        </w:r>
      </w:hyperlink>
      <w:r>
        <w:rPr>
          <w:rFonts w:cs="Times New Roman"/>
        </w:rPr>
        <w:noBreakHyphen/>
      </w:r>
      <w:r w:rsidRPr="00750E79">
        <w:rPr>
          <w:rFonts w:cs="Times New Roman"/>
        </w:rPr>
        <w:t>116</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750E79">
        <w:rPr>
          <w:rFonts w:cs="Times New Roman"/>
        </w:rPr>
        <w:t>Roll call Yeas</w:t>
      </w:r>
      <w:r>
        <w:rPr>
          <w:rFonts w:cs="Times New Roman"/>
        </w:rPr>
        <w:noBreakHyphen/>
      </w:r>
      <w:r w:rsidRPr="00750E79">
        <w:rPr>
          <w:rFonts w:cs="Times New Roman"/>
        </w:rPr>
        <w:t>99  Nays</w:t>
      </w:r>
      <w:r>
        <w:rPr>
          <w:rFonts w:cs="Times New Roman"/>
        </w:rPr>
        <w:noBreakHyphen/>
      </w:r>
      <w:r w:rsidRPr="00750E79">
        <w:rPr>
          <w:rFonts w:cs="Times New Roman"/>
        </w:rPr>
        <w:t xml:space="preserve">0 </w:t>
      </w:r>
      <w:hyperlink r:id="rId19" w:history="1">
        <w:r w:rsidRPr="00AE6263">
          <w:rPr>
            <w:rStyle w:val="Hyperlink"/>
            <w:rFonts w:cs="Times New Roman"/>
          </w:rPr>
          <w:t>HJ</w:t>
        </w:r>
      </w:hyperlink>
      <w:r>
        <w:rPr>
          <w:rFonts w:cs="Times New Roman"/>
        </w:rPr>
        <w:noBreakHyphen/>
      </w:r>
      <w:r w:rsidRPr="00750E79">
        <w:rPr>
          <w:rFonts w:cs="Times New Roman"/>
        </w:rPr>
        <w:t>116</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r>
      <w:r>
        <w:rPr>
          <w:rFonts w:cs="Times New Roman"/>
        </w:rPr>
        <w:tab/>
      </w:r>
      <w:r w:rsidRPr="00750E79">
        <w:rPr>
          <w:rFonts w:cs="Times New Roman"/>
        </w:rPr>
        <w:t>Ratified R 278</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750E79">
        <w:rPr>
          <w:rFonts w:cs="Times New Roman"/>
        </w:rPr>
        <w:t>Vetoed by Governor</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6/15/2010</w:t>
      </w:r>
      <w:r>
        <w:rPr>
          <w:rFonts w:cs="Times New Roman"/>
        </w:rPr>
        <w:tab/>
        <w:t>House</w:t>
      </w:r>
      <w:r>
        <w:rPr>
          <w:rFonts w:cs="Times New Roman"/>
        </w:rPr>
        <w:tab/>
      </w:r>
      <w:r w:rsidRPr="00750E79">
        <w:rPr>
          <w:rFonts w:cs="Times New Roman"/>
        </w:rPr>
        <w:t>Veto overridde</w:t>
      </w:r>
      <w:r>
        <w:rPr>
          <w:rFonts w:cs="Times New Roman"/>
        </w:rPr>
        <w:t>n by originating body Yeas</w:t>
      </w:r>
      <w:r>
        <w:rPr>
          <w:rFonts w:cs="Times New Roman"/>
        </w:rPr>
        <w:noBreakHyphen/>
        <w:t xml:space="preserve">106  </w:t>
      </w:r>
      <w:r w:rsidRPr="00750E79">
        <w:rPr>
          <w:rFonts w:cs="Times New Roman"/>
        </w:rPr>
        <w:t>Nays</w:t>
      </w:r>
      <w:r>
        <w:rPr>
          <w:rFonts w:cs="Times New Roman"/>
        </w:rPr>
        <w:noBreakHyphen/>
      </w:r>
      <w:r w:rsidRPr="00750E79">
        <w:rPr>
          <w:rFonts w:cs="Times New Roman"/>
        </w:rPr>
        <w:t xml:space="preserve">0 </w:t>
      </w:r>
      <w:hyperlink r:id="rId20" w:history="1">
        <w:r w:rsidRPr="00AE6263">
          <w:rPr>
            <w:rStyle w:val="Hyperlink"/>
            <w:rFonts w:cs="Times New Roman"/>
          </w:rPr>
          <w:t>HJ</w:t>
        </w:r>
      </w:hyperlink>
      <w:r>
        <w:rPr>
          <w:rFonts w:cs="Times New Roman"/>
        </w:rPr>
        <w:noBreakHyphen/>
      </w:r>
      <w:r w:rsidRPr="00750E79">
        <w:rPr>
          <w:rFonts w:cs="Times New Roman"/>
        </w:rPr>
        <w:t>110</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6/16/2010</w:t>
      </w:r>
      <w:r>
        <w:rPr>
          <w:rFonts w:cs="Times New Roman"/>
        </w:rPr>
        <w:tab/>
        <w:t>Senate</w:t>
      </w:r>
      <w:r>
        <w:rPr>
          <w:rFonts w:cs="Times New Roman"/>
        </w:rPr>
        <w:tab/>
      </w:r>
      <w:r w:rsidRPr="00750E79">
        <w:rPr>
          <w:rFonts w:cs="Times New Roman"/>
        </w:rPr>
        <w:t>Veto overridden Yeas</w:t>
      </w:r>
      <w:r>
        <w:rPr>
          <w:rFonts w:cs="Times New Roman"/>
        </w:rPr>
        <w:noBreakHyphen/>
      </w:r>
      <w:r w:rsidRPr="00750E79">
        <w:rPr>
          <w:rFonts w:cs="Times New Roman"/>
        </w:rPr>
        <w:t>37  Nays</w:t>
      </w:r>
      <w:r>
        <w:rPr>
          <w:rFonts w:cs="Times New Roman"/>
        </w:rPr>
        <w:noBreakHyphen/>
      </w:r>
      <w:r w:rsidRPr="00750E79">
        <w:rPr>
          <w:rFonts w:cs="Times New Roman"/>
        </w:rPr>
        <w:t xml:space="preserve">5 </w:t>
      </w:r>
      <w:hyperlink r:id="rId21" w:history="1">
        <w:r w:rsidRPr="00AE6263">
          <w:rPr>
            <w:rStyle w:val="Hyperlink"/>
            <w:rFonts w:cs="Times New Roman"/>
          </w:rPr>
          <w:t>SJ</w:t>
        </w:r>
      </w:hyperlink>
      <w:r>
        <w:rPr>
          <w:rFonts w:cs="Times New Roman"/>
        </w:rPr>
        <w:noBreakHyphen/>
      </w:r>
      <w:r w:rsidRPr="00750E79">
        <w:rPr>
          <w:rFonts w:cs="Times New Roman"/>
        </w:rPr>
        <w:t>49</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7/13/2010</w:t>
      </w:r>
      <w:r>
        <w:rPr>
          <w:rFonts w:cs="Times New Roman"/>
        </w:rPr>
        <w:tab/>
      </w:r>
      <w:r>
        <w:rPr>
          <w:rFonts w:cs="Times New Roman"/>
        </w:rPr>
        <w:tab/>
      </w:r>
      <w:r w:rsidRPr="00750E79">
        <w:rPr>
          <w:rFonts w:cs="Times New Roman"/>
        </w:rPr>
        <w:t>Effective date 06/16/10</w:t>
      </w:r>
    </w:p>
    <w:p w:rsidR="00DA07F9" w:rsidRDefault="00DA07F9" w:rsidP="00DA07F9">
      <w:pPr>
        <w:widowControl w:val="0"/>
        <w:tabs>
          <w:tab w:val="right" w:pos="1008"/>
          <w:tab w:val="left" w:pos="1152"/>
          <w:tab w:val="left" w:pos="1872"/>
          <w:tab w:val="left" w:pos="9187"/>
        </w:tabs>
        <w:ind w:left="2088" w:hanging="2088"/>
        <w:rPr>
          <w:rFonts w:cs="Times New Roman"/>
        </w:rPr>
      </w:pPr>
      <w:r>
        <w:rPr>
          <w:rFonts w:cs="Times New Roman"/>
        </w:rPr>
        <w:tab/>
        <w:t>7/14/2010</w:t>
      </w:r>
      <w:r>
        <w:rPr>
          <w:rFonts w:cs="Times New Roman"/>
        </w:rPr>
        <w:tab/>
      </w:r>
      <w:r>
        <w:rPr>
          <w:rFonts w:cs="Times New Roman"/>
        </w:rPr>
        <w:tab/>
      </w:r>
      <w:r w:rsidRPr="00750E79">
        <w:rPr>
          <w:rFonts w:cs="Times New Roman"/>
        </w:rPr>
        <w:t>Act No</w:t>
      </w:r>
      <w:r>
        <w:rPr>
          <w:rFonts w:cs="Times New Roman"/>
        </w:rPr>
        <w:t>. </w:t>
      </w:r>
      <w:r w:rsidRPr="00750E79">
        <w:rPr>
          <w:rFonts w:cs="Times New Roman"/>
        </w:rPr>
        <w:t>276</w:t>
      </w:r>
    </w:p>
    <w:p w:rsidR="00DA07F9" w:rsidRDefault="00DA07F9" w:rsidP="00DA07F9">
      <w:pPr>
        <w:widowControl w:val="0"/>
        <w:tabs>
          <w:tab w:val="right" w:pos="1008"/>
          <w:tab w:val="left" w:pos="1152"/>
          <w:tab w:val="left" w:pos="1872"/>
          <w:tab w:val="left" w:pos="9187"/>
        </w:tabs>
        <w:ind w:left="2088" w:hanging="2088"/>
        <w:rPr>
          <w:rFonts w:cs="Times New Roman"/>
        </w:rPr>
      </w:pPr>
    </w:p>
    <w:p w:rsidR="0040591B" w:rsidRPr="0040591B" w:rsidRDefault="0040591B" w:rsidP="0040591B">
      <w:pPr>
        <w:widowControl w:val="0"/>
        <w:tabs>
          <w:tab w:val="right" w:pos="1008"/>
          <w:tab w:val="left" w:pos="1152"/>
          <w:tab w:val="left" w:pos="1872"/>
          <w:tab w:val="left" w:pos="9187"/>
        </w:tabs>
        <w:ind w:left="2088" w:hanging="2088"/>
        <w:rPr>
          <w:rFonts w:eastAsia="Times New Roman" w:cs="Times New Roman"/>
          <w:szCs w:val="20"/>
        </w:rPr>
      </w:pP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591B">
        <w:rPr>
          <w:rFonts w:eastAsia="Times New Roman" w:cs="Times New Roman"/>
          <w:b/>
          <w:szCs w:val="20"/>
        </w:rPr>
        <w:t>VERSIONS OF THIS BILL</w:t>
      </w:r>
    </w:p>
    <w:p w:rsidR="0040591B" w:rsidRPr="0040591B" w:rsidRDefault="0040591B"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591B" w:rsidRPr="0040591B" w:rsidRDefault="00CF688A" w:rsidP="004059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2" w:history="1">
        <w:r w:rsidR="0040591B" w:rsidRPr="0040591B">
          <w:rPr>
            <w:rFonts w:eastAsia="Times New Roman" w:cs="Times New Roman"/>
            <w:color w:val="0000FF" w:themeColor="hyperlink"/>
            <w:szCs w:val="20"/>
            <w:u w:val="single"/>
          </w:rPr>
          <w:t>12/15/2009</w:t>
        </w:r>
      </w:hyperlink>
    </w:p>
    <w:p w:rsidR="0040591B" w:rsidRPr="0040591B" w:rsidRDefault="00CF688A"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40591B" w:rsidRPr="0040591B">
          <w:rPr>
            <w:rFonts w:eastAsia="Times New Roman" w:cs="Times New Roman"/>
            <w:color w:val="0000FF" w:themeColor="hyperlink"/>
            <w:szCs w:val="20"/>
            <w:u w:val="single"/>
          </w:rPr>
          <w:t>2/4/2010</w:t>
        </w:r>
      </w:hyperlink>
    </w:p>
    <w:p w:rsidR="0040591B" w:rsidRPr="0040591B" w:rsidRDefault="00CF688A"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40591B" w:rsidRPr="0040591B">
          <w:rPr>
            <w:rFonts w:eastAsia="Times New Roman" w:cs="Times New Roman"/>
            <w:color w:val="0000FF" w:themeColor="hyperlink"/>
            <w:szCs w:val="20"/>
            <w:u w:val="single"/>
          </w:rPr>
          <w:t>5/13/2010</w:t>
        </w:r>
      </w:hyperlink>
    </w:p>
    <w:p w:rsidR="0040591B" w:rsidRPr="0040591B" w:rsidRDefault="00CF688A"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0591B" w:rsidRPr="0040591B">
          <w:rPr>
            <w:rFonts w:eastAsia="Times New Roman" w:cs="Times New Roman"/>
            <w:color w:val="0000FF" w:themeColor="hyperlink"/>
            <w:szCs w:val="20"/>
            <w:u w:val="single"/>
          </w:rPr>
          <w:t>5/18/2010</w:t>
        </w:r>
      </w:hyperlink>
    </w:p>
    <w:p w:rsidR="0040591B" w:rsidRPr="0040591B" w:rsidRDefault="00CF688A"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0591B" w:rsidRPr="0040591B">
          <w:rPr>
            <w:rFonts w:eastAsia="Times New Roman" w:cs="Times New Roman"/>
            <w:color w:val="0000FF" w:themeColor="hyperlink"/>
            <w:szCs w:val="20"/>
            <w:u w:val="single"/>
          </w:rPr>
          <w:t>5/21/2010</w:t>
        </w:r>
      </w:hyperlink>
    </w:p>
    <w:p w:rsidR="0040591B" w:rsidRPr="0040591B" w:rsidRDefault="0040591B"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591B" w:rsidRDefault="0040591B" w:rsidP="0040591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591B" w:rsidSect="0040591B">
          <w:pgSz w:w="12240" w:h="15840" w:code="1"/>
          <w:pgMar w:top="1080" w:right="1440" w:bottom="1080" w:left="1440" w:header="720" w:footer="720" w:gutter="0"/>
          <w:pgNumType w:start="1"/>
          <w:cols w:space="720"/>
          <w:noEndnote/>
          <w:docGrid w:linePitch="360"/>
        </w:sectPr>
      </w:pP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(A276, R278, H4250)</w:t>
      </w:r>
    </w:p>
    <w:p w:rsidR="006E71B5" w:rsidRPr="008836A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6E71B5" w:rsidRPr="0040591B"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591B">
        <w:rPr>
          <w:rFonts w:cs="Times New Roman"/>
          <w:b/>
          <w:color w:val="000000" w:themeColor="text1"/>
          <w:szCs w:val="36"/>
        </w:rPr>
        <w:t xml:space="preserve">AN ACT </w:t>
      </w:r>
      <w:bookmarkStart w:id="1" w:name="titleend"/>
      <w:bookmarkEnd w:id="1"/>
      <w:r w:rsidRPr="0040591B">
        <w:rPr>
          <w:rFonts w:cs="Times New Roman"/>
          <w:b/>
        </w:rPr>
        <w:t>TO AMEND SECTION 59</w:t>
      </w:r>
      <w:r w:rsidRPr="0040591B">
        <w:rPr>
          <w:rFonts w:cs="Times New Roman"/>
          <w:b/>
        </w:rPr>
        <w:noBreakHyphen/>
        <w:t>53</w:t>
      </w:r>
      <w:r w:rsidRPr="0040591B">
        <w:rPr>
          <w:rFonts w:cs="Times New Roman"/>
          <w:b/>
        </w:rPr>
        <w:noBreakHyphen/>
        <w:t>2410, AS AMENDED, CODE OF LAWS OF SOUTH CAROLINA, 1976, RELATING TO TECHNICAL COLLEGE ENTERPRISE CAMPUS AUTHORITIES, SO AS TO CREATE THE TECHNICAL COLLEGE OF THE LOWCOUNTRY ENTERPRISE CAMPUS AUTHORITY AND THE HORRY</w:t>
      </w:r>
      <w:r w:rsidRPr="0040591B">
        <w:rPr>
          <w:rFonts w:cs="Times New Roman"/>
          <w:b/>
        </w:rPr>
        <w:noBreakHyphen/>
        <w:t>GEORGETOWN TECHNICAL COLLEGE ENTERPRISE CAMPUS AUTHORITY.</w:t>
      </w:r>
    </w:p>
    <w:p w:rsidR="006E71B5" w:rsidRPr="006C5BE4"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BE4">
        <w:rPr>
          <w:rFonts w:cs="Times New Roman"/>
        </w:rPr>
        <w:t>Be it enacted by the General Assembly of the State of South Carolina:</w:t>
      </w: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Pr="00897E64"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Technical College of the Lowcountry Enterprise Campus Authority and Horry</w:t>
      </w:r>
      <w:r>
        <w:rPr>
          <w:rFonts w:cs="Times New Roman"/>
          <w:b/>
        </w:rPr>
        <w:noBreakHyphen/>
        <w:t>Georgetown Technical College Enterprise Campus Authority created</w:t>
      </w:r>
    </w:p>
    <w:p w:rsidR="006E71B5" w:rsidRPr="006C5BE4"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BE4">
        <w:rPr>
          <w:rFonts w:cs="Times New Roman"/>
        </w:rPr>
        <w:t>SECTION</w:t>
      </w:r>
      <w:r w:rsidRPr="006C5BE4">
        <w:rPr>
          <w:rFonts w:cs="Times New Roman"/>
        </w:rPr>
        <w:tab/>
        <w:t>1.</w:t>
      </w:r>
      <w:r w:rsidRPr="006C5BE4">
        <w:rPr>
          <w:rFonts w:cs="Times New Roman"/>
        </w:rPr>
        <w:tab/>
        <w:t>Section 59</w:t>
      </w:r>
      <w:r>
        <w:rPr>
          <w:rFonts w:cs="Times New Roman"/>
        </w:rPr>
        <w:noBreakHyphen/>
      </w:r>
      <w:r w:rsidRPr="006C5BE4">
        <w:rPr>
          <w:rFonts w:cs="Times New Roman"/>
        </w:rPr>
        <w:t>53</w:t>
      </w:r>
      <w:r>
        <w:rPr>
          <w:rFonts w:cs="Times New Roman"/>
        </w:rPr>
        <w:noBreakHyphen/>
      </w:r>
      <w:r w:rsidRPr="006C5BE4">
        <w:rPr>
          <w:rFonts w:cs="Times New Roman"/>
        </w:rPr>
        <w:t>2410(A) of the 1976 Code</w:t>
      </w:r>
      <w:r>
        <w:rPr>
          <w:rFonts w:cs="Times New Roman"/>
        </w:rPr>
        <w:t>, as last amended by Act 148 of 2010,</w:t>
      </w:r>
      <w:r w:rsidRPr="006C5BE4">
        <w:rPr>
          <w:rFonts w:cs="Times New Roman"/>
        </w:rPr>
        <w:t xml:space="preserve"> is </w:t>
      </w:r>
      <w:r>
        <w:rPr>
          <w:rFonts w:cs="Times New Roman"/>
        </w:rPr>
        <w:t xml:space="preserve">further </w:t>
      </w:r>
      <w:r w:rsidRPr="006C5BE4">
        <w:rPr>
          <w:rFonts w:cs="Times New Roman"/>
        </w:rPr>
        <w:t>amended to read:</w:t>
      </w:r>
    </w:p>
    <w:p w:rsidR="006E71B5" w:rsidRPr="006C5BE4"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BE4">
        <w:rPr>
          <w:rFonts w:cs="Times New Roman"/>
        </w:rPr>
        <w:tab/>
        <w:t>“(A)</w:t>
      </w:r>
      <w:r w:rsidRPr="006C5BE4">
        <w:rPr>
          <w:rFonts w:cs="Times New Roman"/>
        </w:rPr>
        <w:tab/>
        <w:t>There are created bodies politic and corporate known as the Aiken Technical College Enterprise Campus Authority, the Greenville Technical College Enterprise Campus Authority, the Orangeburg</w:t>
      </w:r>
      <w:r>
        <w:rPr>
          <w:rFonts w:cs="Times New Roman"/>
        </w:rPr>
        <w:noBreakHyphen/>
      </w:r>
      <w:r w:rsidRPr="006C5BE4">
        <w:rPr>
          <w:rFonts w:cs="Times New Roman"/>
        </w:rPr>
        <w:t>Calhoun Technical College Enterprise Campus Authority, the Spartanburg Community College Enterprise Campus Authority, the Technical College of the Lowcountry Enterprise Campus Authority, the Horry</w:t>
      </w:r>
      <w:r>
        <w:rPr>
          <w:rFonts w:cs="Times New Roman"/>
        </w:rPr>
        <w:noBreakHyphen/>
      </w:r>
      <w:r w:rsidRPr="006C5BE4">
        <w:rPr>
          <w:rFonts w:cs="Times New Roman"/>
        </w:rPr>
        <w:t>Georgetown Technical College Enterprise Campus Authority, and the York Technical College Enterprise Campus Authority. The authorities are public instrumentalities of the State and the exercise by them of a power conferred in this article is the performance of an essential public function. The authorities are governed by a board, which consists of members of the respective commissions. All members serve ex officio. Persons serving as chairman, vice chairman, treasurer, and secretary of the respective commissions shall serve in the same capacity on their respective board. Members of a board shall receive per diem as provided for members of boards, commissions, and committees and actual expenses incurred in the performance of their duties.”</w:t>
      </w:r>
    </w:p>
    <w:p w:rsidR="006E71B5" w:rsidRDefault="006E71B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Pr="00897E64" w:rsidRDefault="006E71B5" w:rsidP="006E71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6E71B5" w:rsidRPr="006C5BE4" w:rsidRDefault="006E71B5" w:rsidP="006E71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6E71B5" w:rsidRPr="006C5BE4" w:rsidRDefault="006E71B5" w:rsidP="006E71B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C5BE4">
        <w:rPr>
          <w:rFonts w:cs="Times New Roman"/>
        </w:rPr>
        <w:t>SECTION</w:t>
      </w:r>
      <w:r w:rsidRPr="006C5BE4">
        <w:rPr>
          <w:rFonts w:cs="Times New Roman"/>
        </w:rPr>
        <w:tab/>
        <w:t>2.</w:t>
      </w:r>
      <w:r w:rsidRPr="006C5BE4">
        <w:rPr>
          <w:rFonts w:cs="Times New Roman"/>
        </w:rPr>
        <w:tab/>
        <w:t>This act takes effect upon approval by the Governor.</w:t>
      </w:r>
    </w:p>
    <w:p w:rsidR="006E71B5" w:rsidRDefault="006E71B5" w:rsidP="006E71B5">
      <w:pPr>
        <w:keepNext/>
        <w:tabs>
          <w:tab w:val="left" w:pos="1440"/>
          <w:tab w:val="left" w:pos="1800"/>
          <w:tab w:val="left" w:pos="2880"/>
        </w:tabs>
        <w:rPr>
          <w:color w:val="000000" w:themeColor="text1"/>
        </w:rPr>
      </w:pPr>
    </w:p>
    <w:p w:rsidR="006E71B5" w:rsidRDefault="006E71B5" w:rsidP="006E71B5">
      <w:pPr>
        <w:keepNext/>
        <w:tabs>
          <w:tab w:val="left" w:pos="1440"/>
          <w:tab w:val="left" w:pos="1800"/>
          <w:tab w:val="left" w:pos="2880"/>
        </w:tabs>
        <w:rPr>
          <w:color w:val="000000" w:themeColor="text1"/>
        </w:rPr>
      </w:pPr>
      <w:r>
        <w:rPr>
          <w:color w:val="000000" w:themeColor="text1"/>
        </w:rPr>
        <w:t>Ratified the 1</w:t>
      </w:r>
      <w:r>
        <w:rPr>
          <w:color w:val="000000" w:themeColor="text1"/>
          <w:vertAlign w:val="superscript"/>
        </w:rPr>
        <w:t>st</w:t>
      </w:r>
      <w:r>
        <w:rPr>
          <w:color w:val="000000" w:themeColor="text1"/>
        </w:rPr>
        <w:t xml:space="preserve"> day of June, 2010.</w:t>
      </w:r>
    </w:p>
    <w:p w:rsidR="006E71B5" w:rsidRDefault="006E71B5" w:rsidP="006E71B5">
      <w:pPr>
        <w:keepNext/>
        <w:tabs>
          <w:tab w:val="left" w:pos="1440"/>
          <w:tab w:val="left" w:pos="1800"/>
          <w:tab w:val="left" w:pos="2880"/>
        </w:tabs>
        <w:rPr>
          <w:color w:val="000000" w:themeColor="text1"/>
        </w:rPr>
      </w:pPr>
    </w:p>
    <w:p w:rsidR="006E71B5" w:rsidRDefault="006E71B5" w:rsidP="006E71B5">
      <w:pPr>
        <w:tabs>
          <w:tab w:val="left" w:pos="1440"/>
          <w:tab w:val="left" w:pos="1800"/>
          <w:tab w:val="left" w:pos="2880"/>
        </w:tabs>
        <w:rPr>
          <w:color w:val="000000" w:themeColor="text1"/>
        </w:rPr>
      </w:pPr>
      <w:r>
        <w:rPr>
          <w:color w:val="000000" w:themeColor="text1"/>
        </w:rPr>
        <w:t>Vetoed by the Governor -- 6/7/2010.</w:t>
      </w:r>
    </w:p>
    <w:p w:rsidR="006E71B5" w:rsidRDefault="006E71B5" w:rsidP="006E71B5">
      <w:pPr>
        <w:tabs>
          <w:tab w:val="left" w:pos="1440"/>
          <w:tab w:val="left" w:pos="1800"/>
          <w:tab w:val="left" w:pos="2880"/>
        </w:tabs>
        <w:rPr>
          <w:color w:val="000000" w:themeColor="text1"/>
        </w:rPr>
      </w:pPr>
      <w:r>
        <w:rPr>
          <w:color w:val="000000" w:themeColor="text1"/>
        </w:rPr>
        <w:t>Veto overridden by House -- 6/15/2010.</w:t>
      </w:r>
    </w:p>
    <w:p w:rsidR="006E71B5" w:rsidRDefault="006E71B5" w:rsidP="006E71B5">
      <w:pPr>
        <w:tabs>
          <w:tab w:val="left" w:pos="1440"/>
          <w:tab w:val="left" w:pos="1800"/>
          <w:tab w:val="left" w:pos="2880"/>
        </w:tabs>
        <w:rPr>
          <w:color w:val="000000" w:themeColor="text1"/>
        </w:rPr>
      </w:pPr>
      <w:r>
        <w:rPr>
          <w:color w:val="000000" w:themeColor="text1"/>
        </w:rPr>
        <w:t xml:space="preserve">Veto overridden by Senate -- 6/16/2010. </w:t>
      </w:r>
    </w:p>
    <w:p w:rsidR="006E71B5" w:rsidRDefault="006E71B5" w:rsidP="006E71B5">
      <w:pPr>
        <w:tabs>
          <w:tab w:val="left" w:pos="1440"/>
          <w:tab w:val="left" w:pos="1800"/>
          <w:tab w:val="left" w:pos="2880"/>
        </w:tabs>
        <w:jc w:val="center"/>
        <w:rPr>
          <w:color w:val="000000" w:themeColor="text1"/>
        </w:rPr>
      </w:pPr>
    </w:p>
    <w:p w:rsidR="006E71B5" w:rsidRDefault="006E71B5" w:rsidP="006E71B5">
      <w:pPr>
        <w:tabs>
          <w:tab w:val="left" w:pos="1440"/>
          <w:tab w:val="left" w:pos="1800"/>
          <w:tab w:val="left" w:pos="2880"/>
        </w:tabs>
        <w:jc w:val="center"/>
        <w:rPr>
          <w:color w:val="000000" w:themeColor="text1"/>
        </w:rPr>
      </w:pPr>
      <w:r>
        <w:rPr>
          <w:color w:val="000000" w:themeColor="text1"/>
        </w:rPr>
        <w:t>__________</w:t>
      </w:r>
    </w:p>
    <w:p w:rsidR="008836A5" w:rsidRPr="00376C0D" w:rsidRDefault="008836A5" w:rsidP="006E71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376C0D" w:rsidSect="0040591B">
      <w:footerReference w:type="default" r:id="rId27"/>
      <w:footerReference w:type="first" r:id="rId28"/>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7C4C" w:rsidRDefault="005C7C4C" w:rsidP="007D5FAC">
      <w:r>
        <w:separator/>
      </w:r>
    </w:p>
  </w:endnote>
  <w:endnote w:type="continuationSeparator" w:id="0">
    <w:p w:rsidR="005C7C4C" w:rsidRDefault="005C7C4C"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B" w:rsidRPr="0040591B" w:rsidRDefault="0040591B" w:rsidP="0040591B">
    <w:pPr>
      <w:pStyle w:val="Footer"/>
      <w:tabs>
        <w:tab w:val="clear" w:pos="4680"/>
        <w:tab w:val="clear" w:pos="9360"/>
        <w:tab w:val="center" w:pos="3168"/>
      </w:tabs>
      <w:spacing w:before="120"/>
    </w:pPr>
    <w:r>
      <w:tab/>
    </w:r>
    <w:r w:rsidR="00B416B9">
      <w:fldChar w:fldCharType="begin"/>
    </w:r>
    <w:r w:rsidR="00AE6263">
      <w:instrText xml:space="preserve"> PAGE  \* MERGEFORMAT </w:instrText>
    </w:r>
    <w:r w:rsidR="00B416B9">
      <w:fldChar w:fldCharType="separate"/>
    </w:r>
    <w:r w:rsidR="006E71B5">
      <w:rPr>
        <w:noProof/>
      </w:rPr>
      <w:t>2</w:t>
    </w:r>
    <w:r w:rsidR="00B416B9">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91B" w:rsidRDefault="004059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7C4C" w:rsidRDefault="005C7C4C" w:rsidP="007D5FAC">
      <w:r>
        <w:separator/>
      </w:r>
    </w:p>
  </w:footnote>
  <w:footnote w:type="continuationSeparator" w:id="0">
    <w:p w:rsidR="005C7C4C" w:rsidRDefault="005C7C4C"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Hray"/>
    <w:docVar w:name="ActBillNo" w:val="4250"/>
    <w:docVar w:name="ActSecretary" w:val="Morgan"/>
    <w:docVar w:name="ActSIdno" w:val="(880)  4250BH10"/>
    <w:docVar w:name="clipname" w:val="4250BH10"/>
    <w:docVar w:name="dvBillNumber" w:val="4250"/>
    <w:docVar w:name="dvBillNumberPrefix" w:val="H"/>
    <w:docVar w:name="dvOriginalBody" w:val="House"/>
    <w:docVar w:name="HOUSEACTFULLPATH" w:val="L:\COUNCIL\ACTS\4250BH10.DOCX"/>
    <w:docVar w:name="OrigHOUSEBillNo" w:val="4250"/>
    <w:docVar w:name="WhatActtype" w:val="AN ACT"/>
  </w:docVars>
  <w:rsids>
    <w:rsidRoot w:val="0076061C"/>
    <w:rsid w:val="00002DE0"/>
    <w:rsid w:val="00003693"/>
    <w:rsid w:val="00020349"/>
    <w:rsid w:val="00020977"/>
    <w:rsid w:val="00021B0B"/>
    <w:rsid w:val="00040C05"/>
    <w:rsid w:val="0004579B"/>
    <w:rsid w:val="00051B4F"/>
    <w:rsid w:val="00060E60"/>
    <w:rsid w:val="000673E4"/>
    <w:rsid w:val="0007088D"/>
    <w:rsid w:val="00070DD8"/>
    <w:rsid w:val="000731E9"/>
    <w:rsid w:val="00074565"/>
    <w:rsid w:val="00076A1A"/>
    <w:rsid w:val="00077DA3"/>
    <w:rsid w:val="00081300"/>
    <w:rsid w:val="00085C37"/>
    <w:rsid w:val="00092EE6"/>
    <w:rsid w:val="00096A9B"/>
    <w:rsid w:val="00096BDA"/>
    <w:rsid w:val="000A6151"/>
    <w:rsid w:val="000B316D"/>
    <w:rsid w:val="000B56CB"/>
    <w:rsid w:val="000D6F51"/>
    <w:rsid w:val="000F447B"/>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3EF6"/>
    <w:rsid w:val="001747A9"/>
    <w:rsid w:val="001750EA"/>
    <w:rsid w:val="001754BB"/>
    <w:rsid w:val="0018353C"/>
    <w:rsid w:val="00195609"/>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E7A6A"/>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47ADE"/>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4EA9"/>
    <w:rsid w:val="00315C15"/>
    <w:rsid w:val="003171AE"/>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C0D"/>
    <w:rsid w:val="0038005A"/>
    <w:rsid w:val="0039655A"/>
    <w:rsid w:val="00396C58"/>
    <w:rsid w:val="003976BF"/>
    <w:rsid w:val="003A6D96"/>
    <w:rsid w:val="003A7517"/>
    <w:rsid w:val="003B105A"/>
    <w:rsid w:val="003B1A01"/>
    <w:rsid w:val="003B2E6E"/>
    <w:rsid w:val="003B355D"/>
    <w:rsid w:val="003B6BB7"/>
    <w:rsid w:val="003B746E"/>
    <w:rsid w:val="003C030C"/>
    <w:rsid w:val="003D2A73"/>
    <w:rsid w:val="003D5D65"/>
    <w:rsid w:val="003E2FE8"/>
    <w:rsid w:val="00400828"/>
    <w:rsid w:val="0040591B"/>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4DF4"/>
    <w:rsid w:val="00486109"/>
    <w:rsid w:val="0049067C"/>
    <w:rsid w:val="004941A4"/>
    <w:rsid w:val="00497784"/>
    <w:rsid w:val="004A073E"/>
    <w:rsid w:val="004A1278"/>
    <w:rsid w:val="004A5193"/>
    <w:rsid w:val="004A76F3"/>
    <w:rsid w:val="004B1DA6"/>
    <w:rsid w:val="004B27E8"/>
    <w:rsid w:val="004B2EA6"/>
    <w:rsid w:val="004B402A"/>
    <w:rsid w:val="004B41E5"/>
    <w:rsid w:val="004C0A66"/>
    <w:rsid w:val="004C115D"/>
    <w:rsid w:val="004C190F"/>
    <w:rsid w:val="004D087F"/>
    <w:rsid w:val="004D29AD"/>
    <w:rsid w:val="004D716F"/>
    <w:rsid w:val="004E275E"/>
    <w:rsid w:val="004E6C25"/>
    <w:rsid w:val="004E747B"/>
    <w:rsid w:val="004E7E53"/>
    <w:rsid w:val="004F0258"/>
    <w:rsid w:val="004F0E6F"/>
    <w:rsid w:val="004F22C7"/>
    <w:rsid w:val="004F4494"/>
    <w:rsid w:val="004F4608"/>
    <w:rsid w:val="004F5867"/>
    <w:rsid w:val="004F6446"/>
    <w:rsid w:val="005001B7"/>
    <w:rsid w:val="005065EC"/>
    <w:rsid w:val="005208D0"/>
    <w:rsid w:val="0052510E"/>
    <w:rsid w:val="005253C4"/>
    <w:rsid w:val="00530D7F"/>
    <w:rsid w:val="00531A4F"/>
    <w:rsid w:val="00531C6C"/>
    <w:rsid w:val="005325C5"/>
    <w:rsid w:val="0053326B"/>
    <w:rsid w:val="005352AA"/>
    <w:rsid w:val="0053576C"/>
    <w:rsid w:val="00541B95"/>
    <w:rsid w:val="0054323B"/>
    <w:rsid w:val="00555859"/>
    <w:rsid w:val="00556774"/>
    <w:rsid w:val="00560EBF"/>
    <w:rsid w:val="005627E7"/>
    <w:rsid w:val="00562952"/>
    <w:rsid w:val="005672F0"/>
    <w:rsid w:val="00573BBA"/>
    <w:rsid w:val="005741F9"/>
    <w:rsid w:val="005839FC"/>
    <w:rsid w:val="00583CB3"/>
    <w:rsid w:val="005859EE"/>
    <w:rsid w:val="00591D7C"/>
    <w:rsid w:val="00594D39"/>
    <w:rsid w:val="005A06C1"/>
    <w:rsid w:val="005A1FF2"/>
    <w:rsid w:val="005A7D5F"/>
    <w:rsid w:val="005B2750"/>
    <w:rsid w:val="005B3E85"/>
    <w:rsid w:val="005B4DB1"/>
    <w:rsid w:val="005C4B9E"/>
    <w:rsid w:val="005C5915"/>
    <w:rsid w:val="005C7C4C"/>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277A1"/>
    <w:rsid w:val="0063724D"/>
    <w:rsid w:val="0064018A"/>
    <w:rsid w:val="00641A70"/>
    <w:rsid w:val="00643998"/>
    <w:rsid w:val="00651313"/>
    <w:rsid w:val="00655550"/>
    <w:rsid w:val="00657AB1"/>
    <w:rsid w:val="00663AC3"/>
    <w:rsid w:val="0066499C"/>
    <w:rsid w:val="00672966"/>
    <w:rsid w:val="006750A0"/>
    <w:rsid w:val="00680945"/>
    <w:rsid w:val="00687A6A"/>
    <w:rsid w:val="0069010D"/>
    <w:rsid w:val="00690F99"/>
    <w:rsid w:val="00691B24"/>
    <w:rsid w:val="00696C4D"/>
    <w:rsid w:val="00696F5B"/>
    <w:rsid w:val="006A3FD1"/>
    <w:rsid w:val="006A4214"/>
    <w:rsid w:val="006A5B40"/>
    <w:rsid w:val="006A65C8"/>
    <w:rsid w:val="006A6F1D"/>
    <w:rsid w:val="006B263A"/>
    <w:rsid w:val="006B4FA6"/>
    <w:rsid w:val="006C2574"/>
    <w:rsid w:val="006C7535"/>
    <w:rsid w:val="006C7BEA"/>
    <w:rsid w:val="006C7D00"/>
    <w:rsid w:val="006E71B5"/>
    <w:rsid w:val="006F22C0"/>
    <w:rsid w:val="006F290C"/>
    <w:rsid w:val="007009F2"/>
    <w:rsid w:val="00703D30"/>
    <w:rsid w:val="00704FF9"/>
    <w:rsid w:val="007052EC"/>
    <w:rsid w:val="00706404"/>
    <w:rsid w:val="007261EE"/>
    <w:rsid w:val="00733A16"/>
    <w:rsid w:val="00737039"/>
    <w:rsid w:val="007373C7"/>
    <w:rsid w:val="00740BEB"/>
    <w:rsid w:val="00740E93"/>
    <w:rsid w:val="007469F9"/>
    <w:rsid w:val="0074783A"/>
    <w:rsid w:val="007514EF"/>
    <w:rsid w:val="0076061C"/>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D6A79"/>
    <w:rsid w:val="007E19E6"/>
    <w:rsid w:val="007E3A81"/>
    <w:rsid w:val="007F6631"/>
    <w:rsid w:val="007F6D46"/>
    <w:rsid w:val="007F7184"/>
    <w:rsid w:val="00800AD0"/>
    <w:rsid w:val="00806429"/>
    <w:rsid w:val="0081729E"/>
    <w:rsid w:val="00832F5E"/>
    <w:rsid w:val="00836D7F"/>
    <w:rsid w:val="00841A98"/>
    <w:rsid w:val="00841BFC"/>
    <w:rsid w:val="008449B6"/>
    <w:rsid w:val="00850549"/>
    <w:rsid w:val="008524CC"/>
    <w:rsid w:val="00855672"/>
    <w:rsid w:val="00860CD2"/>
    <w:rsid w:val="00865315"/>
    <w:rsid w:val="00865A3F"/>
    <w:rsid w:val="008674BA"/>
    <w:rsid w:val="00870435"/>
    <w:rsid w:val="008733F2"/>
    <w:rsid w:val="008746A0"/>
    <w:rsid w:val="00874714"/>
    <w:rsid w:val="00877017"/>
    <w:rsid w:val="008836A5"/>
    <w:rsid w:val="0088438F"/>
    <w:rsid w:val="008845CB"/>
    <w:rsid w:val="00892AF7"/>
    <w:rsid w:val="0089468D"/>
    <w:rsid w:val="00897E64"/>
    <w:rsid w:val="008A601A"/>
    <w:rsid w:val="008B2051"/>
    <w:rsid w:val="008B347C"/>
    <w:rsid w:val="008B48BD"/>
    <w:rsid w:val="008C325E"/>
    <w:rsid w:val="008E03BA"/>
    <w:rsid w:val="008F4CA1"/>
    <w:rsid w:val="008F510F"/>
    <w:rsid w:val="008F5F0A"/>
    <w:rsid w:val="008F7D5B"/>
    <w:rsid w:val="00900319"/>
    <w:rsid w:val="009033ED"/>
    <w:rsid w:val="009076FA"/>
    <w:rsid w:val="00916EE8"/>
    <w:rsid w:val="009254E2"/>
    <w:rsid w:val="00926C29"/>
    <w:rsid w:val="00933892"/>
    <w:rsid w:val="00940A90"/>
    <w:rsid w:val="00953BF7"/>
    <w:rsid w:val="009560AB"/>
    <w:rsid w:val="009631DC"/>
    <w:rsid w:val="009634D4"/>
    <w:rsid w:val="00966B42"/>
    <w:rsid w:val="00971351"/>
    <w:rsid w:val="0097332E"/>
    <w:rsid w:val="00974FD7"/>
    <w:rsid w:val="00980444"/>
    <w:rsid w:val="00982E93"/>
    <w:rsid w:val="00990C0F"/>
    <w:rsid w:val="0099564C"/>
    <w:rsid w:val="009B0FA5"/>
    <w:rsid w:val="009B6EA6"/>
    <w:rsid w:val="009D0B32"/>
    <w:rsid w:val="009D335B"/>
    <w:rsid w:val="009D75E7"/>
    <w:rsid w:val="009F231A"/>
    <w:rsid w:val="009F42DA"/>
    <w:rsid w:val="00A03978"/>
    <w:rsid w:val="00A050C0"/>
    <w:rsid w:val="00A062DB"/>
    <w:rsid w:val="00A07F7B"/>
    <w:rsid w:val="00A14F94"/>
    <w:rsid w:val="00A22078"/>
    <w:rsid w:val="00A23CED"/>
    <w:rsid w:val="00A25E64"/>
    <w:rsid w:val="00A26387"/>
    <w:rsid w:val="00A3022E"/>
    <w:rsid w:val="00A32D49"/>
    <w:rsid w:val="00A3649A"/>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D107E"/>
    <w:rsid w:val="00AD33E6"/>
    <w:rsid w:val="00AD4887"/>
    <w:rsid w:val="00AE4DFB"/>
    <w:rsid w:val="00AE6263"/>
    <w:rsid w:val="00AF08CD"/>
    <w:rsid w:val="00AF2080"/>
    <w:rsid w:val="00AF3196"/>
    <w:rsid w:val="00AF3FED"/>
    <w:rsid w:val="00AF6432"/>
    <w:rsid w:val="00AF7929"/>
    <w:rsid w:val="00AF7A83"/>
    <w:rsid w:val="00B11270"/>
    <w:rsid w:val="00B25F64"/>
    <w:rsid w:val="00B303AC"/>
    <w:rsid w:val="00B35F77"/>
    <w:rsid w:val="00B374C4"/>
    <w:rsid w:val="00B408FD"/>
    <w:rsid w:val="00B416B9"/>
    <w:rsid w:val="00B4797F"/>
    <w:rsid w:val="00B516BA"/>
    <w:rsid w:val="00B520A2"/>
    <w:rsid w:val="00B60515"/>
    <w:rsid w:val="00B62CAB"/>
    <w:rsid w:val="00B72ED3"/>
    <w:rsid w:val="00B73571"/>
    <w:rsid w:val="00B83DA1"/>
    <w:rsid w:val="00B846E9"/>
    <w:rsid w:val="00B92CEA"/>
    <w:rsid w:val="00BB1593"/>
    <w:rsid w:val="00BB43F6"/>
    <w:rsid w:val="00BB6EF3"/>
    <w:rsid w:val="00BC5FF9"/>
    <w:rsid w:val="00BC6307"/>
    <w:rsid w:val="00BE008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325F"/>
    <w:rsid w:val="00C34674"/>
    <w:rsid w:val="00C3483A"/>
    <w:rsid w:val="00C45263"/>
    <w:rsid w:val="00C46AB4"/>
    <w:rsid w:val="00C55195"/>
    <w:rsid w:val="00C5722D"/>
    <w:rsid w:val="00C7071A"/>
    <w:rsid w:val="00C748CB"/>
    <w:rsid w:val="00C74E9D"/>
    <w:rsid w:val="00C81812"/>
    <w:rsid w:val="00C837F6"/>
    <w:rsid w:val="00C92B7D"/>
    <w:rsid w:val="00C94E59"/>
    <w:rsid w:val="00C96A98"/>
    <w:rsid w:val="00C97CB8"/>
    <w:rsid w:val="00CA4CD7"/>
    <w:rsid w:val="00CB08A1"/>
    <w:rsid w:val="00CB12FE"/>
    <w:rsid w:val="00CC2825"/>
    <w:rsid w:val="00CE13B0"/>
    <w:rsid w:val="00CE1407"/>
    <w:rsid w:val="00CE54EA"/>
    <w:rsid w:val="00CE5B85"/>
    <w:rsid w:val="00CF688A"/>
    <w:rsid w:val="00CF79E8"/>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5675E"/>
    <w:rsid w:val="00D56E94"/>
    <w:rsid w:val="00D63C04"/>
    <w:rsid w:val="00D650D0"/>
    <w:rsid w:val="00D75E1A"/>
    <w:rsid w:val="00D76225"/>
    <w:rsid w:val="00D7706E"/>
    <w:rsid w:val="00D80303"/>
    <w:rsid w:val="00D86F14"/>
    <w:rsid w:val="00D9130B"/>
    <w:rsid w:val="00D9154B"/>
    <w:rsid w:val="00D92268"/>
    <w:rsid w:val="00D94602"/>
    <w:rsid w:val="00D958BB"/>
    <w:rsid w:val="00DA07F9"/>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33964"/>
    <w:rsid w:val="00E33DFF"/>
    <w:rsid w:val="00E3462F"/>
    <w:rsid w:val="00E36231"/>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663F"/>
    <w:rsid w:val="00EF0391"/>
    <w:rsid w:val="00EF0E4A"/>
    <w:rsid w:val="00EF3301"/>
    <w:rsid w:val="00EF6923"/>
    <w:rsid w:val="00F06900"/>
    <w:rsid w:val="00F07446"/>
    <w:rsid w:val="00F1555A"/>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2D66"/>
    <w:rsid w:val="00FC380D"/>
    <w:rsid w:val="00FC3FA5"/>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BE9E5347-8324-41F3-93EF-181664FE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59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5C7C4C"/>
    <w:rPr>
      <w:rFonts w:ascii="Tahoma" w:hAnsi="Tahoma" w:cs="Tahoma"/>
      <w:sz w:val="16"/>
      <w:szCs w:val="16"/>
    </w:rPr>
  </w:style>
  <w:style w:type="character" w:customStyle="1" w:styleId="BalloonTextChar">
    <w:name w:val="Balloon Text Char"/>
    <w:basedOn w:val="DefaultParagraphFont"/>
    <w:link w:val="BalloonText"/>
    <w:uiPriority w:val="99"/>
    <w:semiHidden/>
    <w:rsid w:val="005C7C4C"/>
    <w:rPr>
      <w:rFonts w:ascii="Tahoma" w:hAnsi="Tahoma" w:cs="Tahoma"/>
      <w:sz w:val="16"/>
      <w:szCs w:val="16"/>
    </w:rPr>
  </w:style>
  <w:style w:type="table" w:styleId="TableGrid">
    <w:name w:val="Table Grid"/>
    <w:basedOn w:val="TableNormal"/>
    <w:uiPriority w:val="59"/>
    <w:rsid w:val="003171AE"/>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591B"/>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35F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0\01-12-10.docx" TargetMode="External"/><Relationship Id="rId13" Type="http://schemas.openxmlformats.org/officeDocument/2006/relationships/hyperlink" Target="file:///h:\SJ%20Archive\2010\02-23-10.docx" TargetMode="External"/><Relationship Id="rId18" Type="http://schemas.openxmlformats.org/officeDocument/2006/relationships/hyperlink" Target="file:///h:\HJ%20Archive\2010\05-25-10.docx" TargetMode="External"/><Relationship Id="rId26" Type="http://schemas.openxmlformats.org/officeDocument/2006/relationships/hyperlink" Target="file:///p:\pprever\2009-10\4250_20100521.docx" TargetMode="External"/><Relationship Id="rId3" Type="http://schemas.openxmlformats.org/officeDocument/2006/relationships/settings" Target="settings.xml"/><Relationship Id="rId21" Type="http://schemas.openxmlformats.org/officeDocument/2006/relationships/hyperlink" Target="file:///h:\SJ%20Archive\2010\06-16-10.docx" TargetMode="External"/><Relationship Id="rId7" Type="http://schemas.openxmlformats.org/officeDocument/2006/relationships/hyperlink" Target="file:///h:\HJ%20Archive\2010\01-12-10.docx" TargetMode="External"/><Relationship Id="rId12" Type="http://schemas.openxmlformats.org/officeDocument/2006/relationships/hyperlink" Target="file:///h:\SJ%20Archive\2010\02-23-10.docx" TargetMode="External"/><Relationship Id="rId17" Type="http://schemas.openxmlformats.org/officeDocument/2006/relationships/hyperlink" Target="file:///h:\SJ%20Archive\2010\05-19-10.docx" TargetMode="External"/><Relationship Id="rId25" Type="http://schemas.openxmlformats.org/officeDocument/2006/relationships/hyperlink" Target="file:///p:\pprever\2009-10\4250_20100518.docx" TargetMode="External"/><Relationship Id="rId2" Type="http://schemas.openxmlformats.org/officeDocument/2006/relationships/styles" Target="styles.xml"/><Relationship Id="rId16" Type="http://schemas.openxmlformats.org/officeDocument/2006/relationships/hyperlink" Target="file:///h:\SJ%20Archive\2010\05-18-10.docx" TargetMode="External"/><Relationship Id="rId20" Type="http://schemas.openxmlformats.org/officeDocument/2006/relationships/hyperlink" Target="file:///h:\HJ%20Archive\2010\06-15-10.doc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0\02-18-10.docx" TargetMode="External"/><Relationship Id="rId24" Type="http://schemas.openxmlformats.org/officeDocument/2006/relationships/hyperlink" Target="file:///p:\pprever\2009-10\4250_20100513.docx" TargetMode="External"/><Relationship Id="rId5" Type="http://schemas.openxmlformats.org/officeDocument/2006/relationships/footnotes" Target="footnotes.xml"/><Relationship Id="rId15" Type="http://schemas.openxmlformats.org/officeDocument/2006/relationships/hyperlink" Target="file:///h:\SJ%20Archive\2010\05-18-10.docx" TargetMode="External"/><Relationship Id="rId23" Type="http://schemas.openxmlformats.org/officeDocument/2006/relationships/hyperlink" Target="file:///p:\pprever\2009-10\4250_20100204.docx" TargetMode="External"/><Relationship Id="rId28" Type="http://schemas.openxmlformats.org/officeDocument/2006/relationships/footer" Target="footer2.xml"/><Relationship Id="rId10" Type="http://schemas.openxmlformats.org/officeDocument/2006/relationships/hyperlink" Target="file:///h:\HJ%20Archive\2010\02-17-10.docx" TargetMode="External"/><Relationship Id="rId19" Type="http://schemas.openxmlformats.org/officeDocument/2006/relationships/hyperlink" Target="file:///h:\HJ%20Archive\2010\05-25-10.docx" TargetMode="External"/><Relationship Id="rId4" Type="http://schemas.openxmlformats.org/officeDocument/2006/relationships/webSettings" Target="webSettings.xml"/><Relationship Id="rId9" Type="http://schemas.openxmlformats.org/officeDocument/2006/relationships/hyperlink" Target="file:///h:\HJ%20Archive\2010\02-04-10.docx" TargetMode="External"/><Relationship Id="rId14" Type="http://schemas.openxmlformats.org/officeDocument/2006/relationships/hyperlink" Target="file:///h:\SJ%20Archive\2010\05-13-10.docx" TargetMode="External"/><Relationship Id="rId22" Type="http://schemas.openxmlformats.org/officeDocument/2006/relationships/hyperlink" Target="file:///p:\pprever\2009-10\4250_20091215.docx"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97A28-F294-44EF-88F9-8E172E04A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0</TotalTime>
  <Pages>3</Pages>
  <Words>550</Words>
  <Characters>3297</Characters>
  <Application>Microsoft Office Word</Application>
  <DocSecurity>0</DocSecurity>
  <Lines>108</Lines>
  <Paragraphs>58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4250: Technical College of the Lowcountry Enterprise Campus Authority - South Carolina Legislature Online</dc:title>
  <dc:subject/>
  <dc:creator>AngieMorgan</dc:creator>
  <cp:keywords/>
  <dc:description/>
  <cp:lastModifiedBy>N Cumfer</cp:lastModifiedBy>
  <cp:revision>5</cp:revision>
  <cp:lastPrinted>2010-05-26T16:04:00Z</cp:lastPrinted>
  <dcterms:created xsi:type="dcterms:W3CDTF">2010-10-01T13:20:00Z</dcterms:created>
  <dcterms:modified xsi:type="dcterms:W3CDTF">2014-11-24T16:20:00Z</dcterms:modified>
</cp:coreProperties>
</file>