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6416A">
        <w:rPr>
          <w:b/>
        </w:rPr>
        <w:t>South Carolina General Assembly</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6416A">
        <w:rPr>
          <w:b/>
        </w:rPr>
        <w:t>H. 4267</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416A">
        <w:rPr>
          <w:b/>
        </w:rPr>
        <w:t>STATUS INFORMATION</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6416A" w:rsidRDefault="007524F0"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Daning, Long, Wylie, Kirsh and Hutto</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l:\council\bills\nbd\20778sd10.docx</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57A33" w:rsidRDefault="00557A33"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557A33" w:rsidRPr="00557A33" w:rsidRDefault="00557A33"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557A33">
        <w:rPr>
          <w:b/>
        </w:rPr>
        <w:t>Ways and Means</w:t>
      </w:r>
    </w:p>
    <w:p w:rsidR="00557A33" w:rsidRDefault="00557A33"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884563">
        <w:t>Charitable organizations</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56416A" w:rsidP="0056416A">
      <w:pPr>
        <w:widowControl w:val="0"/>
        <w:tabs>
          <w:tab w:val="center" w:pos="590"/>
          <w:tab w:val="center" w:pos="1440"/>
          <w:tab w:val="left" w:pos="1872"/>
          <w:tab w:val="left" w:pos="9187"/>
        </w:tabs>
        <w:jc w:val="left"/>
      </w:pPr>
      <w:r w:rsidRPr="0056416A">
        <w:rPr>
          <w:b/>
        </w:rPr>
        <w:t>HISTORY OF LEGISLATIVE ACTIONS</w:t>
      </w:r>
    </w:p>
    <w:p w:rsidR="0056416A" w:rsidRDefault="0056416A" w:rsidP="0056416A">
      <w:pPr>
        <w:widowControl w:val="0"/>
        <w:tabs>
          <w:tab w:val="center" w:pos="590"/>
          <w:tab w:val="center" w:pos="1440"/>
          <w:tab w:val="left" w:pos="1872"/>
          <w:tab w:val="left" w:pos="9187"/>
        </w:tabs>
        <w:jc w:val="left"/>
      </w:pPr>
    </w:p>
    <w:p w:rsidR="0056416A" w:rsidRPr="0056416A" w:rsidRDefault="0056416A" w:rsidP="0056416A">
      <w:pPr>
        <w:widowControl w:val="0"/>
        <w:tabs>
          <w:tab w:val="center" w:pos="590"/>
          <w:tab w:val="center" w:pos="1440"/>
          <w:tab w:val="left" w:pos="1872"/>
          <w:tab w:val="left" w:pos="9187"/>
        </w:tabs>
        <w:jc w:val="left"/>
      </w:pPr>
      <w:r w:rsidRPr="0056416A">
        <w:rPr>
          <w:u w:val="single"/>
        </w:rPr>
        <w:tab/>
        <w:t>Date</w:t>
      </w:r>
      <w:r w:rsidRPr="0056416A">
        <w:rPr>
          <w:u w:val="single"/>
        </w:rPr>
        <w:tab/>
        <w:t>Body</w:t>
      </w:r>
      <w:r w:rsidRPr="0056416A">
        <w:rPr>
          <w:u w:val="single"/>
        </w:rPr>
        <w:tab/>
        <w:t>Action Description with journal page number</w:t>
      </w:r>
      <w:r w:rsidRPr="0056416A">
        <w:rPr>
          <w:u w:val="single"/>
        </w:rPr>
        <w:tab/>
      </w:r>
    </w:p>
    <w:p w:rsidR="00086918" w:rsidRDefault="00086918" w:rsidP="00086918">
      <w:pPr>
        <w:widowControl w:val="0"/>
        <w:tabs>
          <w:tab w:val="right" w:pos="1008"/>
          <w:tab w:val="left" w:pos="1152"/>
          <w:tab w:val="left" w:pos="1872"/>
          <w:tab w:val="left" w:pos="9187"/>
        </w:tabs>
        <w:ind w:left="2088" w:hanging="2088"/>
        <w:jc w:val="left"/>
      </w:pPr>
      <w:r>
        <w:tab/>
        <w:t>12/15/2009</w:t>
      </w:r>
      <w:r>
        <w:tab/>
        <w:t>House</w:t>
      </w:r>
      <w:r>
        <w:tab/>
      </w:r>
      <w:r w:rsidRPr="00610357">
        <w:t>Prefiled</w:t>
      </w:r>
    </w:p>
    <w:p w:rsidR="00086918" w:rsidRDefault="00086918" w:rsidP="00086918">
      <w:pPr>
        <w:widowControl w:val="0"/>
        <w:tabs>
          <w:tab w:val="right" w:pos="1008"/>
          <w:tab w:val="left" w:pos="1152"/>
          <w:tab w:val="left" w:pos="1872"/>
          <w:tab w:val="left" w:pos="9187"/>
        </w:tabs>
        <w:ind w:left="2088" w:hanging="2088"/>
        <w:jc w:val="left"/>
      </w:pPr>
      <w:r>
        <w:tab/>
        <w:t>12/15/2009</w:t>
      </w:r>
      <w:r>
        <w:tab/>
        <w:t>House</w:t>
      </w:r>
      <w:r>
        <w:tab/>
      </w:r>
      <w:r w:rsidRPr="00610357">
        <w:t xml:space="preserve">Referred to Committee on </w:t>
      </w:r>
      <w:r w:rsidRPr="00610357">
        <w:rPr>
          <w:b/>
        </w:rPr>
        <w:t>Ways and Means</w:t>
      </w:r>
    </w:p>
    <w:p w:rsidR="00086918" w:rsidRDefault="00086918" w:rsidP="00086918">
      <w:pPr>
        <w:widowControl w:val="0"/>
        <w:tabs>
          <w:tab w:val="right" w:pos="1008"/>
          <w:tab w:val="left" w:pos="1152"/>
          <w:tab w:val="left" w:pos="1872"/>
          <w:tab w:val="left" w:pos="9187"/>
        </w:tabs>
        <w:ind w:left="2088" w:hanging="2088"/>
        <w:jc w:val="left"/>
      </w:pPr>
      <w:r>
        <w:tab/>
        <w:t>1/12/2010</w:t>
      </w:r>
      <w:r>
        <w:tab/>
        <w:t>House</w:t>
      </w:r>
      <w:r>
        <w:tab/>
      </w:r>
      <w:r w:rsidRPr="00610357">
        <w:t xml:space="preserve">Introduced and read first time </w:t>
      </w:r>
      <w:hyperlink r:id="rId7" w:history="1">
        <w:r w:rsidRPr="005B1331">
          <w:rPr>
            <w:rStyle w:val="Hyperlink"/>
          </w:rPr>
          <w:t>HJ</w:t>
        </w:r>
      </w:hyperlink>
      <w:r>
        <w:noBreakHyphen/>
      </w:r>
      <w:r w:rsidRPr="00610357">
        <w:t>51</w:t>
      </w:r>
    </w:p>
    <w:p w:rsidR="00086918" w:rsidRDefault="00086918" w:rsidP="00086918">
      <w:pPr>
        <w:widowControl w:val="0"/>
        <w:tabs>
          <w:tab w:val="right" w:pos="1008"/>
          <w:tab w:val="left" w:pos="1152"/>
          <w:tab w:val="left" w:pos="1872"/>
          <w:tab w:val="left" w:pos="9187"/>
        </w:tabs>
        <w:ind w:left="2088" w:hanging="2088"/>
        <w:jc w:val="left"/>
      </w:pPr>
      <w:r>
        <w:tab/>
        <w:t>1/12/2010</w:t>
      </w:r>
      <w:r>
        <w:tab/>
        <w:t>House</w:t>
      </w:r>
      <w:r>
        <w:tab/>
      </w:r>
      <w:r w:rsidRPr="00610357">
        <w:t xml:space="preserve">Referred to Committee on </w:t>
      </w:r>
      <w:r w:rsidRPr="00610357">
        <w:rPr>
          <w:b/>
        </w:rPr>
        <w:t>Ways and Means</w:t>
      </w:r>
      <w:r w:rsidRPr="00610357">
        <w:t xml:space="preserve"> </w:t>
      </w:r>
      <w:hyperlink r:id="rId8" w:history="1">
        <w:r w:rsidRPr="005B1331">
          <w:rPr>
            <w:rStyle w:val="Hyperlink"/>
          </w:rPr>
          <w:t>HJ</w:t>
        </w:r>
      </w:hyperlink>
      <w:r>
        <w:noBreakHyphen/>
      </w:r>
      <w:r w:rsidRPr="00610357">
        <w:t>51</w:t>
      </w:r>
    </w:p>
    <w:p w:rsidR="00086918" w:rsidRDefault="00086918" w:rsidP="00086918">
      <w:pPr>
        <w:widowControl w:val="0"/>
        <w:tabs>
          <w:tab w:val="right" w:pos="1008"/>
          <w:tab w:val="left" w:pos="1152"/>
          <w:tab w:val="left" w:pos="1872"/>
          <w:tab w:val="left" w:pos="9187"/>
        </w:tabs>
        <w:ind w:left="2088" w:hanging="2088"/>
        <w:jc w:val="left"/>
      </w:pPr>
    </w:p>
    <w:p w:rsidR="0056416A" w:rsidRPr="0056416A" w:rsidRDefault="0056416A" w:rsidP="0056416A">
      <w:pPr>
        <w:widowControl w:val="0"/>
        <w:tabs>
          <w:tab w:val="right" w:pos="1008"/>
          <w:tab w:val="left" w:pos="1152"/>
          <w:tab w:val="left" w:pos="1872"/>
          <w:tab w:val="left" w:pos="9187"/>
        </w:tabs>
        <w:ind w:left="2088" w:hanging="2088"/>
        <w:jc w:val="left"/>
      </w:pP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416A">
        <w:rPr>
          <w:b/>
        </w:rPr>
        <w:t>VERSIONS OF THIS BILL</w:t>
      </w:r>
    </w:p>
    <w:p w:rsidR="0056416A" w:rsidRDefault="0056416A"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416A" w:rsidRDefault="0080655E" w:rsidP="0056416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6416A">
          <w:rPr>
            <w:rStyle w:val="Hyperlink"/>
          </w:rPr>
          <w:t>12/15/2009</w:t>
        </w:r>
      </w:hyperlink>
    </w:p>
    <w:p w:rsidR="0056416A" w:rsidRDefault="0056416A" w:rsidP="0056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6A" w:rsidRDefault="0056416A" w:rsidP="0056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6416A" w:rsidSect="0056416A">
          <w:pgSz w:w="12240" w:h="15840" w:code="1"/>
          <w:pgMar w:top="1080" w:right="1440" w:bottom="1080" w:left="1440" w:header="720" w:footer="720" w:gutter="0"/>
          <w:cols w:space="720"/>
          <w:noEndnote/>
          <w:docGrid w:linePitch="360"/>
        </w:sectPr>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DF" w:rsidRDefault="007E16DF" w:rsidP="007E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046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CHAPTER 19, TITLE 16, CODE OF LAWS OF SOUTH CAROLINA, 1976, RELATING TO GAMBLING AND LOTTERIES, SO AS TO AMEND EXISTING LAWS ON UNLAWFUL LOTTERIES AND GAMBLING BY ORGANIZING EXISTING LAWS INTO ARTICLE 1, AND TO ADD DEFINITIONS; TO INCREASE AND MAKE UNIFORM PENALTIES FOR UNLAWFUL LOTTERIES AND GAMBLING; TO PROVIDE THAT SOCIAL GAMBLING IS NOT UNLAWFUL, AND TO CLARIFY THAT GAMES OF SKILL OR CHANCE IN WHICH NO BETTING OCCURS ARE NOT UNLAWFUL; BY ADDING ARTICLE 3, SO AS TO ALLOW CHARITABLE ORGANIZATIONS TO CONDUCT RAFFLES AND SPECIAL LIMITED CHARITY FUNDRAISING EVENTS; TO DEFINE THESE EVENTS; TO DEFINE THE TYPE OF ORGANIZATION ALLOWED TO CONDUCT THESE EVENTS; TO PROVIDE STANDARDS FOR THE MANAGEMENT AND CONDUCT OF THESE EVENTS; TO PROVIDE PENALTIES FOR VIOLATIONS; AND TO PROVIDE FOR THE MANNER IN WHICH THESE PROVISIONS SHALL TAKE EFFECT.</w:t>
      </w:r>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612" w:rsidRDefault="00104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06A" w:rsidRDefault="0015606A" w:rsidP="0015606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16 of the 1976 Code is amended to read:</w:t>
      </w:r>
    </w:p>
    <w:p w:rsidR="0015606A" w:rsidRDefault="0015606A" w:rsidP="0015606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A0845">
        <w:rPr>
          <w:color w:val="000000" w:themeColor="text1"/>
          <w:u w:color="000000" w:themeColor="text1"/>
        </w:rPr>
        <w:tab/>
      </w:r>
      <w:r>
        <w:rPr>
          <w:color w:val="000000" w:themeColor="text1"/>
          <w:u w:color="000000" w:themeColor="text1"/>
        </w:rPr>
        <w:t>“</w:t>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w:t>
      </w:r>
      <w:r>
        <w:rPr>
          <w:strike/>
          <w:color w:val="000000" w:themeColor="text1"/>
          <w:u w:color="000000" w:themeColor="text1"/>
        </w:rPr>
        <w:lastRenderedPageBreak/>
        <w:t>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20.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30.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40.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50.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70.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80.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All and every sum or sums of money staked, betted or pending on the event of any such game or games as aforesaid are hereby declared to be forfeited.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90.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100.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110.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120.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Pr>
          <w:color w:val="000000" w:themeColor="text1"/>
          <w:u w:color="000000" w:themeColor="text1"/>
        </w:rPr>
        <w:t xml:space="preserve"> </w:t>
      </w:r>
      <w:r>
        <w:rPr>
          <w:strike/>
          <w:color w:val="000000" w:themeColor="text1"/>
          <w:u w:color="000000" w:themeColor="text1"/>
        </w:rPr>
        <w:t>after conviction of the violator of the law destroy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130.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 xml:space="preserve">Any person within this State who: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(1)</w:t>
      </w:r>
      <w:r w:rsidRPr="00FF746A">
        <w:rPr>
          <w:color w:val="000000" w:themeColor="text1"/>
          <w:u w:color="000000" w:themeColor="text1"/>
        </w:rPr>
        <w:tab/>
      </w:r>
      <w:r>
        <w:rPr>
          <w:strike/>
          <w:color w:val="000000" w:themeColor="text1"/>
          <w:u w:color="000000" w:themeColor="text1"/>
        </w:rPr>
        <w:t xml:space="preserve">Engages in betting at any race track, pool selling or bookmaking, with or without writing, at any time or place;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(2)</w:t>
      </w:r>
      <w:r w:rsidRPr="00FF746A">
        <w:rPr>
          <w:color w:val="000000" w:themeColor="text1"/>
          <w:u w:color="000000" w:themeColor="text1"/>
        </w:rPr>
        <w:tab/>
      </w:r>
      <w:r>
        <w:rPr>
          <w:strike/>
          <w:color w:val="000000" w:themeColor="text1"/>
          <w:u w:color="000000" w:themeColor="text1"/>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(3)</w:t>
      </w:r>
      <w:r w:rsidRPr="00FF746A">
        <w:rPr>
          <w:color w:val="000000" w:themeColor="text1"/>
          <w:u w:color="000000" w:themeColor="text1"/>
        </w:rPr>
        <w:tab/>
      </w:r>
      <w:r>
        <w:rPr>
          <w:strike/>
          <w:color w:val="000000" w:themeColor="text1"/>
          <w:u w:color="000000" w:themeColor="text1"/>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(4)</w:t>
      </w:r>
      <w:r w:rsidRPr="00FF746A">
        <w:rPr>
          <w:color w:val="000000" w:themeColor="text1"/>
          <w:u w:color="000000" w:themeColor="text1"/>
        </w:rPr>
        <w:tab/>
      </w:r>
      <w:r>
        <w:rPr>
          <w:strike/>
          <w:color w:val="000000" w:themeColor="text1"/>
          <w:u w:color="000000" w:themeColor="text1"/>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(5)</w:t>
      </w:r>
      <w:r w:rsidRPr="00FF746A">
        <w:rPr>
          <w:color w:val="000000" w:themeColor="text1"/>
          <w:u w:color="000000" w:themeColor="text1"/>
        </w:rPr>
        <w:tab/>
      </w:r>
      <w:r>
        <w:rPr>
          <w:strike/>
          <w:color w:val="000000" w:themeColor="text1"/>
          <w:u w:color="000000" w:themeColor="text1"/>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(6)</w:t>
      </w:r>
      <w:r w:rsidRPr="00FF746A">
        <w:rPr>
          <w:color w:val="000000" w:themeColor="text1"/>
          <w:u w:color="000000" w:themeColor="text1"/>
        </w:rPr>
        <w:tab/>
      </w:r>
      <w:r>
        <w:rPr>
          <w:strike/>
          <w:color w:val="000000" w:themeColor="text1"/>
          <w:u w:color="000000" w:themeColor="text1"/>
        </w:rPr>
        <w:t xml:space="preserve">Aids, assists or abets in any manner in any of the aforesaid acts, which are hereby forbidden;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t>Shall be guilty of a misdemeanor and, upon conviction, shall be punished by a fine not exceeding one thousand dollars or imprisonment not exceeding six months, or both fine and imprisonment, in the discretion of the court.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140.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The violation of any of the provisions of Section 16 19 130 shall be deemed a common nuisance.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150.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Section 16</w:t>
      </w:r>
      <w:r w:rsidR="000C5F02">
        <w:rPr>
          <w:strike/>
          <w:color w:val="000000" w:themeColor="text1"/>
          <w:u w:color="000000" w:themeColor="text1"/>
        </w:rPr>
        <w:noBreakHyphen/>
      </w:r>
      <w:r>
        <w:rPr>
          <w:strike/>
          <w:color w:val="000000" w:themeColor="text1"/>
          <w:u w:color="000000" w:themeColor="text1"/>
        </w:rPr>
        <w:t>19</w:t>
      </w:r>
      <w:r w:rsidR="000C5F02">
        <w:rPr>
          <w:strike/>
          <w:color w:val="000000" w:themeColor="text1"/>
          <w:u w:color="000000" w:themeColor="text1"/>
        </w:rPr>
        <w:noBreakHyphen/>
      </w:r>
      <w:r>
        <w:rPr>
          <w:strike/>
          <w:color w:val="000000" w:themeColor="text1"/>
          <w:u w:color="000000" w:themeColor="text1"/>
        </w:rPr>
        <w:t>160.</w:t>
      </w:r>
      <w:r w:rsidRPr="00FF746A">
        <w:rPr>
          <w:color w:val="000000" w:themeColor="text1"/>
          <w:u w:color="000000" w:themeColor="text1"/>
        </w:rPr>
        <w:tab/>
      </w:r>
      <w:r w:rsidRPr="00FF746A">
        <w:rPr>
          <w:color w:val="000000" w:themeColor="text1"/>
          <w:u w:color="000000" w:themeColor="text1"/>
        </w:rPr>
        <w:tab/>
      </w:r>
      <w:r>
        <w:rPr>
          <w:strike/>
          <w:color w:val="000000" w:themeColor="text1"/>
          <w:u w:color="000000" w:themeColor="text1"/>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1</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Prohibition of Lotteries and Other Gambling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193">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100.</w:t>
      </w:r>
      <w:r w:rsidRPr="00FF746A">
        <w:rPr>
          <w:color w:val="000000" w:themeColor="text1"/>
          <w:u w:color="000000" w:themeColor="text1"/>
        </w:rPr>
        <w:tab/>
      </w:r>
      <w:r>
        <w:rPr>
          <w:color w:val="000000" w:themeColor="text1"/>
        </w:rPr>
        <w:tab/>
      </w:r>
      <w:r>
        <w:rPr>
          <w:color w:val="000000" w:themeColor="text1"/>
          <w:u w:val="single"/>
        </w:rPr>
        <w:t>F</w:t>
      </w:r>
      <w:r>
        <w:rPr>
          <w:color w:val="000000" w:themeColor="text1"/>
          <w:u w:val="single" w:color="000000" w:themeColor="text1"/>
        </w:rPr>
        <w:t>or purposes of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0C5F02" w:rsidRPr="000C5F02">
        <w:rPr>
          <w:u w:val="single" w:color="000000" w:themeColor="text1"/>
        </w:rPr>
        <w:t>‘</w:t>
      </w:r>
      <w:r>
        <w:rPr>
          <w:u w:val="single" w:color="000000" w:themeColor="text1"/>
        </w:rPr>
        <w:t>Contest of chance</w:t>
      </w:r>
      <w:r w:rsidR="000C5F02" w:rsidRPr="000C5F02">
        <w:rPr>
          <w:u w:val="single" w:color="000000" w:themeColor="text1"/>
        </w:rPr>
        <w:t>’</w:t>
      </w:r>
      <w:r>
        <w:rPr>
          <w:u w:val="single" w:color="000000" w:themeColor="text1"/>
        </w:rPr>
        <w:t xml:space="preserve"> means a contest, game, gaming scheme, or gaming device in which the outcome, though skill may be a factor, is predominantly determined by chance.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gambling activity</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gambling purpose</w:t>
      </w:r>
      <w:r w:rsidR="000C5F02" w:rsidRPr="000C5F02">
        <w:rPr>
          <w:color w:val="000000" w:themeColor="text1"/>
          <w:u w:val="single" w:color="000000" w:themeColor="text1"/>
        </w:rPr>
        <w:t>’</w:t>
      </w:r>
      <w:r>
        <w:rPr>
          <w:color w:val="000000" w:themeColor="text1"/>
          <w:u w:val="single" w:color="000000" w:themeColor="text1"/>
        </w:rPr>
        <w:t xml:space="preserve"> means a person stakes or risks something of value upon the outcome of a contest of chance or a future contingent event not under the person</w:t>
      </w:r>
      <w:r w:rsidR="000C5F02" w:rsidRPr="000C5F02">
        <w:rPr>
          <w:color w:val="000000" w:themeColor="text1"/>
          <w:u w:val="single" w:color="000000" w:themeColor="text1"/>
        </w:rPr>
        <w:t>’</w:t>
      </w:r>
      <w:r>
        <w:rPr>
          <w:color w:val="000000" w:themeColor="text1"/>
          <w:u w:val="single" w:color="000000" w:themeColor="text1"/>
        </w:rPr>
        <w:t>s control or influence, based upon an agreement or understanding that the player will receive something of value in the event of a certain outcome.  Gambling, gambling activity, or gambling purpose does not include:</w:t>
      </w:r>
    </w:p>
    <w:p w:rsidR="0015606A" w:rsidRDefault="0015606A" w:rsidP="0015606A">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 xml:space="preserve"> bona fide contests of skill, speed, strength, or endurance in which awards are made only to entrants or the owners of entries;</w:t>
      </w:r>
    </w:p>
    <w:p w:rsidR="0015606A" w:rsidRDefault="0015606A" w:rsidP="0015606A">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 bona fide business transactions that are valid under the law of contracts;</w:t>
      </w:r>
    </w:p>
    <w:p w:rsidR="0015606A" w:rsidRDefault="0015606A" w:rsidP="0015606A">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games of skill or chance, played between live individuals, where machine or devices are not used or operated, there is no betting of something of value, and there are no awards for cash, prizes, or additional play; or</w:t>
      </w:r>
    </w:p>
    <w:p w:rsidR="0015606A" w:rsidRDefault="0015606A" w:rsidP="0015606A">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rPr>
        <w:t>(d)</w:t>
      </w:r>
      <w:r>
        <w:rPr>
          <w:color w:val="000000" w:themeColor="text1"/>
        </w:rPr>
        <w:tab/>
      </w:r>
      <w:r>
        <w:rPr>
          <w:color w:val="000000" w:themeColor="text1"/>
          <w:u w:val="single" w:color="000000" w:themeColor="text1"/>
        </w:rPr>
        <w:t xml:space="preserve"> other acts now or hereafter expressly authorized by law.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tables</w:t>
      </w:r>
      <w:r w:rsidR="000C5F02" w:rsidRPr="000C5F02">
        <w:rPr>
          <w:color w:val="000000" w:themeColor="text1"/>
          <w:u w:val="single" w:color="000000" w:themeColor="text1"/>
        </w:rPr>
        <w:t>’</w:t>
      </w:r>
      <w:r>
        <w:rPr>
          <w:color w:val="000000" w:themeColor="text1"/>
          <w:u w:val="single" w:color="000000" w:themeColor="text1"/>
        </w:rPr>
        <w:t xml:space="preserve"> means a gaming table that is used or usable in the playing phases of any gambling activity and includes, but is not limited to, ones commonly called a roulette table, a roley poley table, a rouge et noir table, a faro bank, or other table or bank of the same or similar kind labeled under any denomination.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device</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gambling machine</w:t>
      </w:r>
      <w:r w:rsidR="000C5F02" w:rsidRPr="000C5F02">
        <w:rPr>
          <w:color w:val="000000" w:themeColor="text1"/>
          <w:u w:val="single" w:color="000000" w:themeColor="text1"/>
        </w:rPr>
        <w:t>’</w:t>
      </w:r>
      <w:r>
        <w:rPr>
          <w:color w:val="000000" w:themeColor="text1"/>
          <w:u w:val="single" w:color="000000" w:themeColor="text1"/>
        </w:rPr>
        <w:t xml:space="preserv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Gambling place</w:t>
      </w:r>
      <w:r w:rsidR="000C5F02" w:rsidRPr="000C5F02">
        <w:rPr>
          <w:color w:val="000000" w:themeColor="text1"/>
          <w:u w:val="single" w:color="000000" w:themeColor="text1"/>
        </w:rPr>
        <w:t>’</w:t>
      </w:r>
      <w:r>
        <w:rPr>
          <w:color w:val="000000" w:themeColor="text1"/>
          <w:u w:val="single" w:color="000000" w:themeColor="text1"/>
        </w:rPr>
        <w:t xml:space="preserve"> means a public or private place, building, establishment, boat, or location, in or on a street, highway, open wood, race field, open place, or water within the jurisdiction of the state, which is used for gambling activities or gambling purposes.  This does not apply to gambling vessels authorized pursuant to Chapter 11, Title 3.</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000C5F02" w:rsidRPr="000C5F02">
        <w:rPr>
          <w:u w:val="single" w:color="000000" w:themeColor="text1"/>
        </w:rPr>
        <w:t>‘</w:t>
      </w:r>
      <w:r>
        <w:rPr>
          <w:u w:val="single" w:color="000000" w:themeColor="text1"/>
        </w:rPr>
        <w:t>Lottery</w:t>
      </w:r>
      <w:r w:rsidR="000C5F02" w:rsidRPr="000C5F02">
        <w:rPr>
          <w:u w:val="single" w:color="000000" w:themeColor="text1"/>
        </w:rPr>
        <w:t>’</w:t>
      </w:r>
      <w:r>
        <w:rPr>
          <w:u w:val="single" w:color="000000" w:themeColor="text1"/>
        </w:rPr>
        <w:t xml:space="preserve"> means an unlawful gambling scheme in which there exists: (1) the giving of a prize or something of value, (2) by a method of chance, (3) for a consideration paid by the player, contestant, or participant.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Operate,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operated,</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operating</w:t>
      </w:r>
      <w:r w:rsidR="000C5F02" w:rsidRPr="000C5F02">
        <w:rPr>
          <w:color w:val="000000" w:themeColor="text1"/>
          <w:u w:val="single" w:color="000000" w:themeColor="text1"/>
        </w:rPr>
        <w:t>’</w:t>
      </w:r>
      <w:r>
        <w:rPr>
          <w:color w:val="000000" w:themeColor="text1"/>
          <w:u w:val="single" w:color="000000" w:themeColor="text1"/>
        </w:rPr>
        <w:t xml:space="preserve"> means the direction, supervision, management, operation, control, conducting, or guidance of an activity.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Person</w:t>
      </w:r>
      <w:r w:rsidR="000C5F02" w:rsidRPr="000C5F02">
        <w:rPr>
          <w:color w:val="000000" w:themeColor="text1"/>
          <w:u w:val="single" w:color="000000" w:themeColor="text1"/>
        </w:rPr>
        <w:t>’</w:t>
      </w:r>
      <w:r>
        <w:rPr>
          <w:color w:val="000000" w:themeColor="text1"/>
          <w:u w:val="single" w:color="000000" w:themeColor="text1"/>
        </w:rPr>
        <w:t xml:space="preserve"> means a natural person, partnership, association, company, corporation, or organization or a manager, agent, servant, officer, or employee thereof.</w:t>
      </w:r>
    </w:p>
    <w:p w:rsidR="0015606A" w:rsidRDefault="0015606A" w:rsidP="0015606A">
      <w:pPr>
        <w:tabs>
          <w:tab w:val="left" w:pos="216"/>
          <w:tab w:val="left" w:pos="540"/>
          <w:tab w:val="left" w:pos="72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Social game</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social gambling</w:t>
      </w:r>
      <w:r w:rsidR="000C5F02" w:rsidRPr="000C5F02">
        <w:rPr>
          <w:color w:val="000000" w:themeColor="text1"/>
          <w:u w:val="single" w:color="000000" w:themeColor="text1"/>
        </w:rPr>
        <w:t>’</w:t>
      </w:r>
      <w:r>
        <w:rPr>
          <w:color w:val="000000" w:themeColor="text1"/>
          <w:u w:val="single" w:color="000000" w:themeColor="text1"/>
        </w:rPr>
        <w:t xml:space="preserve"> means gambling by live persons in a private place, used primarily as a residence, where no house player, house bank, or house odds exist and where there is no house income from the operation of the game.</w:t>
      </w:r>
    </w:p>
    <w:p w:rsidR="0015606A" w:rsidRDefault="0015606A" w:rsidP="0015606A">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(10</w:t>
      </w:r>
      <w:r w:rsidRPr="00FA0845">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Something of value</w:t>
      </w:r>
      <w:r w:rsidR="000C5F02" w:rsidRPr="000C5F02">
        <w:rPr>
          <w:color w:val="000000" w:themeColor="text1"/>
          <w:u w:val="single" w:color="000000" w:themeColor="text1"/>
        </w:rPr>
        <w:t>’</w:t>
      </w:r>
      <w:r>
        <w:rPr>
          <w:color w:val="000000" w:themeColor="text1"/>
          <w:u w:val="single" w:color="000000" w:themeColor="text1"/>
        </w:rPr>
        <w:t xml:space="preserv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110.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lottery or raffle of any type whatsoever is unlawful unless it is authorized by the following: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Chapter 150, Title 59 of the Code Laws of South Carolina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Article 3, Chapter 19, Title 16 of the Code of Laws of South Carolina.</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The penalties for operating an unlawful lottery or raffle are provided pursuant to this chapter.  Each violation is a separate offense.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120.</w:t>
      </w:r>
      <w:r w:rsidRPr="00FF746A">
        <w:rPr>
          <w:color w:val="000000" w:themeColor="text1"/>
          <w:u w:color="000000" w:themeColor="text1"/>
        </w:rPr>
        <w:tab/>
      </w:r>
      <w:r>
        <w:rPr>
          <w:color w:val="000000" w:themeColor="text1"/>
        </w:rPr>
        <w:tab/>
      </w:r>
      <w:r>
        <w:rPr>
          <w:color w:val="000000" w:themeColor="text1"/>
          <w:u w:val="single" w:color="000000" w:themeColor="text1"/>
        </w:rPr>
        <w:t>A person who sets up, operates, or promotes an unlawful lottery, electronically or otherwise,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130.</w:t>
      </w:r>
      <w:r w:rsidRPr="00FF746A">
        <w:rPr>
          <w:color w:val="000000" w:themeColor="text1"/>
          <w:u w:color="000000" w:themeColor="text1"/>
        </w:rPr>
        <w:tab/>
      </w:r>
      <w:r>
        <w:rPr>
          <w:color w:val="000000" w:themeColor="text1"/>
        </w:rPr>
        <w:tab/>
      </w:r>
      <w:r>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scheme or proposal that is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140.</w:t>
      </w:r>
      <w:r w:rsidRPr="00FF746A">
        <w:rPr>
          <w:color w:val="000000" w:themeColor="text1"/>
          <w:u w:color="000000" w:themeColor="text1"/>
        </w:rPr>
        <w:tab/>
      </w:r>
      <w:r>
        <w:rPr>
          <w:color w:val="000000" w:themeColor="text1"/>
        </w:rPr>
        <w:tab/>
      </w:r>
      <w:r>
        <w:rPr>
          <w:color w:val="000000" w:themeColor="text1"/>
          <w:u w:val="single" w:color="000000" w:themeColor="text1"/>
        </w:rPr>
        <w:t>A person who knowingly participates in, pays something of value or other consideration, or contributes in any way to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150.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who sells, offers to sell, opens, or keeps an office for the sale of tickets to an unlawful lottery is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Nothing in this section shall be construed as preventing the sale of lottery tickets or shares under the authority of the South Carolina Education Lottery Corporation, or the sale of tickets, shares, chances, or similar records for a charitable event pursuant to the provisions of Article 3, Chapter 19, Title 16.</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160.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gamble at a gambling place with any of the following: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gambling machine or device licensed pursuant to Section 12</w:t>
      </w:r>
      <w:r w:rsidR="000C5F02">
        <w:rPr>
          <w:color w:val="000000" w:themeColor="text1"/>
          <w:u w:val="single" w:color="000000" w:themeColor="text1"/>
        </w:rPr>
        <w:noBreakHyphen/>
      </w:r>
      <w:r>
        <w:rPr>
          <w:color w:val="000000" w:themeColor="text1"/>
          <w:u w:val="single" w:color="000000" w:themeColor="text1"/>
        </w:rPr>
        <w:t>21</w:t>
      </w:r>
      <w:r w:rsidR="000C5F02">
        <w:rPr>
          <w:color w:val="000000" w:themeColor="text1"/>
          <w:u w:val="single" w:color="000000" w:themeColor="text1"/>
        </w:rPr>
        <w:noBreakHyphen/>
      </w:r>
      <w:r>
        <w:rPr>
          <w:color w:val="000000" w:themeColor="text1"/>
          <w:u w:val="single" w:color="000000" w:themeColor="text1"/>
        </w:rPr>
        <w:t>2720 and used for gambling purposes.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five hundred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one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five thousand dollars or imprisoned for not more than three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Social gambling is not unlawful under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rPr>
        <w:tab/>
      </w:r>
      <w:r>
        <w:rPr>
          <w:color w:val="000000" w:themeColor="text1"/>
          <w:u w:val="single"/>
        </w:rPr>
        <w:t>Section 16</w:t>
      </w:r>
      <w:r w:rsidR="000C5F02">
        <w:rPr>
          <w:color w:val="000000" w:themeColor="text1"/>
          <w:u w:val="single"/>
        </w:rPr>
        <w:noBreakHyphen/>
      </w:r>
      <w:r>
        <w:rPr>
          <w:color w:val="000000" w:themeColor="text1"/>
          <w:u w:val="single"/>
        </w:rPr>
        <w:t>19</w:t>
      </w:r>
      <w:r w:rsidR="000C5F02">
        <w:rPr>
          <w:color w:val="000000" w:themeColor="text1"/>
          <w:u w:val="single"/>
        </w:rPr>
        <w:noBreakHyphen/>
      </w:r>
      <w:r>
        <w:rPr>
          <w:color w:val="000000" w:themeColor="text1"/>
          <w:u w:val="single"/>
        </w:rPr>
        <w:t>170.</w:t>
      </w:r>
      <w:r>
        <w:rPr>
          <w:color w:val="000000" w:themeColor="text1"/>
        </w:rPr>
        <w:tab/>
      </w:r>
      <w:r>
        <w:rPr>
          <w:color w:val="000000" w:themeColor="text1"/>
          <w:u w:val="single" w:color="000000" w:themeColor="text1"/>
        </w:rPr>
        <w:t>It is unlawful for a person to place bets, or to bet on the side or on the play of anyone who plays for gambling purposes pursuant to the provisions of this section.  A person guilty of violating this subsection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rPr>
        <w:tab/>
      </w:r>
      <w:r>
        <w:rPr>
          <w:color w:val="000000" w:themeColor="text1"/>
          <w:u w:val="single"/>
        </w:rPr>
        <w:t>Section 16</w:t>
      </w:r>
      <w:r w:rsidR="000C5F02">
        <w:rPr>
          <w:color w:val="000000" w:themeColor="text1"/>
          <w:u w:val="single"/>
        </w:rPr>
        <w:noBreakHyphen/>
      </w:r>
      <w:r>
        <w:rPr>
          <w:color w:val="000000" w:themeColor="text1"/>
          <w:u w:val="single"/>
        </w:rPr>
        <w:t>19</w:t>
      </w:r>
      <w:r w:rsidR="000C5F02">
        <w:rPr>
          <w:color w:val="000000" w:themeColor="text1"/>
          <w:u w:val="single"/>
        </w:rPr>
        <w:noBreakHyphen/>
      </w:r>
      <w:r>
        <w:rPr>
          <w:color w:val="000000" w:themeColor="text1"/>
          <w:u w:val="single"/>
        </w:rPr>
        <w:t>180.</w:t>
      </w:r>
      <w:r>
        <w:rPr>
          <w:color w:val="000000" w:themeColor="text1"/>
        </w:rPr>
        <w:tab/>
      </w:r>
      <w:r>
        <w:rPr>
          <w:color w:val="000000" w:themeColor="text1"/>
          <w:u w:val="single" w:color="000000" w:themeColor="text1"/>
        </w:rPr>
        <w:t>It is unlawful for a person to own, operate, or use a gambling place.  A person guilty of violating this subsection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190.</w:t>
      </w:r>
      <w:r w:rsidRPr="00FF746A">
        <w:rPr>
          <w:color w:val="000000" w:themeColor="text1"/>
          <w:u w:color="000000" w:themeColor="text1"/>
        </w:rPr>
        <w:tab/>
      </w:r>
      <w:r>
        <w:rPr>
          <w:color w:val="000000" w:themeColor="text1"/>
        </w:rPr>
        <w:tab/>
      </w:r>
      <w:r>
        <w:rPr>
          <w:color w:val="000000" w:themeColor="text1"/>
          <w:u w:val="single" w:color="000000" w:themeColor="text1"/>
        </w:rPr>
        <w:t>It is unlawful for a person to set up, promote, operate, or use a gaming table or a gambling device for gambling purposes, and shall, upon conviction, be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(1</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(3</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200.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for a person to, electronically or in person, do any of the following: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engage in betting at a race track, pool selling, or bookmaking, with or without writing, at any time or place;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pools;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FA0845">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record or register bets or wagers, or sell pools, or make books, with or without writing, upon the result of a:</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trial or contest of skill, speed or power of endurance of man or animal;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political nomination, appointment, or election;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lot, chance, casualty, unknown or contingent event whatsoever;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pools upon any such result;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pools, or becomes the custodian or depository for gain, hire, or reward of any money, property or something of value staked, wagered or pledged or to be wagered or pledged upon any such result; 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aid, assist, or abet in any manner in any of the aforesaid acts.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210.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220.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violates this section shall,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230.</w:t>
      </w:r>
      <w:r>
        <w:rPr>
          <w:color w:val="000000" w:themeColor="text1"/>
        </w:rPr>
        <w:tab/>
      </w:r>
      <w:r>
        <w:rPr>
          <w:color w:val="000000" w:themeColor="text1"/>
        </w:rPr>
        <w:tab/>
      </w:r>
      <w:r>
        <w:rPr>
          <w:color w:val="000000" w:themeColor="text1"/>
          <w:u w:val="single" w:color="000000" w:themeColor="text1"/>
        </w:rPr>
        <w:t>Each and every sum or sums of money or something of value staked, betted, or pending on the event of any action or activity described as unlawful in this chapter are forfeited.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240.</w:t>
      </w:r>
      <w:r w:rsidRPr="00FF746A">
        <w:rPr>
          <w:color w:val="000000" w:themeColor="text1"/>
          <w:u w:color="000000" w:themeColor="text1"/>
        </w:rPr>
        <w:tab/>
      </w:r>
      <w:r>
        <w:rPr>
          <w:color w:val="000000" w:themeColor="text1"/>
        </w:rPr>
        <w:tab/>
      </w:r>
      <w:r>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250.</w:t>
      </w:r>
      <w:r w:rsidRPr="00FF746A">
        <w:rPr>
          <w:color w:val="000000" w:themeColor="text1"/>
          <w:u w:color="000000" w:themeColor="text1"/>
        </w:rPr>
        <w:tab/>
      </w:r>
      <w:r>
        <w:rPr>
          <w:color w:val="000000" w:themeColor="text1"/>
        </w:rPr>
        <w:tab/>
      </w:r>
      <w:r>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3</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Charitable raffles and gaming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300.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the intention of the General Assembly that only tax</w:t>
      </w:r>
      <w:r w:rsidR="000C5F02">
        <w:rPr>
          <w:color w:val="000000" w:themeColor="text1"/>
          <w:u w:val="single" w:color="000000" w:themeColor="text1"/>
        </w:rPr>
        <w:noBreakHyphen/>
      </w:r>
      <w:r>
        <w:rPr>
          <w:color w:val="000000" w:themeColor="text1"/>
          <w:u w:val="single" w:color="000000" w:themeColor="text1"/>
        </w:rPr>
        <w:t>exempt religious, fraternal, and civic organizations, schools, or other charitable groups shall be allowed to operate raffles or special limited charity fundraising events.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purposes of this article: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Adjusted gross receipts</w:t>
      </w:r>
      <w:r w:rsidR="000C5F02" w:rsidRPr="000C5F02">
        <w:rPr>
          <w:color w:val="000000" w:themeColor="text1"/>
          <w:u w:val="single" w:color="000000" w:themeColor="text1"/>
        </w:rPr>
        <w:t>’</w:t>
      </w:r>
      <w:r>
        <w:rPr>
          <w:color w:val="000000" w:themeColor="text1"/>
          <w:u w:val="single" w:color="000000" w:themeColor="text1"/>
        </w:rPr>
        <w:t xml:space="preserve"> mean gross receipts less all cash prizes and the amount paid for merchandise prizes purchased.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Charitable gaming supplies and equipment</w:t>
      </w:r>
      <w:r w:rsidR="000C5F02" w:rsidRPr="000C5F02">
        <w:rPr>
          <w:color w:val="000000" w:themeColor="text1"/>
          <w:u w:val="single" w:color="000000" w:themeColor="text1"/>
        </w:rPr>
        <w:t>’</w:t>
      </w:r>
      <w:r>
        <w:rPr>
          <w:color w:val="000000" w:themeColor="text1"/>
          <w:u w:val="single" w:color="000000" w:themeColor="text1"/>
        </w:rPr>
        <w:t xml:space="preserve">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3E781B">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Charitable organization</w:t>
      </w:r>
      <w:r w:rsidR="000C5F02" w:rsidRPr="000C5F02">
        <w:rPr>
          <w:color w:val="000000" w:themeColor="text1"/>
          <w:u w:val="single" w:color="000000" w:themeColor="text1"/>
        </w:rPr>
        <w:t>’</w:t>
      </w:r>
      <w:r>
        <w:rPr>
          <w:color w:val="000000" w:themeColor="text1"/>
          <w:u w:val="single" w:color="000000" w:themeColor="text1"/>
        </w:rPr>
        <w:t xml:space="preserve"> means a nonprofit entity organized for charitable, religious, educational, literary, civic, fraternal, or patriotic purposes.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Gross receipts</w:t>
      </w:r>
      <w:r w:rsidR="000C5F02" w:rsidRPr="000C5F02">
        <w:rPr>
          <w:color w:val="000000" w:themeColor="text1"/>
          <w:u w:val="single" w:color="000000" w:themeColor="text1"/>
        </w:rPr>
        <w:t>’</w:t>
      </w:r>
      <w:r w:rsidR="009B5404">
        <w:rPr>
          <w:color w:val="000000" w:themeColor="text1"/>
          <w:u w:val="single" w:color="000000" w:themeColor="text1"/>
        </w:rPr>
        <w:t xml:space="preserve"> mean all monie</w:t>
      </w:r>
      <w:r>
        <w:rPr>
          <w:color w:val="000000" w:themeColor="text1"/>
          <w:u w:val="single" w:color="000000" w:themeColor="text1"/>
        </w:rPr>
        <w:t>s collected or received from the conduct of charitable gaming.</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Net receipts</w:t>
      </w:r>
      <w:r w:rsidR="000C5F02" w:rsidRPr="000C5F02">
        <w:rPr>
          <w:color w:val="000000" w:themeColor="text1"/>
          <w:u w:val="single" w:color="000000" w:themeColor="text1"/>
        </w:rPr>
        <w:t>’</w:t>
      </w:r>
      <w:r>
        <w:rPr>
          <w:color w:val="000000" w:themeColor="text1"/>
          <w:u w:val="single" w:color="000000" w:themeColor="text1"/>
        </w:rPr>
        <w:t xml:space="preserve"> mean adjusted gross receipts less all expenses, charges, fees, and deductions authorized under this chapter.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3E781B">
        <w:rPr>
          <w:color w:val="000000" w:themeColor="text1"/>
          <w:u w:val="single" w:color="000000" w:themeColor="text1"/>
        </w:rPr>
        <w:t>)</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Operate</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operated</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operating</w:t>
      </w:r>
      <w:r w:rsidR="000C5F02" w:rsidRPr="000C5F02">
        <w:rPr>
          <w:color w:val="000000" w:themeColor="text1"/>
          <w:u w:val="single" w:color="000000" w:themeColor="text1"/>
        </w:rPr>
        <w:t>’</w:t>
      </w:r>
      <w:r>
        <w:rPr>
          <w:color w:val="000000" w:themeColor="text1"/>
          <w:u w:val="single" w:color="000000" w:themeColor="text1"/>
        </w:rPr>
        <w:t xml:space="preserve"> means the conduct, direction, supervision, management, operation, control, or guidance or activity.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Person</w:t>
      </w:r>
      <w:r w:rsidR="000C5F02" w:rsidRPr="000C5F02">
        <w:rPr>
          <w:color w:val="000000" w:themeColor="text1"/>
          <w:u w:val="single" w:color="000000" w:themeColor="text1"/>
        </w:rPr>
        <w:t>’</w:t>
      </w:r>
      <w:r>
        <w:rPr>
          <w:color w:val="000000" w:themeColor="text1"/>
          <w:u w:val="single" w:color="000000" w:themeColor="text1"/>
        </w:rPr>
        <w:t xml:space="preserve"> means a natural person, partnership, association, company, corporation, or organization, or a manager, agent, servant, officer, or employee thereof.</w:t>
      </w:r>
    </w:p>
    <w:p w:rsidR="0015606A" w:rsidRDefault="0015606A" w:rsidP="0015606A">
      <w:pPr>
        <w:tabs>
          <w:tab w:val="left" w:pos="216"/>
          <w:tab w:val="left" w:pos="432"/>
          <w:tab w:val="left" w:pos="648"/>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Raffle</w:t>
      </w:r>
      <w:r w:rsidR="000C5F02" w:rsidRPr="000C5F02">
        <w:rPr>
          <w:color w:val="000000" w:themeColor="text1"/>
          <w:u w:val="single" w:color="000000" w:themeColor="text1"/>
        </w:rPr>
        <w:t>’</w:t>
      </w:r>
      <w:r>
        <w:rPr>
          <w:color w:val="000000" w:themeColor="text1"/>
          <w:u w:val="single" w:color="000000" w:themeColor="text1"/>
        </w:rPr>
        <w:t xml:space="preserve"> means a game of chance in which a participant is required to pay something of value for a ticket for a chance to win a prize, with the winner to be determined by a random drawing</w:t>
      </w:r>
      <w:r w:rsidR="00231D7D">
        <w:rPr>
          <w:color w:val="000000" w:themeColor="text1"/>
          <w:u w:val="single" w:color="000000" w:themeColor="text1"/>
        </w:rPr>
        <w:t xml:space="preserve"> or similar process whereby all entries have an equal chance of winning</w:t>
      </w:r>
      <w:r>
        <w:rPr>
          <w:color w:val="000000" w:themeColor="text1"/>
          <w:u w:val="single" w:color="000000" w:themeColor="text1"/>
        </w:rPr>
        <w:t>.</w:t>
      </w:r>
    </w:p>
    <w:p w:rsidR="0015606A" w:rsidRDefault="0015606A" w:rsidP="0015606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Special limited charity game</w:t>
      </w:r>
      <w:r w:rsidR="000C5F02" w:rsidRPr="000C5F02">
        <w:rPr>
          <w:color w:val="000000" w:themeColor="text1"/>
          <w:u w:val="single" w:color="000000" w:themeColor="text1"/>
        </w:rPr>
        <w:t>’</w:t>
      </w:r>
      <w:r>
        <w:rPr>
          <w:color w:val="000000" w:themeColor="text1"/>
          <w:u w:val="single" w:color="000000" w:themeColor="text1"/>
        </w:rPr>
        <w:t xml:space="preserv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15606A" w:rsidRDefault="0015606A" w:rsidP="0015606A">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Special limited charity fundraising event</w:t>
      </w:r>
      <w:r w:rsidR="000C5F02" w:rsidRPr="000C5F02">
        <w:rPr>
          <w:color w:val="000000" w:themeColor="text1"/>
          <w:u w:val="single" w:color="000000" w:themeColor="text1"/>
        </w:rPr>
        <w:t>’</w:t>
      </w:r>
      <w:r>
        <w:rPr>
          <w:color w:val="000000" w:themeColor="text1"/>
          <w:u w:val="single" w:color="000000" w:themeColor="text1"/>
        </w:rPr>
        <w:t xml:space="preserve"> means any type of charity fundraising event, such as rubber duck races, hole</w:t>
      </w:r>
      <w:r w:rsidR="000C5F02">
        <w:rPr>
          <w:color w:val="000000" w:themeColor="text1"/>
          <w:u w:val="single" w:color="000000" w:themeColor="text1"/>
        </w:rPr>
        <w:noBreakHyphen/>
      </w:r>
      <w:r>
        <w:rPr>
          <w:color w:val="000000" w:themeColor="text1"/>
          <w:u w:val="single" w:color="000000" w:themeColor="text1"/>
        </w:rPr>
        <w:t>in</w:t>
      </w:r>
      <w:r w:rsidR="000C5F02">
        <w:rPr>
          <w:color w:val="000000" w:themeColor="text1"/>
          <w:u w:val="single" w:color="000000" w:themeColor="text1"/>
        </w:rPr>
        <w:noBreakHyphen/>
      </w:r>
      <w:r>
        <w:rPr>
          <w:color w:val="000000" w:themeColor="text1"/>
          <w:u w:val="single" w:color="000000" w:themeColor="text1"/>
        </w:rPr>
        <w:t xml:space="preserve">one golf or basketball shooting, </w:t>
      </w:r>
      <w:r w:rsidR="009B5404">
        <w:rPr>
          <w:color w:val="000000" w:themeColor="text1"/>
          <w:u w:val="single" w:color="000000" w:themeColor="text1"/>
        </w:rPr>
        <w:t xml:space="preserve">and </w:t>
      </w:r>
      <w:r>
        <w:rPr>
          <w:color w:val="000000" w:themeColor="text1"/>
          <w:u w:val="single" w:color="000000" w:themeColor="text1"/>
        </w:rPr>
        <w:t xml:space="preserve">a </w:t>
      </w:r>
      <w:r w:rsidR="000C5F02" w:rsidRPr="000C5F02">
        <w:rPr>
          <w:color w:val="000000" w:themeColor="text1"/>
          <w:u w:val="single" w:color="000000" w:themeColor="text1"/>
        </w:rPr>
        <w:t>‘</w:t>
      </w:r>
      <w:r>
        <w:rPr>
          <w:color w:val="000000" w:themeColor="text1"/>
          <w:u w:val="single" w:color="000000" w:themeColor="text1"/>
        </w:rPr>
        <w:t>casino night</w:t>
      </w:r>
      <w:r w:rsidR="000C5F02" w:rsidRPr="000C5F02">
        <w:rPr>
          <w:color w:val="000000" w:themeColor="text1"/>
          <w:u w:val="single" w:color="000000" w:themeColor="text1"/>
        </w:rPr>
        <w:t>’</w:t>
      </w:r>
      <w:r>
        <w:rPr>
          <w:color w:val="000000" w:themeColor="text1"/>
          <w:u w:val="single" w:color="000000" w:themeColor="text1"/>
        </w:rPr>
        <w:t xml:space="preserve">, </w:t>
      </w:r>
      <w:r w:rsidR="000C5F02" w:rsidRPr="000C5F02">
        <w:rPr>
          <w:color w:val="000000" w:themeColor="text1"/>
          <w:u w:val="single" w:color="000000" w:themeColor="text1"/>
        </w:rPr>
        <w:t>‘</w:t>
      </w:r>
      <w:r>
        <w:rPr>
          <w:color w:val="000000" w:themeColor="text1"/>
          <w:u w:val="single" w:color="000000" w:themeColor="text1"/>
        </w:rPr>
        <w:t>Las Vegas night</w:t>
      </w:r>
      <w:r w:rsidR="000C5F02" w:rsidRPr="000C5F02">
        <w:rPr>
          <w:color w:val="000000" w:themeColor="text1"/>
          <w:u w:val="single" w:color="000000" w:themeColor="text1"/>
        </w:rPr>
        <w:t>’</w:t>
      </w:r>
      <w:r>
        <w:rPr>
          <w:color w:val="000000" w:themeColor="text1"/>
          <w:u w:val="single" w:color="000000" w:themeColor="text1"/>
        </w:rPr>
        <w:t xml:space="preserve">, or </w:t>
      </w:r>
      <w:r w:rsidR="000C5F02" w:rsidRPr="000C5F02">
        <w:rPr>
          <w:color w:val="000000" w:themeColor="text1"/>
          <w:u w:val="single" w:color="000000" w:themeColor="text1"/>
        </w:rPr>
        <w:t>‘</w:t>
      </w:r>
      <w:r>
        <w:rPr>
          <w:color w:val="000000" w:themeColor="text1"/>
          <w:u w:val="single" w:color="000000" w:themeColor="text1"/>
        </w:rPr>
        <w:t>Monte Carlo night</w:t>
      </w:r>
      <w:r w:rsidR="000C5F02" w:rsidRPr="000C5F02">
        <w:rPr>
          <w:color w:val="000000" w:themeColor="text1"/>
          <w:u w:val="single" w:color="000000" w:themeColor="text1"/>
        </w:rPr>
        <w:t>’</w:t>
      </w:r>
      <w:r>
        <w:rPr>
          <w:color w:val="000000" w:themeColor="text1"/>
          <w:u w:val="single" w:color="000000" w:themeColor="text1"/>
        </w:rPr>
        <w:t>, at which the predominate number or types of games offered for play are special limited charity games.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sidR="000C5F02" w:rsidRPr="000C5F02">
        <w:rPr>
          <w:color w:val="000000" w:themeColor="text1"/>
          <w:u w:val="single" w:color="000000" w:themeColor="text1"/>
        </w:rPr>
        <w:t>‘</w:t>
      </w:r>
      <w:r>
        <w:rPr>
          <w:color w:val="000000" w:themeColor="text1"/>
          <w:u w:val="single" w:color="000000" w:themeColor="text1"/>
        </w:rPr>
        <w:t>Year</w:t>
      </w:r>
      <w:r w:rsidR="000C5F02" w:rsidRPr="000C5F02">
        <w:rPr>
          <w:color w:val="000000" w:themeColor="text1"/>
          <w:u w:val="single" w:color="000000" w:themeColor="text1"/>
        </w:rPr>
        <w:t>’</w:t>
      </w:r>
      <w:r>
        <w:rPr>
          <w:color w:val="000000" w:themeColor="text1"/>
          <w:u w:val="single" w:color="000000" w:themeColor="text1"/>
        </w:rPr>
        <w:t xml:space="preserve"> means calendar year.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310.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A charitable organization is allowed to conduct raffles or special limited charity fundraising events in accordance with the provisions of this article if the charitable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Pr>
          <w:u w:val="single" w:color="000000" w:themeColor="text1"/>
        </w:rPr>
        <w:t>(1)</w:t>
      </w:r>
      <w:r>
        <w:tab/>
      </w:r>
      <w:r>
        <w:rPr>
          <w:u w:val="single" w:color="000000" w:themeColor="text1"/>
        </w:rPr>
        <w:t>is recognized by the South Carolina Department of Revenue and the United States Internal Revenue Service as exempt from federal and state income taxation;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Pr>
          <w:u w:val="single"/>
        </w:rPr>
        <w:t>(2)</w:t>
      </w:r>
      <w:r>
        <w:tab/>
      </w:r>
      <w:r>
        <w:rPr>
          <w:u w:val="single" w:color="000000" w:themeColor="text1"/>
        </w:rPr>
        <w:t>has been in continuous existence and operation in the state for a period of not less than one year from the date of the first raffle or special limited charity fundraising event;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color="000000" w:themeColor="text1"/>
        </w:rPr>
        <w:t>(3)</w:t>
      </w:r>
      <w:r>
        <w:tab/>
      </w:r>
      <w:r>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of board members or organizers of the organization, and the formation date of the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requirement to register for the purpose of conducting raffles and special limited charity fundraising events with the Secretary of State shall apply to any and all charitable organizations that intend to conduct a raffle or special limited charity fundraising event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Registrations for raffles and special limited charity fundraising events shall expire twelve months from the date of issuance.  Organizations that meet the requirements of Section 16</w:t>
      </w:r>
      <w:r w:rsidR="000C5F02">
        <w:rPr>
          <w:u w:val="single"/>
        </w:rPr>
        <w:noBreakHyphen/>
      </w:r>
      <w:r>
        <w:rPr>
          <w:u w:val="single"/>
        </w:rPr>
        <w:t>19</w:t>
      </w:r>
      <w:r w:rsidR="000C5F02">
        <w:rPr>
          <w:u w:val="single"/>
        </w:rPr>
        <w:noBreakHyphen/>
      </w:r>
      <w:r>
        <w:rPr>
          <w:u w:val="single"/>
        </w:rPr>
        <w:t>300(3) shall submit an annual raffle and special limited charity fundraising event form along with a fee of fifty dollars to the Office of the Secretary of State.  This registration form and fee shall cover all allowable raffles and special limited charity fundraising events for the year.  Proceeds from the fees shall be retained by the Secretary of State for enforcement of these provisions.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6102">
        <w:tab/>
      </w:r>
      <w:r>
        <w:rPr>
          <w:u w:val="single"/>
        </w:rPr>
        <w:t>(D)</w:t>
      </w:r>
      <w:r>
        <w:tab/>
      </w:r>
      <w:r>
        <w:rPr>
          <w:u w:val="single"/>
        </w:rPr>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article.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(E)</w:t>
      </w:r>
      <w:r>
        <w:tab/>
      </w:r>
      <w:r>
        <w:rPr>
          <w:u w:val="single" w:color="000000" w:themeColor="text1"/>
        </w:rPr>
        <w:t>Charitable organizations may advertise raffles or special limited charity fundraising events.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color="000000" w:themeColor="text1"/>
        </w:rPr>
        <w:t>(F)</w:t>
      </w:r>
      <w:r>
        <w:rPr>
          <w:u w:color="000000" w:themeColor="text1"/>
        </w:rPr>
        <w:tab/>
      </w:r>
      <w:r>
        <w:rPr>
          <w:u w:val="single" w:color="000000" w:themeColor="text1"/>
        </w:rPr>
        <w:t>Charitable organizations are limited to four raffles per year, and two special limited charity fundraising events per year.  Each affiliate or subsidiary of a charitable organization that otherwise qualifies pursuant to the requirements of this article and shares a Federal Employer</w:t>
      </w:r>
      <w:r w:rsidR="000C5F02" w:rsidRPr="000C5F02">
        <w:rPr>
          <w:u w:val="single" w:color="000000" w:themeColor="text1"/>
        </w:rPr>
        <w:t>’</w:t>
      </w:r>
      <w:r>
        <w:rPr>
          <w:u w:val="single" w:color="000000" w:themeColor="text1"/>
        </w:rPr>
        <w:t>s identification Number (EIN) with the parent charitable organization shall be entitled to hold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320.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  No gross receipts, expenses, or net receipts of a raffle or special limited charity fundraising event shall be used to influence the outcome of a political office or to influence the outcome of an issue pending before a political body.</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(B</w:t>
      </w:r>
      <w:r w:rsidRPr="003E781B">
        <w:rPr>
          <w:u w:val="single" w:color="000000" w:themeColor="text1"/>
        </w:rPr>
        <w:t>)</w:t>
      </w:r>
      <w:r>
        <w:rPr>
          <w:u w:color="000000" w:themeColor="text1"/>
        </w:rPr>
        <w:tab/>
      </w:r>
      <w:r>
        <w:rPr>
          <w:u w:val="single" w:color="000000" w:themeColor="text1"/>
        </w:rPr>
        <w:t>No charitable organization shall enter into a contract with any person to have that person operate raffles or special limited charity fundraising events on behalf of the charitable organization.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(C)</w:t>
      </w:r>
      <w:r>
        <w:rPr>
          <w:u w:color="000000" w:themeColor="text1"/>
        </w:rPr>
        <w:tab/>
      </w:r>
      <w:r>
        <w:rPr>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r w:rsidR="00731DA0">
        <w:rPr>
          <w:u w:val="single" w:color="000000" w:themeColor="text1"/>
        </w:rPr>
        <w:t xml:space="preserve">  Nothing in this section, however, shall prohibit two or more charitable organizations from participating together to run a raffle or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color="000000" w:themeColor="text1"/>
        </w:rPr>
        <w:t>(D)</w:t>
      </w:r>
      <w:r>
        <w:rPr>
          <w:u w:color="000000" w:themeColor="text1"/>
        </w:rPr>
        <w:tab/>
      </w:r>
      <w:r>
        <w:rPr>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w:t>
      </w:r>
      <w:r w:rsidR="00731DA0">
        <w:rPr>
          <w:u w:val="single" w:color="000000" w:themeColor="text1"/>
        </w:rPr>
        <w:t>E</w:t>
      </w:r>
      <w:r>
        <w:rPr>
          <w:u w:val="single" w:color="000000" w:themeColor="text1"/>
        </w:rPr>
        <w:t>)</w:t>
      </w:r>
      <w:r>
        <w:rPr>
          <w:u w:color="000000" w:themeColor="text1"/>
        </w:rPr>
        <w:tab/>
      </w:r>
      <w:r>
        <w:rPr>
          <w:u w:val="single" w:color="000000" w:themeColor="text1"/>
        </w:rPr>
        <w:t>A charitable organization shall not conduct raffles or special limited charity fundraising events through any agent or third party</w:t>
      </w:r>
      <w:r w:rsidR="003F0A7E">
        <w:rPr>
          <w:u w:val="single" w:color="000000" w:themeColor="text1"/>
        </w:rPr>
        <w:t>, and shall not pay consulting fees or something of value to any person for any services performed in relation to the operation or conduct of a raffle or special limited charity fundraising event</w:t>
      </w:r>
      <w:r>
        <w:rPr>
          <w:u w:val="single" w:color="000000" w:themeColor="text1"/>
        </w:rPr>
        <w:t>.  Rental of raffle or special limited charity game equipment is not considered conducting a raffle or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w:t>
      </w:r>
      <w:r w:rsidR="00731DA0">
        <w:rPr>
          <w:u w:val="single" w:color="000000" w:themeColor="text1"/>
        </w:rPr>
        <w:t>F</w:t>
      </w:r>
      <w:r>
        <w:rPr>
          <w:u w:val="single" w:color="000000" w:themeColor="text1"/>
        </w:rPr>
        <w:t>)</w:t>
      </w:r>
      <w:r>
        <w:rPr>
          <w:u w:color="000000" w:themeColor="text1"/>
        </w:rPr>
        <w:tab/>
      </w:r>
      <w:r>
        <w:rPr>
          <w:u w:val="single" w:color="000000" w:themeColor="text1"/>
        </w:rPr>
        <w:t>The provisions of this article are not intended and shall not be construed to allow the play of raffles or special limited charity games through any electronic device or machine.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330.</w:t>
      </w:r>
      <w:r w:rsidRPr="00FF746A">
        <w:rPr>
          <w:color w:val="000000" w:themeColor="text1"/>
          <w:u w:color="000000" w:themeColor="text1"/>
        </w:rPr>
        <w:tab/>
      </w:r>
      <w:r>
        <w:rPr>
          <w:color w:val="000000" w:themeColor="text1"/>
        </w:rPr>
        <w:tab/>
      </w:r>
      <w:r>
        <w:rPr>
          <w:u w:val="single" w:color="000000" w:themeColor="text1"/>
        </w:rPr>
        <w:t>Expenses that are reasonable and necessary to raffles or special limited charity fundraising events as authorized by this article are allowable and include expenses incurred for:</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(A)</w:t>
      </w:r>
      <w:r>
        <w:tab/>
      </w:r>
      <w:r>
        <w:rPr>
          <w:u w:val="single" w:color="000000" w:themeColor="text1"/>
        </w:rPr>
        <w:t>advertising, including the cost of printing raffle and special limited charity fundraising event gift certificates;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food and beverage costs;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(C)</w:t>
      </w:r>
      <w:r>
        <w:tab/>
      </w:r>
      <w:r>
        <w:rPr>
          <w:u w:val="single" w:color="000000" w:themeColor="text1"/>
        </w:rPr>
        <w:t>rental of equipment and hiring a person to operate the equipment during the limited time period allowed for raffles or special limited charity fundraising games;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(D)</w:t>
      </w:r>
      <w:r>
        <w:tab/>
      </w:r>
      <w:r>
        <w:rPr>
          <w:u w:val="single" w:color="000000" w:themeColor="text1"/>
        </w:rPr>
        <w:t>repairs to premises and equipment;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(E)</w:t>
      </w:r>
      <w:r>
        <w:tab/>
      </w:r>
      <w:r>
        <w:rPr>
          <w:u w:val="single" w:color="000000" w:themeColor="text1"/>
        </w:rPr>
        <w:t>door prizes or prizes;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(F)</w:t>
      </w:r>
      <w:r>
        <w:tab/>
      </w:r>
      <w:r>
        <w:rPr>
          <w:u w:val="single" w:color="000000" w:themeColor="text1"/>
        </w:rPr>
        <w:t>stated rental or insurance expenses;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(G</w:t>
      </w:r>
      <w:r w:rsidRPr="003E781B">
        <w:rPr>
          <w:u w:val="single" w:color="000000" w:themeColor="text1"/>
        </w:rPr>
        <w:t>)</w:t>
      </w:r>
      <w:r>
        <w:rPr>
          <w:u w:color="000000" w:themeColor="text1"/>
        </w:rPr>
        <w:tab/>
      </w:r>
      <w:r>
        <w:rPr>
          <w:u w:val="single" w:color="000000" w:themeColor="text1"/>
        </w:rPr>
        <w:t>bookkeeping or accounting services.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340.</w:t>
      </w:r>
      <w:r w:rsidRPr="00FF746A">
        <w:rPr>
          <w:color w:val="000000" w:themeColor="text1"/>
          <w:u w:color="000000" w:themeColor="text1"/>
        </w:rPr>
        <w:tab/>
      </w:r>
      <w:r>
        <w:rPr>
          <w:color w:val="000000" w:themeColor="text1"/>
        </w:rPr>
        <w:tab/>
      </w:r>
      <w:r>
        <w:rPr>
          <w:u w:val="single"/>
        </w:rPr>
        <w:t>A charitable</w:t>
      </w:r>
      <w:r>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(A)</w:t>
      </w:r>
      <w:r>
        <w:tab/>
      </w:r>
      <w:r>
        <w:rPr>
          <w:u w:val="single" w:color="000000" w:themeColor="text1"/>
        </w:rPr>
        <w:t>the charitable organization must meet all of the requirements of Section 16</w:t>
      </w:r>
      <w:r w:rsidR="000C5F02">
        <w:rPr>
          <w:u w:val="single" w:color="000000" w:themeColor="text1"/>
        </w:rPr>
        <w:noBreakHyphen/>
      </w:r>
      <w:r>
        <w:rPr>
          <w:u w:val="single" w:color="000000" w:themeColor="text1"/>
        </w:rPr>
        <w:t>19</w:t>
      </w:r>
      <w:r w:rsidR="000C5F02">
        <w:rPr>
          <w:u w:val="single" w:color="000000" w:themeColor="text1"/>
        </w:rPr>
        <w:noBreakHyphen/>
      </w:r>
      <w:r>
        <w:rPr>
          <w:u w:val="single" w:color="000000" w:themeColor="text1"/>
        </w:rPr>
        <w:t>310;</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 xml:space="preserve">no merchandise prize shall be purchased or offered </w:t>
      </w:r>
      <w:r w:rsidR="00DE1E2D">
        <w:rPr>
          <w:u w:val="single" w:color="000000" w:themeColor="text1"/>
        </w:rPr>
        <w:t>or cash prize offered that exceeds the gross receipts collected by the applicant exclusive of any potential prize amounts secured by a policy of insurance, and no individual cash prize not so insured shall exceed twenty</w:t>
      </w:r>
      <w:r w:rsidR="000C5F02">
        <w:rPr>
          <w:u w:val="single" w:color="000000" w:themeColor="text1"/>
        </w:rPr>
        <w:noBreakHyphen/>
      </w:r>
      <w:r w:rsidR="00DE1E2D">
        <w:rPr>
          <w:u w:val="single" w:color="000000" w:themeColor="text1"/>
        </w:rPr>
        <w:t>five thousand dollars</w:t>
      </w:r>
      <w:r>
        <w:rPr>
          <w:u w:val="single" w:color="000000" w:themeColor="text1"/>
        </w:rPr>
        <w:t>; and</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rPr>
        <w:t>(C)</w:t>
      </w:r>
      <w:r>
        <w:tab/>
      </w:r>
      <w:r>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350.</w:t>
      </w:r>
      <w:r w:rsidRPr="00FF746A">
        <w:rPr>
          <w:color w:val="000000" w:themeColor="text1"/>
          <w:u w:color="000000" w:themeColor="text1"/>
        </w:rPr>
        <w:tab/>
      </w:r>
      <w:r>
        <w:rPr>
          <w:color w:val="000000" w:themeColor="text1"/>
        </w:rPr>
        <w:tab/>
      </w:r>
      <w:r>
        <w:rPr>
          <w:u w:val="single" w:color="000000" w:themeColor="text1"/>
        </w:rPr>
        <w:t>(A)</w:t>
      </w:r>
      <w:r>
        <w:rPr>
          <w:u w:color="000000" w:themeColor="text1"/>
        </w:rPr>
        <w:tab/>
      </w:r>
      <w:r>
        <w:rPr>
          <w:u w:val="single" w:color="000000" w:themeColor="text1"/>
        </w:rPr>
        <w:t>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Pr>
          <w:u w:val="single"/>
        </w:rPr>
        <w:t>(B)</w:t>
      </w:r>
      <w:r>
        <w:tab/>
      </w:r>
      <w:r>
        <w:rPr>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(C)</w:t>
      </w:r>
      <w:r>
        <w:tab/>
      </w:r>
      <w:r>
        <w:rPr>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360.</w:t>
      </w:r>
      <w:r w:rsidRPr="00FF746A">
        <w:rPr>
          <w:color w:val="000000" w:themeColor="text1"/>
          <w:u w:color="000000" w:themeColor="text1"/>
        </w:rPr>
        <w:tab/>
      </w:r>
      <w:r>
        <w:rPr>
          <w:color w:val="000000" w:themeColor="text1"/>
        </w:rPr>
        <w:tab/>
      </w:r>
      <w:r>
        <w:rPr>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promote, conduct, or operate any special limited charity fundraising event or any person under the age of sixteen to sell or promote the sale of such tickets.  This restriction does not apply to the promotion, sale, conduct, or operation of a raffle.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746A">
        <w:rPr>
          <w:color w:val="000000" w:themeColor="text1"/>
          <w:u w:color="000000" w:themeColor="text1"/>
        </w:rPr>
        <w:tab/>
      </w:r>
      <w:r>
        <w:rPr>
          <w:color w:val="000000" w:themeColor="text1"/>
          <w:u w:val="single" w:color="000000" w:themeColor="text1"/>
        </w:rPr>
        <w:t>Section 16</w:t>
      </w:r>
      <w:r w:rsidR="000C5F02">
        <w:rPr>
          <w:color w:val="000000" w:themeColor="text1"/>
          <w:u w:val="single" w:color="000000" w:themeColor="text1"/>
        </w:rPr>
        <w:noBreakHyphen/>
      </w:r>
      <w:r>
        <w:rPr>
          <w:color w:val="000000" w:themeColor="text1"/>
          <w:u w:val="single" w:color="000000" w:themeColor="text1"/>
        </w:rPr>
        <w:t>19</w:t>
      </w:r>
      <w:r w:rsidR="000C5F02">
        <w:rPr>
          <w:color w:val="000000" w:themeColor="text1"/>
          <w:u w:val="single" w:color="000000" w:themeColor="text1"/>
        </w:rPr>
        <w:noBreakHyphen/>
      </w:r>
      <w:r>
        <w:rPr>
          <w:color w:val="000000" w:themeColor="text1"/>
          <w:u w:val="single" w:color="000000" w:themeColor="text1"/>
        </w:rPr>
        <w:t>370.</w:t>
      </w:r>
      <w:r w:rsidRPr="00FF746A">
        <w:rPr>
          <w:color w:val="000000" w:themeColor="text1"/>
          <w:u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Each of the officers or directors of a charitable organization who violate the provisions of this article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a special limited charity fundraising event until not less than twenty</w:t>
      </w:r>
      <w:r w:rsidR="000C5F02">
        <w:rPr>
          <w:color w:val="000000" w:themeColor="text1"/>
          <w:u w:val="single" w:color="000000" w:themeColor="text1"/>
        </w:rPr>
        <w:noBreakHyphen/>
      </w:r>
      <w:r>
        <w:rPr>
          <w:color w:val="000000" w:themeColor="text1"/>
          <w:u w:val="single" w:color="000000" w:themeColor="text1"/>
        </w:rPr>
        <w:t>four months after the date of the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Other persons who violate the provisions of this article shall be guilty of, upon conviction:</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shall be fined not more than one thousand dollars or imprisoned not more than thirty days in jail,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shall be fined not more than three thousand dollars or imprisoned not more than one year in jail, or both;</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shall be fined not more than then thousand dollars or imprisoned for not more than five years in jail, or both.</w:t>
      </w:r>
      <w:r>
        <w:rPr>
          <w:color w:val="000000" w:themeColor="text1"/>
          <w:u w:color="000000" w:themeColor="text1"/>
        </w:rPr>
        <w:t>”</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606A" w:rsidRDefault="0015606A" w:rsidP="0015606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15606A"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5606A" w:rsidP="0015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becomes effective upon approval by the Governor and ninety days after ratification of an amendment to Section 7, Article XVII of the Constitution of this State allowing its terms as proposed to the qualified electors of this State at the 2010 General Election.</w:t>
      </w:r>
    </w:p>
    <w:p w:rsidR="004527AE" w:rsidRDefault="000C5F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7AE" w:rsidRDefault="004527AE" w:rsidP="0056416A">
      <w:pPr>
        <w:suppressAutoHyphens/>
      </w:pPr>
    </w:p>
    <w:sectPr w:rsidR="004527AE" w:rsidSect="005641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612" w:rsidRDefault="00104612" w:rsidP="009F0C77">
      <w:r>
        <w:separator/>
      </w:r>
    </w:p>
  </w:endnote>
  <w:endnote w:type="continuationSeparator" w:id="0">
    <w:p w:rsidR="00104612" w:rsidRDefault="00104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08D376-5A68-4EA5-869B-F1AAF8E8D7FE}"/>
    <w:embedBold r:id="rId2" w:fontKey="{38AF5666-62A5-4148-9131-2ED962C60709}"/>
  </w:font>
  <w:font w:name="Calibri">
    <w:panose1 w:val="020F0502020204030204"/>
    <w:charset w:val="00"/>
    <w:family w:val="swiss"/>
    <w:pitch w:val="variable"/>
    <w:sig w:usb0="E10002FF" w:usb1="4000ACFF" w:usb2="00000009" w:usb3="00000000" w:csb0="0000019F" w:csb1="00000000"/>
    <w:embedRegular r:id="rId3" w:fontKey="{D3AC6B8A-D1C2-4D55-93AC-18310CDBE787}"/>
  </w:font>
  <w:font w:name="Cambria">
    <w:panose1 w:val="02040503050406030204"/>
    <w:charset w:val="00"/>
    <w:family w:val="roman"/>
    <w:pitch w:val="variable"/>
    <w:sig w:usb0="E00002FF" w:usb1="400004FF" w:usb2="00000000" w:usb3="00000000" w:csb0="0000019F" w:csb1="00000000"/>
    <w:embedRegular r:id="rId4" w:fontKey="{3A6B70F0-4026-4E6E-ABFA-2C36052725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16A" w:rsidRPr="004527AE" w:rsidRDefault="0056416A" w:rsidP="004527AE">
    <w:pPr>
      <w:pStyle w:val="Footer"/>
      <w:tabs>
        <w:tab w:val="clear" w:pos="4680"/>
        <w:tab w:val="clear" w:pos="9360"/>
        <w:tab w:val="center" w:pos="2995"/>
      </w:tabs>
      <w:spacing w:before="120"/>
    </w:pPr>
    <w:r>
      <w:t>[4267]</w:t>
    </w:r>
    <w:r>
      <w:tab/>
    </w:r>
    <w:r w:rsidR="0080655E">
      <w:fldChar w:fldCharType="begin"/>
    </w:r>
    <w:r w:rsidR="0080655E">
      <w:instrText xml:space="preserve"> PAGE  \* MERGEFORMAT </w:instrText>
    </w:r>
    <w:r w:rsidR="0080655E">
      <w:fldChar w:fldCharType="separate"/>
    </w:r>
    <w:r w:rsidR="0080655E">
      <w:rPr>
        <w:noProof/>
      </w:rPr>
      <w:t>1</w:t>
    </w:r>
    <w:r w:rsidR="008065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612" w:rsidRDefault="00104612" w:rsidP="009F0C77">
      <w:r>
        <w:separator/>
      </w:r>
    </w:p>
  </w:footnote>
  <w:footnote w:type="continuationSeparator" w:id="0">
    <w:p w:rsidR="00104612" w:rsidRDefault="00104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78SD10"/>
    <w:docVar w:name="CoverBillType" w:val="b"/>
    <w:docVar w:name="docpath" w:val="L:\Council\bills\NBD\20778SD10.DOCX"/>
    <w:docVar w:name="dvBillNumber" w:val="4267"/>
    <w:docVar w:name="dvBillNumberPrefix" w:val="H. "/>
    <w:docVar w:name="dvOriginalBody" w:val="House"/>
    <w:docVar w:name="dvSteno" w:val="NBD"/>
    <w:docVar w:name="NameofBody" w:val="h"/>
    <w:docVar w:name="vgroup2" w:val="Council"/>
  </w:docVars>
  <w:rsids>
    <w:rsidRoot w:val="00411488"/>
    <w:rsid w:val="00002934"/>
    <w:rsid w:val="00010E37"/>
    <w:rsid w:val="00011869"/>
    <w:rsid w:val="00023E6D"/>
    <w:rsid w:val="00070989"/>
    <w:rsid w:val="00086918"/>
    <w:rsid w:val="000C5F02"/>
    <w:rsid w:val="000E1785"/>
    <w:rsid w:val="000F40FA"/>
    <w:rsid w:val="000F57E3"/>
    <w:rsid w:val="00104612"/>
    <w:rsid w:val="0010776B"/>
    <w:rsid w:val="00133E66"/>
    <w:rsid w:val="001435A3"/>
    <w:rsid w:val="0015606A"/>
    <w:rsid w:val="001C4193"/>
    <w:rsid w:val="001D08F2"/>
    <w:rsid w:val="001D525B"/>
    <w:rsid w:val="001D7F4F"/>
    <w:rsid w:val="00231D7D"/>
    <w:rsid w:val="002321B6"/>
    <w:rsid w:val="00250967"/>
    <w:rsid w:val="002543C8"/>
    <w:rsid w:val="00284AAE"/>
    <w:rsid w:val="002E5912"/>
    <w:rsid w:val="00323BF5"/>
    <w:rsid w:val="00325348"/>
    <w:rsid w:val="0032732C"/>
    <w:rsid w:val="00336AD0"/>
    <w:rsid w:val="0037079A"/>
    <w:rsid w:val="003A30B2"/>
    <w:rsid w:val="003D01E8"/>
    <w:rsid w:val="003E5288"/>
    <w:rsid w:val="003F0A7E"/>
    <w:rsid w:val="003F6D79"/>
    <w:rsid w:val="00411488"/>
    <w:rsid w:val="0041760A"/>
    <w:rsid w:val="00417C01"/>
    <w:rsid w:val="004201A5"/>
    <w:rsid w:val="004527AE"/>
    <w:rsid w:val="004809EE"/>
    <w:rsid w:val="004E7D54"/>
    <w:rsid w:val="005273C6"/>
    <w:rsid w:val="00530A69"/>
    <w:rsid w:val="00545593"/>
    <w:rsid w:val="00557A33"/>
    <w:rsid w:val="0056416A"/>
    <w:rsid w:val="00577C6C"/>
    <w:rsid w:val="005B1331"/>
    <w:rsid w:val="005C2FE2"/>
    <w:rsid w:val="005E2BC9"/>
    <w:rsid w:val="00605102"/>
    <w:rsid w:val="006215AA"/>
    <w:rsid w:val="006913C9"/>
    <w:rsid w:val="0069470D"/>
    <w:rsid w:val="00731DA0"/>
    <w:rsid w:val="00734F00"/>
    <w:rsid w:val="007524F0"/>
    <w:rsid w:val="007A70AE"/>
    <w:rsid w:val="007E16DF"/>
    <w:rsid w:val="0080655E"/>
    <w:rsid w:val="008362E8"/>
    <w:rsid w:val="00884563"/>
    <w:rsid w:val="008A1768"/>
    <w:rsid w:val="008A7463"/>
    <w:rsid w:val="008F4429"/>
    <w:rsid w:val="0094021A"/>
    <w:rsid w:val="009B5404"/>
    <w:rsid w:val="009C6A0B"/>
    <w:rsid w:val="009F0C77"/>
    <w:rsid w:val="009F4DD1"/>
    <w:rsid w:val="00A02BDA"/>
    <w:rsid w:val="00A248E4"/>
    <w:rsid w:val="00A41684"/>
    <w:rsid w:val="00A52DFA"/>
    <w:rsid w:val="00A64E80"/>
    <w:rsid w:val="00A7285E"/>
    <w:rsid w:val="00A7287C"/>
    <w:rsid w:val="00A72BCD"/>
    <w:rsid w:val="00A741D9"/>
    <w:rsid w:val="00A833AB"/>
    <w:rsid w:val="00A9741D"/>
    <w:rsid w:val="00AD4B17"/>
    <w:rsid w:val="00B412D4"/>
    <w:rsid w:val="00B42F59"/>
    <w:rsid w:val="00BE3C22"/>
    <w:rsid w:val="00C0345E"/>
    <w:rsid w:val="00C3483A"/>
    <w:rsid w:val="00C74E9D"/>
    <w:rsid w:val="00C82FD3"/>
    <w:rsid w:val="00C92819"/>
    <w:rsid w:val="00CC6B7B"/>
    <w:rsid w:val="00CD2089"/>
    <w:rsid w:val="00CF1EA8"/>
    <w:rsid w:val="00D3339F"/>
    <w:rsid w:val="00D73A67"/>
    <w:rsid w:val="00D91873"/>
    <w:rsid w:val="00D970A9"/>
    <w:rsid w:val="00DE1E2D"/>
    <w:rsid w:val="00DF3845"/>
    <w:rsid w:val="00E04C67"/>
    <w:rsid w:val="00E41911"/>
    <w:rsid w:val="00E92EEF"/>
    <w:rsid w:val="00EB34B3"/>
    <w:rsid w:val="00F24442"/>
    <w:rsid w:val="00F377D1"/>
    <w:rsid w:val="00F50AE3"/>
    <w:rsid w:val="00F633EC"/>
    <w:rsid w:val="00F67CF1"/>
    <w:rsid w:val="00F840F0"/>
    <w:rsid w:val="00FB0D0D"/>
    <w:rsid w:val="00FB43B4"/>
    <w:rsid w:val="00FE2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E53712-0002-4644-8B0E-86ED3B45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4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CA330-0A0C-4274-87BC-D48CAAEB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6871</Words>
  <Characters>34580</Characters>
  <Application>Microsoft Office Word</Application>
  <DocSecurity>0</DocSecurity>
  <Lines>805</Lines>
  <Paragraphs>185</Paragraphs>
  <ScaleCrop>false</ScaleCrop>
  <Company> </Company>
  <LinksUpToDate>false</LinksUpToDate>
  <CharactersWithSpaces>41564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4267: Charitable organizations - South Carolina Legislature Online</dc:title>
  <dc:subject/>
  <dc:creator>NikiDowney</dc:creator>
  <cp:keywords/>
  <dc:description/>
  <cp:lastModifiedBy>N Cumfer</cp:lastModifiedBy>
  <cp:revision>12</cp:revision>
  <cp:lastPrinted>2009-12-08T21:10:00Z</cp:lastPrinted>
  <dcterms:created xsi:type="dcterms:W3CDTF">2009-12-15T19:19:00Z</dcterms:created>
  <dcterms:modified xsi:type="dcterms:W3CDTF">2014-11-24T16:20:00Z</dcterms:modified>
</cp:coreProperties>
</file>