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B82" w:rsidRDefault="00F15B82" w:rsidP="00F15B82">
      <w:pPr>
        <w:widowControl w:val="0"/>
        <w:jc w:val="center"/>
      </w:pPr>
      <w:bookmarkStart w:id="0" w:name="_GoBack"/>
      <w:bookmarkEnd w:id="0"/>
      <w:r w:rsidRPr="00F15B82">
        <w:rPr>
          <w:b/>
        </w:rPr>
        <w:t>South Carolina General Assembly</w:t>
      </w:r>
    </w:p>
    <w:p w:rsidR="00F15B82" w:rsidRDefault="00F15B82" w:rsidP="00F15B82">
      <w:pPr>
        <w:widowControl w:val="0"/>
        <w:jc w:val="center"/>
      </w:pPr>
      <w:r>
        <w:t>118th Session, 2009-2010</w:t>
      </w:r>
    </w:p>
    <w:p w:rsidR="00F15B82" w:rsidRDefault="00F15B82" w:rsidP="00F15B82">
      <w:pPr>
        <w:widowControl w:val="0"/>
        <w:jc w:val="left"/>
      </w:pPr>
    </w:p>
    <w:p w:rsidR="00F15B82" w:rsidRDefault="00F15B82" w:rsidP="00F15B82">
      <w:pPr>
        <w:widowControl w:val="0"/>
        <w:jc w:val="left"/>
        <w:rPr>
          <w:b/>
        </w:rPr>
      </w:pPr>
      <w:r w:rsidRPr="00F15B82">
        <w:rPr>
          <w:b/>
        </w:rPr>
        <w:t>H. 4412</w:t>
      </w:r>
    </w:p>
    <w:p w:rsidR="00F15B82" w:rsidRDefault="00F15B82" w:rsidP="00F15B82">
      <w:pPr>
        <w:widowControl w:val="0"/>
        <w:jc w:val="left"/>
        <w:rPr>
          <w:b/>
        </w:rPr>
      </w:pPr>
    </w:p>
    <w:p w:rsidR="00F15B82" w:rsidRDefault="00F15B82" w:rsidP="00F15B82">
      <w:pPr>
        <w:widowControl w:val="0"/>
        <w:jc w:val="left"/>
      </w:pPr>
      <w:r w:rsidRPr="00F15B82">
        <w:rPr>
          <w:b/>
        </w:rPr>
        <w:t>STATUS INFORMATION</w:t>
      </w:r>
    </w:p>
    <w:p w:rsidR="00F15B82" w:rsidRDefault="00F15B82" w:rsidP="00F15B82">
      <w:pPr>
        <w:widowControl w:val="0"/>
        <w:jc w:val="left"/>
      </w:pPr>
    </w:p>
    <w:p w:rsidR="00F15B82" w:rsidRDefault="00F15B82" w:rsidP="00F15B82">
      <w:pPr>
        <w:widowControl w:val="0"/>
        <w:jc w:val="left"/>
      </w:pPr>
      <w:r>
        <w:t>General Bill</w:t>
      </w:r>
    </w:p>
    <w:p w:rsidR="00F15B82" w:rsidRDefault="00F15B82" w:rsidP="00F15B82">
      <w:pPr>
        <w:widowControl w:val="0"/>
        <w:jc w:val="left"/>
      </w:pPr>
      <w:r>
        <w:t>Sponsors: Reps. Crawford, Cobb</w:t>
      </w:r>
      <w:r>
        <w:noBreakHyphen/>
        <w:t>Hunter, Jefferson, Williams, Parker, Hosey, Daning, Bales, Lowe, R.L. Brown, Clyburn, Hodges and D.C. Smith</w:t>
      </w:r>
    </w:p>
    <w:p w:rsidR="00F15B82" w:rsidRDefault="00F15B82" w:rsidP="00F15B82">
      <w:pPr>
        <w:widowControl w:val="0"/>
        <w:jc w:val="left"/>
      </w:pPr>
      <w:r>
        <w:t>Document Path: l:\council\bills\nbd\11631ac10.docx</w:t>
      </w:r>
    </w:p>
    <w:p w:rsidR="00F15B82" w:rsidRDefault="00F15B82" w:rsidP="00F15B82">
      <w:pPr>
        <w:widowControl w:val="0"/>
        <w:jc w:val="left"/>
      </w:pPr>
    </w:p>
    <w:p w:rsidR="00F15B82" w:rsidRDefault="00F15B82" w:rsidP="00F15B82">
      <w:pPr>
        <w:widowControl w:val="0"/>
        <w:jc w:val="left"/>
      </w:pPr>
      <w:r>
        <w:t>Introduced in the House on January 26, 2010</w:t>
      </w:r>
    </w:p>
    <w:p w:rsidR="00F15B82" w:rsidRDefault="00F15B82" w:rsidP="00F15B82">
      <w:pPr>
        <w:widowControl w:val="0"/>
        <w:jc w:val="left"/>
      </w:pPr>
      <w:r>
        <w:t xml:space="preserve">Currently residing in the House Committee on </w:t>
      </w:r>
      <w:r w:rsidRPr="00F15B82">
        <w:rPr>
          <w:b/>
        </w:rPr>
        <w:t>Judiciary</w:t>
      </w:r>
    </w:p>
    <w:p w:rsidR="00F15B82" w:rsidRDefault="00F15B82" w:rsidP="00F15B82">
      <w:pPr>
        <w:widowControl w:val="0"/>
        <w:jc w:val="left"/>
      </w:pPr>
    </w:p>
    <w:p w:rsidR="00F15B82" w:rsidRDefault="00F15B82" w:rsidP="00F15B82">
      <w:pPr>
        <w:widowControl w:val="0"/>
        <w:jc w:val="left"/>
      </w:pPr>
      <w:r>
        <w:t xml:space="preserve">Summary: </w:t>
      </w:r>
      <w:r w:rsidR="00154A58">
        <w:t>Smoking</w:t>
      </w:r>
    </w:p>
    <w:p w:rsidR="00F15B82" w:rsidRDefault="00F15B82" w:rsidP="00F15B82">
      <w:pPr>
        <w:widowControl w:val="0"/>
        <w:jc w:val="left"/>
      </w:pPr>
    </w:p>
    <w:p w:rsidR="00F15B82" w:rsidRDefault="00F15B82" w:rsidP="00F15B82">
      <w:pPr>
        <w:widowControl w:val="0"/>
        <w:jc w:val="left"/>
      </w:pPr>
    </w:p>
    <w:p w:rsidR="00F15B82" w:rsidRDefault="00F15B82" w:rsidP="00F15B82">
      <w:pPr>
        <w:widowControl w:val="0"/>
        <w:tabs>
          <w:tab w:val="center" w:pos="590"/>
          <w:tab w:val="center" w:pos="1440"/>
          <w:tab w:val="left" w:pos="1872"/>
          <w:tab w:val="left" w:pos="9187"/>
        </w:tabs>
        <w:jc w:val="left"/>
      </w:pPr>
      <w:r w:rsidRPr="00F15B82">
        <w:rPr>
          <w:b/>
        </w:rPr>
        <w:t>HISTORY OF LEGISLATIVE ACTIONS</w:t>
      </w:r>
    </w:p>
    <w:p w:rsidR="00F15B82" w:rsidRDefault="00F15B82" w:rsidP="00F15B82">
      <w:pPr>
        <w:widowControl w:val="0"/>
        <w:tabs>
          <w:tab w:val="center" w:pos="590"/>
          <w:tab w:val="center" w:pos="1440"/>
          <w:tab w:val="left" w:pos="1872"/>
          <w:tab w:val="left" w:pos="9187"/>
        </w:tabs>
        <w:jc w:val="left"/>
      </w:pPr>
    </w:p>
    <w:p w:rsidR="00F15B82" w:rsidRPr="00F15B82" w:rsidRDefault="00F15B82" w:rsidP="00F15B82">
      <w:pPr>
        <w:widowControl w:val="0"/>
        <w:tabs>
          <w:tab w:val="center" w:pos="590"/>
          <w:tab w:val="center" w:pos="1440"/>
          <w:tab w:val="left" w:pos="1872"/>
          <w:tab w:val="left" w:pos="9187"/>
        </w:tabs>
        <w:jc w:val="left"/>
      </w:pPr>
      <w:r w:rsidRPr="00F15B82">
        <w:rPr>
          <w:u w:val="single"/>
        </w:rPr>
        <w:tab/>
        <w:t>Date</w:t>
      </w:r>
      <w:r w:rsidRPr="00F15B82">
        <w:rPr>
          <w:u w:val="single"/>
        </w:rPr>
        <w:tab/>
        <w:t>Body</w:t>
      </w:r>
      <w:r w:rsidRPr="00F15B82">
        <w:rPr>
          <w:u w:val="single"/>
        </w:rPr>
        <w:tab/>
        <w:t>Action Description with journal page number</w:t>
      </w:r>
      <w:r w:rsidRPr="00F15B82">
        <w:rPr>
          <w:u w:val="single"/>
        </w:rPr>
        <w:tab/>
      </w:r>
    </w:p>
    <w:p w:rsidR="00375E95" w:rsidRDefault="00375E95" w:rsidP="00375E95">
      <w:pPr>
        <w:widowControl w:val="0"/>
        <w:tabs>
          <w:tab w:val="right" w:pos="1008"/>
          <w:tab w:val="left" w:pos="1152"/>
          <w:tab w:val="left" w:pos="1872"/>
          <w:tab w:val="left" w:pos="9187"/>
        </w:tabs>
        <w:ind w:left="2088" w:hanging="2088"/>
        <w:jc w:val="left"/>
      </w:pPr>
      <w:r>
        <w:tab/>
        <w:t>1/26/2010</w:t>
      </w:r>
      <w:r>
        <w:tab/>
        <w:t>House</w:t>
      </w:r>
      <w:r>
        <w:tab/>
      </w:r>
      <w:r w:rsidRPr="00811E95">
        <w:t xml:space="preserve">Introduced and read first time </w:t>
      </w:r>
      <w:hyperlink r:id="rId7" w:history="1">
        <w:r w:rsidRPr="00BC14D6">
          <w:rPr>
            <w:rStyle w:val="Hyperlink"/>
          </w:rPr>
          <w:t>HJ</w:t>
        </w:r>
      </w:hyperlink>
      <w:r>
        <w:noBreakHyphen/>
      </w:r>
      <w:r w:rsidRPr="00811E95">
        <w:t>2</w:t>
      </w:r>
    </w:p>
    <w:p w:rsidR="00375E95" w:rsidRDefault="00375E95" w:rsidP="00375E95">
      <w:pPr>
        <w:widowControl w:val="0"/>
        <w:tabs>
          <w:tab w:val="right" w:pos="1008"/>
          <w:tab w:val="left" w:pos="1152"/>
          <w:tab w:val="left" w:pos="1872"/>
          <w:tab w:val="left" w:pos="9187"/>
        </w:tabs>
        <w:ind w:left="2088" w:hanging="2088"/>
        <w:jc w:val="left"/>
      </w:pPr>
      <w:r>
        <w:tab/>
        <w:t>1/26/2010</w:t>
      </w:r>
      <w:r>
        <w:tab/>
        <w:t>House</w:t>
      </w:r>
      <w:r>
        <w:tab/>
      </w:r>
      <w:r w:rsidRPr="00811E95">
        <w:t xml:space="preserve">Referred to Committee on </w:t>
      </w:r>
      <w:r w:rsidRPr="00811E95">
        <w:rPr>
          <w:b/>
        </w:rPr>
        <w:t>Judiciary</w:t>
      </w:r>
      <w:r w:rsidRPr="00811E95">
        <w:t xml:space="preserve"> </w:t>
      </w:r>
      <w:hyperlink r:id="rId8" w:history="1">
        <w:r w:rsidRPr="00BC14D6">
          <w:rPr>
            <w:rStyle w:val="Hyperlink"/>
          </w:rPr>
          <w:t>HJ</w:t>
        </w:r>
      </w:hyperlink>
      <w:r>
        <w:noBreakHyphen/>
      </w:r>
      <w:r w:rsidRPr="00811E95">
        <w:t>3</w:t>
      </w:r>
    </w:p>
    <w:p w:rsidR="00375E95" w:rsidRDefault="00375E95" w:rsidP="00375E95">
      <w:pPr>
        <w:widowControl w:val="0"/>
        <w:tabs>
          <w:tab w:val="right" w:pos="1008"/>
          <w:tab w:val="left" w:pos="1152"/>
          <w:tab w:val="left" w:pos="1872"/>
          <w:tab w:val="left" w:pos="9187"/>
        </w:tabs>
        <w:ind w:left="2088" w:hanging="2088"/>
        <w:jc w:val="left"/>
      </w:pPr>
    </w:p>
    <w:p w:rsidR="00F15B82" w:rsidRPr="00F15B82" w:rsidRDefault="00F15B82" w:rsidP="00F15B82">
      <w:pPr>
        <w:widowControl w:val="0"/>
        <w:tabs>
          <w:tab w:val="right" w:pos="1008"/>
          <w:tab w:val="left" w:pos="1152"/>
          <w:tab w:val="left" w:pos="1872"/>
          <w:tab w:val="left" w:pos="9187"/>
        </w:tabs>
        <w:ind w:left="2088" w:hanging="2088"/>
        <w:jc w:val="left"/>
      </w:pPr>
    </w:p>
    <w:p w:rsidR="00F15B82" w:rsidRDefault="00F15B82" w:rsidP="00F15B82">
      <w:pPr>
        <w:widowControl w:val="0"/>
        <w:jc w:val="left"/>
      </w:pPr>
      <w:r w:rsidRPr="00F15B82">
        <w:rPr>
          <w:b/>
        </w:rPr>
        <w:t>VERSIONS OF THIS BILL</w:t>
      </w:r>
    </w:p>
    <w:p w:rsidR="00F15B82" w:rsidRDefault="00F15B82" w:rsidP="00F15B82">
      <w:pPr>
        <w:widowControl w:val="0"/>
        <w:jc w:val="left"/>
      </w:pPr>
    </w:p>
    <w:p w:rsidR="00F15B82" w:rsidRDefault="007F6868" w:rsidP="00F15B82">
      <w:pPr>
        <w:widowControl w:val="0"/>
        <w:jc w:val="left"/>
      </w:pPr>
      <w:hyperlink r:id="rId9" w:history="1">
        <w:r w:rsidR="00F15B82">
          <w:rPr>
            <w:rStyle w:val="Hyperlink"/>
          </w:rPr>
          <w:t>1/26/2010</w:t>
        </w:r>
      </w:hyperlink>
    </w:p>
    <w:p w:rsidR="00F15B82" w:rsidRDefault="00F15B82" w:rsidP="00F15B82"/>
    <w:p w:rsidR="00F15B82" w:rsidRDefault="00F15B82" w:rsidP="00F15B82">
      <w:pPr>
        <w:sectPr w:rsidR="00F15B82" w:rsidSect="00F15B82">
          <w:pgSz w:w="12240" w:h="15840" w:code="1"/>
          <w:pgMar w:top="1080" w:right="1440" w:bottom="1080" w:left="1440" w:header="720" w:footer="720" w:gutter="0"/>
          <w:cols w:space="720"/>
          <w:noEndnote/>
          <w:docGrid w:linePitch="360"/>
        </w:sectPr>
      </w:pPr>
    </w:p>
    <w:p w:rsidR="0010776B" w:rsidRDefault="0010776B" w:rsidP="00654E31">
      <w:pPr>
        <w:pStyle w:val="BillDots"/>
      </w:pPr>
    </w:p>
    <w:p w:rsidR="00873FE1" w:rsidRDefault="00873FE1" w:rsidP="00654E31">
      <w:pPr>
        <w:pStyle w:val="BillDots"/>
      </w:pPr>
    </w:p>
    <w:p w:rsidR="00873FE1" w:rsidRDefault="00873FE1" w:rsidP="00654E31">
      <w:pPr>
        <w:pStyle w:val="BillDots"/>
      </w:pPr>
    </w:p>
    <w:p w:rsidR="00873FE1" w:rsidRDefault="00873FE1" w:rsidP="00654E31">
      <w:pPr>
        <w:pStyle w:val="BillDots"/>
      </w:pPr>
    </w:p>
    <w:p w:rsidR="00873FE1" w:rsidRDefault="00873FE1" w:rsidP="00654E31">
      <w:pPr>
        <w:pStyle w:val="BillDots"/>
      </w:pPr>
    </w:p>
    <w:p w:rsidR="00873FE1" w:rsidRDefault="00873FE1" w:rsidP="00654E31">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1F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4E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rsidR="00963A5F">
        <w:noBreakHyphen/>
      </w:r>
      <w:r>
        <w:t>95</w:t>
      </w:r>
      <w:r w:rsidR="00963A5F">
        <w:noBreakHyphen/>
      </w:r>
      <w:r>
        <w:t>20, CODE OF LAWS OF SOUTH CAROLINA, 1976, RELATING TO PUBLIC INDOOR AREA</w:t>
      </w:r>
      <w:r w:rsidR="00355DE7">
        <w:t>S</w:t>
      </w:r>
      <w:r>
        <w:t xml:space="preserve"> WHERE SMOKING IS PROHIBITED UNDER THE “CLEAN INDOOR AIR ACT”, SO AS TO ALSO PROHIBIT SMOKING OR POSSESSING LIGHTED SMOKING MATERIAL WITHIN TWENTY</w:t>
      </w:r>
      <w:r w:rsidR="00963A5F">
        <w:noBreakHyphen/>
      </w:r>
      <w:r>
        <w:t xml:space="preserve">FIVE FEET OF </w:t>
      </w:r>
      <w:r w:rsidR="004B5575">
        <w:t>AN EXTERIOR</w:t>
      </w:r>
      <w:r>
        <w:t xml:space="preserve"> ENTRY OR EXIT DOOR TO THE INDOOR AREA</w:t>
      </w:r>
      <w:r w:rsidR="00F236E1">
        <w:t>; AND TO AMEND SECTION 44</w:t>
      </w:r>
      <w:r w:rsidR="00963A5F">
        <w:noBreakHyphen/>
      </w:r>
      <w:r w:rsidR="00F236E1">
        <w:t>95</w:t>
      </w:r>
      <w:r w:rsidR="00963A5F">
        <w:noBreakHyphen/>
      </w:r>
      <w:r w:rsidR="00F236E1">
        <w:t>30, RELATING TO DESIGNAT</w:t>
      </w:r>
      <w:r w:rsidR="004B5575">
        <w:t>ED</w:t>
      </w:r>
      <w:r w:rsidR="00F236E1">
        <w:t xml:space="preserve"> SMOKING AND NONSMOKING AREAS, SO AS TO PROVIDE THAT A DESIGNATED SMOKING AREA MAY NOT BE WITHIN TWENTY</w:t>
      </w:r>
      <w:r w:rsidR="00963A5F">
        <w:noBreakHyphen/>
      </w:r>
      <w:r w:rsidR="00F236E1">
        <w:t>FIVE FEET OF AN</w:t>
      </w:r>
      <w:r w:rsidR="004B5575">
        <w:t xml:space="preserve"> EXTERIOR</w:t>
      </w:r>
      <w:r w:rsidR="00F236E1">
        <w:t xml:space="preserve"> ENTRY OR EXIT DOOR </w:t>
      </w:r>
      <w:r w:rsidR="004B5575">
        <w:t>TO A PUBLIC INDOOR AREA WHERE SMOKING IS PROHIBITED</w:t>
      </w:r>
      <w:r>
        <w:t>.</w:t>
      </w:r>
    </w:p>
    <w:p w:rsidR="00811FA9" w:rsidRDefault="00811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1FA9" w:rsidRDefault="00811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1FA9" w:rsidRDefault="00811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FA9" w:rsidRDefault="00811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4E31">
        <w:t>Section 44</w:t>
      </w:r>
      <w:r w:rsidR="00963A5F">
        <w:noBreakHyphen/>
      </w:r>
      <w:r w:rsidR="00654E31">
        <w:t>95</w:t>
      </w:r>
      <w:r w:rsidR="00963A5F">
        <w:noBreakHyphen/>
      </w:r>
      <w:r w:rsidR="00654E31">
        <w:t>20 of the 1976 Code is amended to read:</w:t>
      </w:r>
    </w:p>
    <w:p w:rsidR="00654E31" w:rsidRDefault="00654E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E31" w:rsidRPr="00A73424" w:rsidRDefault="00654E31" w:rsidP="00654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963A5F">
        <w:noBreakHyphen/>
      </w:r>
      <w:r>
        <w:t>95</w:t>
      </w:r>
      <w:r w:rsidR="00963A5F">
        <w:noBreakHyphen/>
      </w:r>
      <w:r>
        <w:t>20.</w:t>
      </w:r>
      <w:r>
        <w:tab/>
      </w:r>
      <w:r w:rsidRPr="00A73424">
        <w:t>It is unlawful for a person to smoke or possess lighted smoking material in any form in the following public indoor areas</w:t>
      </w:r>
      <w:r w:rsidR="004B5575" w:rsidRPr="004B5575">
        <w:rPr>
          <w:u w:val="single"/>
        </w:rPr>
        <w:t>,</w:t>
      </w:r>
      <w:r w:rsidR="00911E9E" w:rsidRPr="00963A5F">
        <w:t xml:space="preserve"> </w:t>
      </w:r>
      <w:r w:rsidRPr="00A73424">
        <w:t>except where a smoking area is designated as provided for in this chapter</w:t>
      </w:r>
      <w:r w:rsidR="004B5575">
        <w:rPr>
          <w:u w:val="single"/>
        </w:rPr>
        <w:t>, and within twenty</w:t>
      </w:r>
      <w:r w:rsidR="004B5575">
        <w:rPr>
          <w:u w:val="single"/>
        </w:rPr>
        <w:noBreakHyphen/>
        <w:t>five feet of an</w:t>
      </w:r>
      <w:r w:rsidR="00D743F4">
        <w:rPr>
          <w:u w:val="single"/>
        </w:rPr>
        <w:t xml:space="preserve"> exterior</w:t>
      </w:r>
      <w:r w:rsidR="004B5575">
        <w:rPr>
          <w:u w:val="single"/>
        </w:rPr>
        <w:t xml:space="preserve"> entry or exit door to the public indoor area</w:t>
      </w:r>
      <w:r w:rsidRPr="00A73424">
        <w:t xml:space="preserve">: </w:t>
      </w:r>
    </w:p>
    <w:p w:rsidR="00654E31" w:rsidRPr="00A73424" w:rsidRDefault="00654E31" w:rsidP="00654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3424">
        <w:t>(1)</w:t>
      </w:r>
      <w:r>
        <w:tab/>
      </w:r>
      <w:r w:rsidRPr="00A73424">
        <w:t xml:space="preserve">public schools and preschools 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w:t>
      </w:r>
      <w:r w:rsidRPr="00A73424">
        <w:lastRenderedPageBreak/>
        <w:t>does not prohibit school district boards of trustees from providing for a smoke</w:t>
      </w:r>
      <w:r w:rsidR="00963A5F">
        <w:noBreakHyphen/>
      </w:r>
      <w:r w:rsidRPr="00A73424">
        <w:t xml:space="preserve">free campus; </w:t>
      </w:r>
    </w:p>
    <w:p w:rsidR="00654E31" w:rsidRPr="00A73424" w:rsidRDefault="00654E31" w:rsidP="00654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3424">
        <w:t>(2)</w:t>
      </w:r>
      <w:r>
        <w:tab/>
      </w:r>
      <w:r w:rsidRPr="00A73424">
        <w:t>all other indoor facilities providing children</w:t>
      </w:r>
      <w:r w:rsidR="00963A5F" w:rsidRPr="00963A5F">
        <w:t>’</w:t>
      </w:r>
      <w:r w:rsidRPr="00A73424">
        <w:t>s services to the extent that smoking is prohibited in the facility by federal law and all other childcare facilities, as defined in Section 63</w:t>
      </w:r>
      <w:r w:rsidR="00963A5F">
        <w:noBreakHyphen/>
      </w:r>
      <w:r w:rsidRPr="00A73424">
        <w:t>13</w:t>
      </w:r>
      <w:r w:rsidR="00963A5F">
        <w:noBreakHyphen/>
      </w:r>
      <w:r w:rsidRPr="00A73424">
        <w:t xml:space="preserve">20, which are licensed pursuant to Chapter 13, Title 63; </w:t>
      </w:r>
    </w:p>
    <w:p w:rsidR="00654E31" w:rsidRPr="00A73424" w:rsidRDefault="00654E31" w:rsidP="00654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3424">
        <w:t>(3)</w:t>
      </w:r>
      <w:r>
        <w:tab/>
      </w:r>
      <w:r w:rsidRPr="00A73424">
        <w:t>health care facilities as defined in Section 44</w:t>
      </w:r>
      <w:r w:rsidR="00963A5F">
        <w:noBreakHyphen/>
      </w:r>
      <w:r w:rsidRPr="00A73424">
        <w:t>7</w:t>
      </w:r>
      <w:r w:rsidR="00963A5F">
        <w:noBreakHyphen/>
      </w:r>
      <w:r w:rsidRPr="00A73424">
        <w:t xml:space="preserve">130, except where smoking areas are designated in employee break areas.  However, nothing in this chapter prohibits or precludes a health care facility from being smoke free; </w:t>
      </w:r>
    </w:p>
    <w:p w:rsidR="00654E31" w:rsidRPr="00A73424" w:rsidRDefault="00654E31" w:rsidP="00654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3424">
        <w:t>(4)</w:t>
      </w:r>
      <w:r>
        <w:tab/>
      </w:r>
      <w:r w:rsidRPr="00A73424">
        <w:t xml:space="preserve">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 </w:t>
      </w:r>
      <w:r w:rsidR="00963A5F" w:rsidRPr="00963A5F">
        <w:t>‘</w:t>
      </w:r>
      <w:r w:rsidRPr="00A73424">
        <w:t>Government buildings</w:t>
      </w:r>
      <w:r w:rsidR="00963A5F" w:rsidRPr="00963A5F">
        <w:t>’</w:t>
      </w:r>
      <w:r w:rsidRPr="00A73424">
        <w:t xml:space="preserve"> means buildings or portions of buildings which are leased or operated under the control of the State or any of its political subdivisions, except those buildings or portions of buildings which are leased to other organizations or corporations; </w:t>
      </w:r>
    </w:p>
    <w:p w:rsidR="00654E31" w:rsidRPr="00A73424" w:rsidRDefault="00654E31" w:rsidP="00654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3424">
        <w:t>(5)</w:t>
      </w:r>
      <w:r>
        <w:tab/>
      </w:r>
      <w:r w:rsidRPr="00A73424">
        <w:t xml:space="preserve">elevators; </w:t>
      </w:r>
    </w:p>
    <w:p w:rsidR="00654E31" w:rsidRPr="00A73424" w:rsidRDefault="00654E31" w:rsidP="00654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A73424">
        <w:t xml:space="preserve">public transportation vehicles, except for taxicabs; and </w:t>
      </w:r>
    </w:p>
    <w:p w:rsidR="00654E31" w:rsidRDefault="00654E31" w:rsidP="00654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73424">
        <w:t>(7)</w:t>
      </w:r>
      <w:r>
        <w:tab/>
      </w:r>
      <w:r w:rsidRPr="00A73424">
        <w:t>arenas and auditoriums of public theaters or public performing art centers. However, smoking areas may be designated in foyers, lobbies, or other common areas, and smoking is permitted as part of a leg</w:t>
      </w:r>
      <w:r>
        <w:t>itimate theatrical performance.”</w:t>
      </w:r>
    </w:p>
    <w:p w:rsidR="00811FA9" w:rsidRDefault="00811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E9E" w:rsidRDefault="00811FA9" w:rsidP="0091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654E31">
        <w:t>2</w:t>
      </w:r>
      <w:r>
        <w:t>.</w:t>
      </w:r>
      <w:r w:rsidR="00911E9E">
        <w:tab/>
        <w:t>Section 44</w:t>
      </w:r>
      <w:r w:rsidR="00963A5F">
        <w:noBreakHyphen/>
      </w:r>
      <w:r w:rsidR="00911E9E">
        <w:t>95</w:t>
      </w:r>
      <w:r w:rsidR="00963A5F">
        <w:noBreakHyphen/>
      </w:r>
      <w:r w:rsidR="00911E9E">
        <w:t>30 of the 1976 Code is amended to read</w:t>
      </w:r>
      <w:r w:rsidR="00963A5F">
        <w:t>:</w:t>
      </w:r>
    </w:p>
    <w:p w:rsidR="00911E9E" w:rsidRDefault="00911E9E" w:rsidP="0091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3A5F" w:rsidRDefault="00911E9E" w:rsidP="0091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44</w:t>
      </w:r>
      <w:r w:rsidR="00963A5F">
        <w:noBreakHyphen/>
      </w:r>
      <w:r>
        <w:t>95</w:t>
      </w:r>
      <w:r w:rsidR="00963A5F">
        <w:noBreakHyphen/>
      </w:r>
      <w:r>
        <w:t>30.</w:t>
      </w:r>
      <w:r>
        <w:tab/>
      </w:r>
      <w:r w:rsidR="00963A5F">
        <w:rPr>
          <w:u w:val="single"/>
        </w:rPr>
        <w:t>(A)</w:t>
      </w:r>
      <w:r w:rsidR="00963A5F">
        <w:tab/>
      </w:r>
      <w:r w:rsidRPr="00A73424">
        <w:t>In areas where smoking is permitted in Section 44</w:t>
      </w:r>
      <w:r w:rsidR="00963A5F">
        <w:noBreakHyphen/>
      </w:r>
      <w:r w:rsidRPr="00A73424">
        <w:t>95</w:t>
      </w:r>
      <w:r w:rsidR="00963A5F">
        <w:noBreakHyphen/>
      </w:r>
      <w:r w:rsidRPr="00A73424">
        <w:t>20, the owner, manager, or agent in charge of the premises or vehicle referenced in Section 44</w:t>
      </w:r>
      <w:r w:rsidR="00963A5F">
        <w:noBreakHyphen/>
      </w:r>
      <w:r w:rsidRPr="00A73424">
        <w:t>95</w:t>
      </w:r>
      <w:r w:rsidR="00963A5F">
        <w:noBreakHyphen/>
      </w:r>
      <w:r w:rsidRPr="00A73424">
        <w:t xml:space="preserve">20 shall conspicuously display signs designating smoking </w:t>
      </w:r>
      <w:r w:rsidR="00963A5F">
        <w:rPr>
          <w:u w:val="single"/>
        </w:rPr>
        <w:t>areas</w:t>
      </w:r>
      <w:r w:rsidR="00963A5F">
        <w:t xml:space="preserve"> </w:t>
      </w:r>
      <w:r w:rsidRPr="00A73424">
        <w:t xml:space="preserve">and nonsmoking areas </w:t>
      </w:r>
      <w:r w:rsidRPr="00963A5F">
        <w:rPr>
          <w:strike/>
        </w:rPr>
        <w:t>alike</w:t>
      </w:r>
      <w:r w:rsidRPr="00A73424">
        <w:t>, except that signs are n</w:t>
      </w:r>
      <w:r>
        <w:t>ot required in private offices</w:t>
      </w:r>
      <w:r w:rsidR="00963A5F">
        <w:rPr>
          <w:u w:val="single"/>
        </w:rPr>
        <w:t>.</w:t>
      </w:r>
    </w:p>
    <w:p w:rsidR="00911E9E" w:rsidRDefault="00963A5F" w:rsidP="0091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3A5F">
        <w:tab/>
      </w:r>
      <w:r>
        <w:rPr>
          <w:u w:val="single"/>
        </w:rPr>
        <w:t>(B)</w:t>
      </w:r>
      <w:r w:rsidRPr="00963A5F">
        <w:tab/>
      </w:r>
      <w:r w:rsidR="004B5575">
        <w:rPr>
          <w:u w:val="single"/>
        </w:rPr>
        <w:t>A designated smoking are</w:t>
      </w:r>
      <w:r w:rsidR="00485039">
        <w:rPr>
          <w:u w:val="single"/>
        </w:rPr>
        <w:t>a</w:t>
      </w:r>
      <w:r w:rsidR="004B5575">
        <w:rPr>
          <w:u w:val="single"/>
        </w:rPr>
        <w:t xml:space="preserve"> may not be within twenty-five feet of an exterior entry or exit door to a public indoor area where smoking is prohibited</w:t>
      </w:r>
      <w:r w:rsidR="00911E9E">
        <w:t>.”</w:t>
      </w:r>
    </w:p>
    <w:p w:rsidR="00911E9E" w:rsidRDefault="00911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1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811FA9">
        <w:tab/>
        <w:t>This act takes effect upon approval by the Governor.</w:t>
      </w:r>
    </w:p>
    <w:p w:rsidR="008D5801" w:rsidRDefault="00963A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5801" w:rsidRDefault="008D5801" w:rsidP="00F15B82">
      <w:pPr>
        <w:suppressAutoHyphens/>
      </w:pPr>
    </w:p>
    <w:sectPr w:rsidR="008D5801" w:rsidSect="00F15B8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FA9" w:rsidRDefault="00811FA9" w:rsidP="009F0C77">
      <w:r>
        <w:separator/>
      </w:r>
    </w:p>
  </w:endnote>
  <w:endnote w:type="continuationSeparator" w:id="0">
    <w:p w:rsidR="00811FA9" w:rsidRDefault="00811F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F1C0CF-F51B-4CB2-B649-0FAEB414DF7D}"/>
    <w:embedBold r:id="rId2" w:fontKey="{E131C2CD-A6D3-4EDB-9874-BD3AA2912360}"/>
  </w:font>
  <w:font w:name="Calibri">
    <w:panose1 w:val="020F0502020204030204"/>
    <w:charset w:val="00"/>
    <w:family w:val="swiss"/>
    <w:pitch w:val="variable"/>
    <w:sig w:usb0="E10002FF" w:usb1="4000ACFF" w:usb2="00000009" w:usb3="00000000" w:csb0="0000019F" w:csb1="00000000"/>
    <w:embedRegular r:id="rId3" w:fontKey="{87FE86E7-5162-4B72-B8BA-3C43921B0030}"/>
  </w:font>
  <w:font w:name="Tahoma">
    <w:panose1 w:val="020B0604030504040204"/>
    <w:charset w:val="00"/>
    <w:family w:val="swiss"/>
    <w:pitch w:val="variable"/>
    <w:sig w:usb0="21002A87" w:usb1="80000000" w:usb2="00000008" w:usb3="00000000" w:csb0="000101FF" w:csb1="00000000"/>
    <w:embedRegular r:id="rId4" w:fontKey="{3494CB8F-6A05-4718-8133-406092075B4C}"/>
  </w:font>
  <w:font w:name="Cambria">
    <w:panose1 w:val="02040503050406030204"/>
    <w:charset w:val="00"/>
    <w:family w:val="roman"/>
    <w:pitch w:val="variable"/>
    <w:sig w:usb0="E00002FF" w:usb1="400004FF" w:usb2="00000000" w:usb3="00000000" w:csb0="0000019F" w:csb1="00000000"/>
    <w:embedRegular r:id="rId5" w:fontKey="{0C94514E-93FD-48C0-A098-4883FDD1BD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B82" w:rsidRPr="008D5801" w:rsidRDefault="00F15B82" w:rsidP="008D5801">
    <w:pPr>
      <w:pStyle w:val="Footer"/>
      <w:tabs>
        <w:tab w:val="clear" w:pos="4680"/>
        <w:tab w:val="clear" w:pos="9360"/>
        <w:tab w:val="center" w:pos="2995"/>
      </w:tabs>
      <w:spacing w:before="120"/>
    </w:pPr>
    <w:r>
      <w:t>[4412]</w:t>
    </w:r>
    <w:r>
      <w:tab/>
    </w:r>
    <w:r w:rsidR="007F6868">
      <w:fldChar w:fldCharType="begin"/>
    </w:r>
    <w:r w:rsidR="007F6868">
      <w:instrText xml:space="preserve"> PAGE  \* MERGEFORMAT </w:instrText>
    </w:r>
    <w:r w:rsidR="007F6868">
      <w:fldChar w:fldCharType="separate"/>
    </w:r>
    <w:r w:rsidR="007F6868">
      <w:rPr>
        <w:noProof/>
      </w:rPr>
      <w:t>1</w:t>
    </w:r>
    <w:r w:rsidR="007F68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FA9" w:rsidRDefault="00811FA9" w:rsidP="009F0C77">
      <w:r>
        <w:separator/>
      </w:r>
    </w:p>
  </w:footnote>
  <w:footnote w:type="continuationSeparator" w:id="0">
    <w:p w:rsidR="00811FA9" w:rsidRDefault="00811F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31AC10"/>
    <w:docVar w:name="CoverBillType" w:val="b"/>
    <w:docVar w:name="docpath" w:val="L:\Council\bills\NBD\11631AC10.DOCX"/>
    <w:docVar w:name="dvBillNumber" w:val="4412"/>
    <w:docVar w:name="dvBillNumberPrefix" w:val="H. "/>
    <w:docVar w:name="dvOriginalBody" w:val="House"/>
    <w:docVar w:name="dvSteno" w:val="NBD"/>
    <w:docVar w:name="NameofBody" w:val="h"/>
    <w:docVar w:name="vgroup2" w:val="Council"/>
  </w:docVars>
  <w:rsids>
    <w:rsidRoot w:val="00A706D6"/>
    <w:rsid w:val="00011869"/>
    <w:rsid w:val="0004224F"/>
    <w:rsid w:val="000E1785"/>
    <w:rsid w:val="000F40FA"/>
    <w:rsid w:val="0010776B"/>
    <w:rsid w:val="00133E66"/>
    <w:rsid w:val="00136DB4"/>
    <w:rsid w:val="001435A3"/>
    <w:rsid w:val="0015067C"/>
    <w:rsid w:val="00154A58"/>
    <w:rsid w:val="001D08F2"/>
    <w:rsid w:val="001D525B"/>
    <w:rsid w:val="001D7F4F"/>
    <w:rsid w:val="002321B6"/>
    <w:rsid w:val="00250967"/>
    <w:rsid w:val="002543C8"/>
    <w:rsid w:val="00272BF8"/>
    <w:rsid w:val="00284AAE"/>
    <w:rsid w:val="002E5912"/>
    <w:rsid w:val="00325348"/>
    <w:rsid w:val="0032732C"/>
    <w:rsid w:val="00336AD0"/>
    <w:rsid w:val="00355DE7"/>
    <w:rsid w:val="0037079A"/>
    <w:rsid w:val="00375E95"/>
    <w:rsid w:val="003D01E8"/>
    <w:rsid w:val="003E5288"/>
    <w:rsid w:val="003F6D79"/>
    <w:rsid w:val="0041760A"/>
    <w:rsid w:val="00417C01"/>
    <w:rsid w:val="00435035"/>
    <w:rsid w:val="004809EE"/>
    <w:rsid w:val="00485039"/>
    <w:rsid w:val="004B5575"/>
    <w:rsid w:val="004E7D54"/>
    <w:rsid w:val="004F1452"/>
    <w:rsid w:val="005273C6"/>
    <w:rsid w:val="00530A69"/>
    <w:rsid w:val="00545593"/>
    <w:rsid w:val="00577C6C"/>
    <w:rsid w:val="005C2FE2"/>
    <w:rsid w:val="005E2BC9"/>
    <w:rsid w:val="005F1B10"/>
    <w:rsid w:val="00605102"/>
    <w:rsid w:val="006215AA"/>
    <w:rsid w:val="00654E31"/>
    <w:rsid w:val="006913C9"/>
    <w:rsid w:val="0069470D"/>
    <w:rsid w:val="00707086"/>
    <w:rsid w:val="00734F00"/>
    <w:rsid w:val="007A70AE"/>
    <w:rsid w:val="007C6D70"/>
    <w:rsid w:val="007F6868"/>
    <w:rsid w:val="00811FA9"/>
    <w:rsid w:val="00823CCD"/>
    <w:rsid w:val="008362E8"/>
    <w:rsid w:val="00873FE1"/>
    <w:rsid w:val="008A1768"/>
    <w:rsid w:val="008D5801"/>
    <w:rsid w:val="008F4429"/>
    <w:rsid w:val="00911E9E"/>
    <w:rsid w:val="00917201"/>
    <w:rsid w:val="0094021A"/>
    <w:rsid w:val="00963A5F"/>
    <w:rsid w:val="00980FED"/>
    <w:rsid w:val="009C6A0B"/>
    <w:rsid w:val="009C726C"/>
    <w:rsid w:val="009F0C77"/>
    <w:rsid w:val="009F4DD1"/>
    <w:rsid w:val="00A11FBC"/>
    <w:rsid w:val="00A41684"/>
    <w:rsid w:val="00A4562C"/>
    <w:rsid w:val="00A5333C"/>
    <w:rsid w:val="00A64E80"/>
    <w:rsid w:val="00A706D6"/>
    <w:rsid w:val="00A72BCD"/>
    <w:rsid w:val="00A741D9"/>
    <w:rsid w:val="00A833AB"/>
    <w:rsid w:val="00A9741D"/>
    <w:rsid w:val="00AD4B17"/>
    <w:rsid w:val="00B412D4"/>
    <w:rsid w:val="00BB180A"/>
    <w:rsid w:val="00BC14D6"/>
    <w:rsid w:val="00BE043E"/>
    <w:rsid w:val="00BE3C22"/>
    <w:rsid w:val="00C0345E"/>
    <w:rsid w:val="00C3483A"/>
    <w:rsid w:val="00C74E9D"/>
    <w:rsid w:val="00C82FD3"/>
    <w:rsid w:val="00C92819"/>
    <w:rsid w:val="00CC6B7B"/>
    <w:rsid w:val="00CD2089"/>
    <w:rsid w:val="00D73A67"/>
    <w:rsid w:val="00D743F4"/>
    <w:rsid w:val="00D970A9"/>
    <w:rsid w:val="00DF3845"/>
    <w:rsid w:val="00DF5D48"/>
    <w:rsid w:val="00E41911"/>
    <w:rsid w:val="00E92EEF"/>
    <w:rsid w:val="00EC5373"/>
    <w:rsid w:val="00F15B82"/>
    <w:rsid w:val="00F236E1"/>
    <w:rsid w:val="00F24442"/>
    <w:rsid w:val="00F50AE3"/>
    <w:rsid w:val="00F67CF1"/>
    <w:rsid w:val="00F80ACF"/>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834A05-B9B6-4C00-A2FE-38C3F8E29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1FBC"/>
    <w:rPr>
      <w:rFonts w:ascii="Tahoma" w:hAnsi="Tahoma" w:cs="Tahoma"/>
      <w:sz w:val="16"/>
      <w:szCs w:val="16"/>
    </w:rPr>
  </w:style>
  <w:style w:type="character" w:customStyle="1" w:styleId="BalloonTextChar">
    <w:name w:val="Balloon Text Char"/>
    <w:basedOn w:val="DefaultParagraphFont"/>
    <w:link w:val="BalloonText"/>
    <w:uiPriority w:val="99"/>
    <w:semiHidden/>
    <w:rsid w:val="00A11FBC"/>
    <w:rPr>
      <w:rFonts w:ascii="Tahoma" w:eastAsia="Times New Roman" w:hAnsi="Tahoma" w:cs="Tahoma"/>
      <w:sz w:val="16"/>
      <w:szCs w:val="16"/>
    </w:rPr>
  </w:style>
  <w:style w:type="character" w:styleId="Hyperlink">
    <w:name w:val="Hyperlink"/>
    <w:basedOn w:val="DefaultParagraphFont"/>
    <w:uiPriority w:val="99"/>
    <w:unhideWhenUsed/>
    <w:rsid w:val="00F15B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6-10.docx" TargetMode="External"/><Relationship Id="rId3" Type="http://schemas.openxmlformats.org/officeDocument/2006/relationships/settings" Target="settings.xml"/><Relationship Id="rId7" Type="http://schemas.openxmlformats.org/officeDocument/2006/relationships/hyperlink" Target="file:///h:\HJ%20Archive\2010\01-2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12_2010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D90E3-03C3-4B83-ADB7-4A09FFBAD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650</Words>
  <Characters>3536</Characters>
  <Application>Microsoft Office Word</Application>
  <DocSecurity>0</DocSecurity>
  <Lines>114</Lines>
  <Paragraphs>33</Paragraphs>
  <ScaleCrop>false</ScaleCrop>
  <Company> </Company>
  <LinksUpToDate>false</LinksUpToDate>
  <CharactersWithSpaces>4176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4412: Smoking - South Carolina Legislature Online</dc:title>
  <dc:subject/>
  <dc:creator>NikiDowney</dc:creator>
  <cp:keywords/>
  <dc:description/>
  <cp:lastModifiedBy>N Cumfer</cp:lastModifiedBy>
  <cp:revision>7</cp:revision>
  <cp:lastPrinted>2010-01-19T19:33:00Z</cp:lastPrinted>
  <dcterms:created xsi:type="dcterms:W3CDTF">2010-01-26T17:15:00Z</dcterms:created>
  <dcterms:modified xsi:type="dcterms:W3CDTF">2014-11-24T16:23:00Z</dcterms:modified>
</cp:coreProperties>
</file>