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7FD" w:rsidRDefault="00B217FD" w:rsidP="00B217FD">
      <w:pPr>
        <w:widowControl w:val="0"/>
        <w:jc w:val="center"/>
      </w:pPr>
      <w:bookmarkStart w:id="0" w:name="_GoBack"/>
      <w:bookmarkEnd w:id="0"/>
      <w:r w:rsidRPr="00B217FD">
        <w:rPr>
          <w:b/>
        </w:rPr>
        <w:t>South Carolina General Assembly</w:t>
      </w:r>
    </w:p>
    <w:p w:rsidR="00B217FD" w:rsidRDefault="00B217FD" w:rsidP="00B217FD">
      <w:pPr>
        <w:widowControl w:val="0"/>
        <w:jc w:val="center"/>
      </w:pPr>
      <w:r>
        <w:t>118th Session, 2009-2010</w:t>
      </w:r>
    </w:p>
    <w:p w:rsidR="00B217FD" w:rsidRDefault="00B217FD" w:rsidP="00B217FD">
      <w:pPr>
        <w:widowControl w:val="0"/>
        <w:jc w:val="left"/>
      </w:pPr>
    </w:p>
    <w:p w:rsidR="00B217FD" w:rsidRDefault="00B217FD" w:rsidP="00B217FD">
      <w:pPr>
        <w:widowControl w:val="0"/>
        <w:jc w:val="left"/>
        <w:rPr>
          <w:b/>
        </w:rPr>
      </w:pPr>
      <w:r w:rsidRPr="00B217FD">
        <w:rPr>
          <w:b/>
        </w:rPr>
        <w:t>H. 4442</w:t>
      </w:r>
    </w:p>
    <w:p w:rsidR="00B217FD" w:rsidRDefault="00B217FD" w:rsidP="00B217FD">
      <w:pPr>
        <w:widowControl w:val="0"/>
        <w:jc w:val="left"/>
        <w:rPr>
          <w:b/>
        </w:rPr>
      </w:pPr>
    </w:p>
    <w:p w:rsidR="00B217FD" w:rsidRDefault="00B217FD" w:rsidP="00B217FD">
      <w:pPr>
        <w:widowControl w:val="0"/>
        <w:jc w:val="left"/>
      </w:pPr>
      <w:r w:rsidRPr="00B217FD">
        <w:rPr>
          <w:b/>
        </w:rPr>
        <w:t>STATUS INFORMATION</w:t>
      </w:r>
    </w:p>
    <w:p w:rsidR="00B217FD" w:rsidRDefault="00B217FD" w:rsidP="00B217FD">
      <w:pPr>
        <w:widowControl w:val="0"/>
        <w:jc w:val="left"/>
      </w:pPr>
    </w:p>
    <w:p w:rsidR="00B217FD" w:rsidRDefault="00B217FD" w:rsidP="00B217FD">
      <w:pPr>
        <w:widowControl w:val="0"/>
        <w:jc w:val="left"/>
      </w:pPr>
      <w:r>
        <w:t>General Bill</w:t>
      </w:r>
    </w:p>
    <w:p w:rsidR="00B217FD" w:rsidRDefault="00B217FD" w:rsidP="00B217FD">
      <w:pPr>
        <w:widowControl w:val="0"/>
        <w:jc w:val="left"/>
      </w:pPr>
      <w:r>
        <w:t>Sponsors: Rep. J.R. Smith</w:t>
      </w:r>
    </w:p>
    <w:p w:rsidR="00B217FD" w:rsidRDefault="00B217FD" w:rsidP="00B217FD">
      <w:pPr>
        <w:widowControl w:val="0"/>
        <w:jc w:val="left"/>
      </w:pPr>
      <w:r>
        <w:t>Document Path: l:\council\bills\ggs\22466sd10.docx</w:t>
      </w:r>
    </w:p>
    <w:p w:rsidR="00B217FD" w:rsidRDefault="00B217FD" w:rsidP="00B217FD">
      <w:pPr>
        <w:widowControl w:val="0"/>
        <w:jc w:val="left"/>
      </w:pPr>
    </w:p>
    <w:p w:rsidR="00B217FD" w:rsidRDefault="00B217FD" w:rsidP="00B217FD">
      <w:pPr>
        <w:widowControl w:val="0"/>
        <w:jc w:val="left"/>
      </w:pPr>
      <w:r>
        <w:t>Introduced in the House on January 27, 2010</w:t>
      </w:r>
    </w:p>
    <w:p w:rsidR="00B217FD" w:rsidRDefault="00B217FD" w:rsidP="00B217FD">
      <w:pPr>
        <w:widowControl w:val="0"/>
        <w:jc w:val="left"/>
      </w:pPr>
      <w:r>
        <w:t xml:space="preserve">Currently residing in the House Committee on </w:t>
      </w:r>
      <w:r w:rsidRPr="00B217FD">
        <w:rPr>
          <w:b/>
        </w:rPr>
        <w:t>Ways and Means</w:t>
      </w:r>
    </w:p>
    <w:p w:rsidR="00B217FD" w:rsidRDefault="00B217FD" w:rsidP="00B217FD">
      <w:pPr>
        <w:widowControl w:val="0"/>
        <w:jc w:val="left"/>
      </w:pPr>
    </w:p>
    <w:p w:rsidR="00B217FD" w:rsidRDefault="00B217FD" w:rsidP="00B217FD">
      <w:pPr>
        <w:widowControl w:val="0"/>
        <w:jc w:val="left"/>
      </w:pPr>
      <w:r>
        <w:t xml:space="preserve">Summary: </w:t>
      </w:r>
      <w:r w:rsidR="00D01072">
        <w:t>Sales and use tax exemptions</w:t>
      </w:r>
    </w:p>
    <w:p w:rsidR="00B217FD" w:rsidRDefault="00B217FD" w:rsidP="00B217FD">
      <w:pPr>
        <w:widowControl w:val="0"/>
        <w:jc w:val="left"/>
      </w:pPr>
    </w:p>
    <w:p w:rsidR="00B217FD" w:rsidRDefault="00B217FD" w:rsidP="00B217FD">
      <w:pPr>
        <w:widowControl w:val="0"/>
        <w:jc w:val="left"/>
      </w:pPr>
    </w:p>
    <w:p w:rsidR="00B217FD" w:rsidRDefault="00B217FD" w:rsidP="00B217FD">
      <w:pPr>
        <w:widowControl w:val="0"/>
        <w:tabs>
          <w:tab w:val="center" w:pos="590"/>
          <w:tab w:val="center" w:pos="1440"/>
          <w:tab w:val="left" w:pos="1872"/>
          <w:tab w:val="left" w:pos="9187"/>
        </w:tabs>
        <w:jc w:val="left"/>
      </w:pPr>
      <w:r w:rsidRPr="00B217FD">
        <w:rPr>
          <w:b/>
        </w:rPr>
        <w:t>HISTORY OF LEGISLATIVE ACTIONS</w:t>
      </w:r>
    </w:p>
    <w:p w:rsidR="00B217FD" w:rsidRDefault="00B217FD" w:rsidP="00B217FD">
      <w:pPr>
        <w:widowControl w:val="0"/>
        <w:tabs>
          <w:tab w:val="center" w:pos="590"/>
          <w:tab w:val="center" w:pos="1440"/>
          <w:tab w:val="left" w:pos="1872"/>
          <w:tab w:val="left" w:pos="9187"/>
        </w:tabs>
        <w:jc w:val="left"/>
      </w:pPr>
    </w:p>
    <w:p w:rsidR="00B217FD" w:rsidRPr="00B217FD" w:rsidRDefault="00B217FD" w:rsidP="00B217FD">
      <w:pPr>
        <w:widowControl w:val="0"/>
        <w:tabs>
          <w:tab w:val="center" w:pos="590"/>
          <w:tab w:val="center" w:pos="1440"/>
          <w:tab w:val="left" w:pos="1872"/>
          <w:tab w:val="left" w:pos="9187"/>
        </w:tabs>
        <w:jc w:val="left"/>
      </w:pPr>
      <w:r w:rsidRPr="00B217FD">
        <w:rPr>
          <w:u w:val="single"/>
        </w:rPr>
        <w:tab/>
        <w:t>Date</w:t>
      </w:r>
      <w:r w:rsidRPr="00B217FD">
        <w:rPr>
          <w:u w:val="single"/>
        </w:rPr>
        <w:tab/>
        <w:t>Body</w:t>
      </w:r>
      <w:r w:rsidRPr="00B217FD">
        <w:rPr>
          <w:u w:val="single"/>
        </w:rPr>
        <w:tab/>
        <w:t>Action Description with journal page number</w:t>
      </w:r>
      <w:r w:rsidRPr="00B217FD">
        <w:rPr>
          <w:u w:val="single"/>
        </w:rPr>
        <w:tab/>
      </w:r>
    </w:p>
    <w:p w:rsidR="001B5D74" w:rsidRDefault="001B5D74" w:rsidP="001B5D74">
      <w:pPr>
        <w:widowControl w:val="0"/>
        <w:tabs>
          <w:tab w:val="right" w:pos="1008"/>
          <w:tab w:val="left" w:pos="1152"/>
          <w:tab w:val="left" w:pos="1872"/>
          <w:tab w:val="left" w:pos="9187"/>
        </w:tabs>
        <w:ind w:left="2088" w:hanging="2088"/>
        <w:jc w:val="left"/>
      </w:pPr>
      <w:r>
        <w:tab/>
        <w:t>1/27/2010</w:t>
      </w:r>
      <w:r>
        <w:tab/>
        <w:t>House</w:t>
      </w:r>
      <w:r>
        <w:tab/>
      </w:r>
      <w:r w:rsidRPr="008A3127">
        <w:t xml:space="preserve">Introduced and read first time </w:t>
      </w:r>
      <w:hyperlink r:id="rId7" w:history="1">
        <w:r w:rsidRPr="005D3F9C">
          <w:rPr>
            <w:rStyle w:val="Hyperlink"/>
          </w:rPr>
          <w:t>HJ</w:t>
        </w:r>
      </w:hyperlink>
      <w:r>
        <w:noBreakHyphen/>
      </w:r>
      <w:r w:rsidRPr="008A3127">
        <w:t>32</w:t>
      </w:r>
    </w:p>
    <w:p w:rsidR="001B5D74" w:rsidRDefault="001B5D74" w:rsidP="001B5D74">
      <w:pPr>
        <w:widowControl w:val="0"/>
        <w:tabs>
          <w:tab w:val="right" w:pos="1008"/>
          <w:tab w:val="left" w:pos="1152"/>
          <w:tab w:val="left" w:pos="1872"/>
          <w:tab w:val="left" w:pos="9187"/>
        </w:tabs>
        <w:ind w:left="2088" w:hanging="2088"/>
        <w:jc w:val="left"/>
      </w:pPr>
      <w:r>
        <w:tab/>
        <w:t>1/27/2010</w:t>
      </w:r>
      <w:r>
        <w:tab/>
        <w:t>House</w:t>
      </w:r>
      <w:r>
        <w:tab/>
      </w:r>
      <w:r w:rsidRPr="008A3127">
        <w:t xml:space="preserve">Referred to Committee on </w:t>
      </w:r>
      <w:r w:rsidRPr="008A3127">
        <w:rPr>
          <w:b/>
        </w:rPr>
        <w:t>Ways and Means</w:t>
      </w:r>
      <w:r w:rsidRPr="008A3127">
        <w:t xml:space="preserve"> </w:t>
      </w:r>
      <w:hyperlink r:id="rId8" w:history="1">
        <w:r w:rsidRPr="005D3F9C">
          <w:rPr>
            <w:rStyle w:val="Hyperlink"/>
          </w:rPr>
          <w:t>HJ</w:t>
        </w:r>
      </w:hyperlink>
      <w:r>
        <w:noBreakHyphen/>
      </w:r>
      <w:r w:rsidRPr="008A3127">
        <w:t>32</w:t>
      </w:r>
    </w:p>
    <w:p w:rsidR="001B5D74" w:rsidRDefault="001B5D74" w:rsidP="001B5D74">
      <w:pPr>
        <w:widowControl w:val="0"/>
        <w:tabs>
          <w:tab w:val="right" w:pos="1008"/>
          <w:tab w:val="left" w:pos="1152"/>
          <w:tab w:val="left" w:pos="1872"/>
          <w:tab w:val="left" w:pos="9187"/>
        </w:tabs>
        <w:ind w:left="2088" w:hanging="2088"/>
        <w:jc w:val="left"/>
      </w:pPr>
    </w:p>
    <w:p w:rsidR="00B217FD" w:rsidRPr="00B217FD" w:rsidRDefault="00B217FD" w:rsidP="00B217FD">
      <w:pPr>
        <w:widowControl w:val="0"/>
        <w:tabs>
          <w:tab w:val="right" w:pos="1008"/>
          <w:tab w:val="left" w:pos="1152"/>
          <w:tab w:val="left" w:pos="1872"/>
          <w:tab w:val="left" w:pos="9187"/>
        </w:tabs>
        <w:ind w:left="2088" w:hanging="2088"/>
        <w:jc w:val="left"/>
      </w:pPr>
    </w:p>
    <w:p w:rsidR="00B217FD" w:rsidRDefault="00B217FD" w:rsidP="00B217FD">
      <w:pPr>
        <w:widowControl w:val="0"/>
        <w:jc w:val="left"/>
      </w:pPr>
      <w:r w:rsidRPr="00B217FD">
        <w:rPr>
          <w:b/>
        </w:rPr>
        <w:t>VERSIONS OF THIS BILL</w:t>
      </w:r>
    </w:p>
    <w:p w:rsidR="00B217FD" w:rsidRDefault="00B217FD" w:rsidP="00B217FD">
      <w:pPr>
        <w:widowControl w:val="0"/>
        <w:jc w:val="left"/>
      </w:pPr>
    </w:p>
    <w:p w:rsidR="00B217FD" w:rsidRDefault="00EC59CC" w:rsidP="00B217FD">
      <w:pPr>
        <w:widowControl w:val="0"/>
        <w:jc w:val="left"/>
      </w:pPr>
      <w:hyperlink r:id="rId9" w:history="1">
        <w:r w:rsidR="00B217FD">
          <w:rPr>
            <w:rStyle w:val="Hyperlink"/>
          </w:rPr>
          <w:t>1/27/2010</w:t>
        </w:r>
      </w:hyperlink>
    </w:p>
    <w:p w:rsidR="00B217FD" w:rsidRDefault="00B217FD" w:rsidP="00B217FD"/>
    <w:p w:rsidR="00B217FD" w:rsidRDefault="00B217FD" w:rsidP="00B217FD">
      <w:pPr>
        <w:sectPr w:rsidR="00B217FD" w:rsidSect="00B217F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3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5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E73806">
        <w:noBreakHyphen/>
      </w:r>
      <w:r>
        <w:t>36</w:t>
      </w:r>
      <w:r w:rsidR="00E73806">
        <w:noBreakHyphen/>
      </w:r>
      <w:r>
        <w:t xml:space="preserve">2120, </w:t>
      </w:r>
      <w:r w:rsidR="00D36301">
        <w:t xml:space="preserve">AS AMENDED, </w:t>
      </w:r>
      <w:r>
        <w:t>CODE OF LAWS OF SOUTH CAROLINA, 1976, RELATING TO SALES TAX EXEMPTIONS INCLUDING THE EXEMPTION OF CHARITABLE ORGANIZATIONS IF THE NET PROCEEDS ARE USED EXCLUSIVELY FOR THE CHARITABLE ORGANIZATION</w:t>
      </w:r>
      <w:r w:rsidR="00E73806" w:rsidRPr="00E73806">
        <w:t>’</w:t>
      </w:r>
      <w:r>
        <w:t xml:space="preserve">S TAX EXEMPT PURPOSES, SO </w:t>
      </w:r>
      <w:r w:rsidR="00050C68">
        <w:t>A</w:t>
      </w:r>
      <w:r>
        <w:t xml:space="preserve">S TO PROVIDE THAT THE SALE BY SUCH AN ORGANIZATION OF HANDGUNS, RIFLES, SHOTGUNS, AND RELATED AMMUNITION SHALL BE SALES TAX FREE </w:t>
      </w:r>
      <w:r w:rsidR="00050C68">
        <w:t xml:space="preserve">ONLY </w:t>
      </w:r>
      <w:r>
        <w:t xml:space="preserve">ON THE “SECOND AMENDMENT </w:t>
      </w:r>
      <w:r w:rsidR="00E73806">
        <w:t>WEEKEND</w:t>
      </w:r>
      <w:r>
        <w:t>” AS DEFINED IN THIS SECTION.</w:t>
      </w:r>
    </w:p>
    <w:p w:rsidR="00483063" w:rsidRDefault="00483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3063" w:rsidRDefault="00483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063" w:rsidRDefault="00483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063" w:rsidRDefault="00483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5EF2">
        <w:t>Section 12</w:t>
      </w:r>
      <w:r w:rsidR="00E73806">
        <w:noBreakHyphen/>
      </w:r>
      <w:r w:rsidR="00DD5EF2">
        <w:t>36</w:t>
      </w:r>
      <w:r w:rsidR="00E73806">
        <w:noBreakHyphen/>
      </w:r>
      <w:r w:rsidR="00DD5EF2">
        <w:t>2120</w:t>
      </w:r>
      <w:r w:rsidR="00D36301">
        <w:t>(41)</w:t>
      </w:r>
      <w:r w:rsidR="00DD5EF2">
        <w:t xml:space="preserve"> of the 1976 Code is amended to read:</w:t>
      </w:r>
    </w:p>
    <w:p w:rsidR="00DD5EF2" w:rsidRDefault="00DD5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EF2" w:rsidRPr="00050C68" w:rsidRDefault="00DD5EF2" w:rsidP="00DD5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“(41)</w:t>
      </w:r>
      <w:r>
        <w:tab/>
      </w:r>
      <w:r w:rsidRPr="00A402F2">
        <w:rPr>
          <w:color w:val="000000" w:themeColor="text1"/>
          <w:u w:color="000000" w:themeColor="text1"/>
        </w:rPr>
        <w:t>items sold by organizations exempt under Section 12</w:t>
      </w:r>
      <w:r w:rsidR="00E73806">
        <w:rPr>
          <w:color w:val="000000" w:themeColor="text1"/>
          <w:u w:color="000000" w:themeColor="text1"/>
        </w:rPr>
        <w:noBreakHyphen/>
      </w:r>
      <w:r w:rsidRPr="00A402F2">
        <w:rPr>
          <w:color w:val="000000" w:themeColor="text1"/>
          <w:u w:color="000000" w:themeColor="text1"/>
        </w:rPr>
        <w:t>37</w:t>
      </w:r>
      <w:r w:rsidR="00E73806">
        <w:rPr>
          <w:color w:val="000000" w:themeColor="text1"/>
          <w:u w:color="000000" w:themeColor="text1"/>
        </w:rPr>
        <w:noBreakHyphen/>
      </w:r>
      <w:r w:rsidRPr="00A402F2">
        <w:rPr>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sidRPr="00E73806">
        <w:rPr>
          <w:color w:val="000000" w:themeColor="text1"/>
          <w:u w:val="single" w:color="000000" w:themeColor="text1"/>
        </w:rPr>
        <w:t>.</w:t>
      </w:r>
      <w:r>
        <w:rPr>
          <w:color w:val="000000" w:themeColor="text1"/>
          <w:u w:color="000000" w:themeColor="text1"/>
        </w:rPr>
        <w:t xml:space="preserve">  </w:t>
      </w:r>
      <w:r w:rsidRPr="00E73806">
        <w:rPr>
          <w:color w:val="000000" w:themeColor="text1"/>
          <w:u w:val="single" w:color="000000" w:themeColor="text1"/>
        </w:rPr>
        <w:t>Notwithstanding the provisions of this item, the sale by such an organization of handguns, rifles, and shotguns and related ammunition shall be</w:t>
      </w:r>
      <w:r w:rsidR="00E73806" w:rsidRPr="00E73806">
        <w:rPr>
          <w:color w:val="000000" w:themeColor="text1"/>
          <w:u w:val="single" w:color="000000" w:themeColor="text1"/>
        </w:rPr>
        <w:t xml:space="preserve"> sales tax free </w:t>
      </w:r>
      <w:r w:rsidR="00050C68">
        <w:rPr>
          <w:color w:val="000000" w:themeColor="text1"/>
          <w:u w:val="single" w:color="000000" w:themeColor="text1"/>
        </w:rPr>
        <w:t xml:space="preserve">only </w:t>
      </w:r>
      <w:r w:rsidR="00E73806" w:rsidRPr="00E73806">
        <w:rPr>
          <w:color w:val="000000" w:themeColor="text1"/>
          <w:u w:val="single" w:color="000000" w:themeColor="text1"/>
        </w:rPr>
        <w:t xml:space="preserve">on the </w:t>
      </w:r>
      <w:r w:rsidR="00D36301">
        <w:rPr>
          <w:color w:val="000000" w:themeColor="text1"/>
          <w:u w:val="single" w:color="000000" w:themeColor="text1"/>
        </w:rPr>
        <w:t>‘</w:t>
      </w:r>
      <w:r w:rsidR="00E73806" w:rsidRPr="00E73806">
        <w:rPr>
          <w:color w:val="000000" w:themeColor="text1"/>
          <w:u w:val="single" w:color="000000" w:themeColor="text1"/>
        </w:rPr>
        <w:t>Second Amendment Weekend</w:t>
      </w:r>
      <w:r w:rsidR="00D36301">
        <w:rPr>
          <w:color w:val="000000" w:themeColor="text1"/>
          <w:u w:val="single" w:color="000000" w:themeColor="text1"/>
        </w:rPr>
        <w:t>’</w:t>
      </w:r>
      <w:r w:rsidR="00E73806" w:rsidRPr="00E73806">
        <w:rPr>
          <w:color w:val="000000" w:themeColor="text1"/>
          <w:u w:val="single" w:color="000000" w:themeColor="text1"/>
        </w:rPr>
        <w:t xml:space="preserve"> </w:t>
      </w:r>
      <w:r w:rsidR="00D36301">
        <w:rPr>
          <w:color w:val="000000" w:themeColor="text1"/>
          <w:u w:val="single" w:color="000000" w:themeColor="text1"/>
        </w:rPr>
        <w:t>as d</w:t>
      </w:r>
      <w:r w:rsidR="00E73806" w:rsidRPr="00E73806">
        <w:rPr>
          <w:color w:val="000000" w:themeColor="text1"/>
          <w:u w:val="single" w:color="000000" w:themeColor="text1"/>
        </w:rPr>
        <w:t>efined in item (76) of this section</w:t>
      </w:r>
      <w:r w:rsidR="00050C68">
        <w:rPr>
          <w:color w:val="000000" w:themeColor="text1"/>
          <w:u w:color="000000" w:themeColor="text1"/>
        </w:rPr>
        <w:t>;”</w:t>
      </w:r>
    </w:p>
    <w:p w:rsidR="00DD5EF2" w:rsidRDefault="00DD5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3806">
        <w:t>2.</w:t>
      </w:r>
      <w:r>
        <w:tab/>
        <w:t>This act takes effect upon approval by the Governor.</w:t>
      </w:r>
    </w:p>
    <w:p w:rsidR="00635857" w:rsidRDefault="00E738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857" w:rsidRDefault="00635857" w:rsidP="00B217FD">
      <w:pPr>
        <w:suppressAutoHyphens/>
      </w:pPr>
    </w:p>
    <w:sectPr w:rsidR="00635857" w:rsidSect="00B217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EF2" w:rsidRDefault="00DD5EF2" w:rsidP="009F0C77">
      <w:r>
        <w:separator/>
      </w:r>
    </w:p>
  </w:endnote>
  <w:endnote w:type="continuationSeparator" w:id="0">
    <w:p w:rsidR="00DD5EF2" w:rsidRDefault="00DD5E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61C49E-512A-41FA-81B5-29D6AAFCC2AD}"/>
    <w:embedBold r:id="rId2" w:fontKey="{52E31D33-B02F-4351-B7F2-EB9B5E24A1A9}"/>
  </w:font>
  <w:font w:name="Calibri">
    <w:panose1 w:val="020F0502020204030204"/>
    <w:charset w:val="00"/>
    <w:family w:val="swiss"/>
    <w:pitch w:val="variable"/>
    <w:sig w:usb0="E10002FF" w:usb1="4000ACFF" w:usb2="00000009" w:usb3="00000000" w:csb0="0000019F" w:csb1="00000000"/>
    <w:embedRegular r:id="rId3" w:fontKey="{319757D2-EFC2-428B-938C-004EAD77BE99}"/>
  </w:font>
  <w:font w:name="Cambria">
    <w:panose1 w:val="02040503050406030204"/>
    <w:charset w:val="00"/>
    <w:family w:val="roman"/>
    <w:pitch w:val="variable"/>
    <w:sig w:usb0="E00002FF" w:usb1="400004FF" w:usb2="00000000" w:usb3="00000000" w:csb0="0000019F" w:csb1="00000000"/>
    <w:embedRegular r:id="rId4" w:fontKey="{CBF79373-F3BA-436D-9489-BD231316BD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7FD" w:rsidRPr="00635857" w:rsidRDefault="00B217FD" w:rsidP="00635857">
    <w:pPr>
      <w:pStyle w:val="Footer"/>
      <w:tabs>
        <w:tab w:val="clear" w:pos="4680"/>
        <w:tab w:val="clear" w:pos="9360"/>
        <w:tab w:val="center" w:pos="2995"/>
      </w:tabs>
      <w:spacing w:before="120"/>
    </w:pPr>
    <w:r>
      <w:t>[4442]</w:t>
    </w:r>
    <w:r>
      <w:tab/>
    </w:r>
    <w:r w:rsidR="00EC59CC">
      <w:fldChar w:fldCharType="begin"/>
    </w:r>
    <w:r w:rsidR="00EC59CC">
      <w:instrText xml:space="preserve"> PAGE  \* MERGEFORMAT </w:instrText>
    </w:r>
    <w:r w:rsidR="00EC59CC">
      <w:fldChar w:fldCharType="separate"/>
    </w:r>
    <w:r w:rsidR="00EC59CC">
      <w:rPr>
        <w:noProof/>
      </w:rPr>
      <w:t>1</w:t>
    </w:r>
    <w:r w:rsidR="00EC59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EF2" w:rsidRDefault="00DD5EF2" w:rsidP="009F0C77">
      <w:r>
        <w:separator/>
      </w:r>
    </w:p>
  </w:footnote>
  <w:footnote w:type="continuationSeparator" w:id="0">
    <w:p w:rsidR="00DD5EF2" w:rsidRDefault="00DD5E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66SD10"/>
    <w:docVar w:name="CoverBillType" w:val="b"/>
    <w:docVar w:name="docpath" w:val="L:\Council\bills\GGS\22466SD10.DOCX"/>
    <w:docVar w:name="dvBillNumber" w:val="4442"/>
    <w:docVar w:name="dvBillNumberPrefix" w:val="H. "/>
    <w:docVar w:name="dvOriginalBody" w:val="House"/>
    <w:docVar w:name="dvSteno" w:val="GGS"/>
    <w:docVar w:name="NameofBody" w:val="h"/>
    <w:docVar w:name="vgroup2" w:val="Council"/>
  </w:docVars>
  <w:rsids>
    <w:rsidRoot w:val="00AC6A6F"/>
    <w:rsid w:val="00011869"/>
    <w:rsid w:val="00050C68"/>
    <w:rsid w:val="00096085"/>
    <w:rsid w:val="000E1785"/>
    <w:rsid w:val="000F40FA"/>
    <w:rsid w:val="0010776B"/>
    <w:rsid w:val="00133E66"/>
    <w:rsid w:val="001435A3"/>
    <w:rsid w:val="001B5D74"/>
    <w:rsid w:val="001D08F2"/>
    <w:rsid w:val="001D525B"/>
    <w:rsid w:val="001D7F4F"/>
    <w:rsid w:val="002321B6"/>
    <w:rsid w:val="00250967"/>
    <w:rsid w:val="002543C8"/>
    <w:rsid w:val="00284AAE"/>
    <w:rsid w:val="002E5912"/>
    <w:rsid w:val="002F5D40"/>
    <w:rsid w:val="0030097A"/>
    <w:rsid w:val="00325348"/>
    <w:rsid w:val="0032732C"/>
    <w:rsid w:val="00336AD0"/>
    <w:rsid w:val="0037079A"/>
    <w:rsid w:val="003D01E8"/>
    <w:rsid w:val="003E5288"/>
    <w:rsid w:val="003F6D79"/>
    <w:rsid w:val="0041760A"/>
    <w:rsid w:val="00417C01"/>
    <w:rsid w:val="004567C5"/>
    <w:rsid w:val="004809EE"/>
    <w:rsid w:val="00483063"/>
    <w:rsid w:val="004E7D54"/>
    <w:rsid w:val="005273C6"/>
    <w:rsid w:val="00530A69"/>
    <w:rsid w:val="00545593"/>
    <w:rsid w:val="00577C6C"/>
    <w:rsid w:val="005B14C9"/>
    <w:rsid w:val="005C2FE2"/>
    <w:rsid w:val="005D3F9C"/>
    <w:rsid w:val="005E2BC9"/>
    <w:rsid w:val="00605102"/>
    <w:rsid w:val="006215AA"/>
    <w:rsid w:val="00635857"/>
    <w:rsid w:val="006913C9"/>
    <w:rsid w:val="0069470D"/>
    <w:rsid w:val="00734F00"/>
    <w:rsid w:val="007A70AE"/>
    <w:rsid w:val="008258AD"/>
    <w:rsid w:val="008362E8"/>
    <w:rsid w:val="008A1768"/>
    <w:rsid w:val="008F4429"/>
    <w:rsid w:val="0094021A"/>
    <w:rsid w:val="009C6A0B"/>
    <w:rsid w:val="009F0C77"/>
    <w:rsid w:val="009F4DD1"/>
    <w:rsid w:val="00A32D1C"/>
    <w:rsid w:val="00A41684"/>
    <w:rsid w:val="00A64E80"/>
    <w:rsid w:val="00A72BCD"/>
    <w:rsid w:val="00A741D9"/>
    <w:rsid w:val="00A833AB"/>
    <w:rsid w:val="00A9741D"/>
    <w:rsid w:val="00AC6A6F"/>
    <w:rsid w:val="00AD4B17"/>
    <w:rsid w:val="00B12379"/>
    <w:rsid w:val="00B217FD"/>
    <w:rsid w:val="00B412D4"/>
    <w:rsid w:val="00B72335"/>
    <w:rsid w:val="00BE3C22"/>
    <w:rsid w:val="00C0345E"/>
    <w:rsid w:val="00C3483A"/>
    <w:rsid w:val="00C74E9D"/>
    <w:rsid w:val="00C82FD3"/>
    <w:rsid w:val="00C92819"/>
    <w:rsid w:val="00CC6B7B"/>
    <w:rsid w:val="00CD2089"/>
    <w:rsid w:val="00D01072"/>
    <w:rsid w:val="00D36301"/>
    <w:rsid w:val="00D37E1F"/>
    <w:rsid w:val="00D70F4F"/>
    <w:rsid w:val="00D73A67"/>
    <w:rsid w:val="00D970A9"/>
    <w:rsid w:val="00DD5EF2"/>
    <w:rsid w:val="00DF3845"/>
    <w:rsid w:val="00E259B3"/>
    <w:rsid w:val="00E41911"/>
    <w:rsid w:val="00E53FA9"/>
    <w:rsid w:val="00E73806"/>
    <w:rsid w:val="00E92EEF"/>
    <w:rsid w:val="00EC59C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F24AD7-1C2E-4FE8-97B1-8D5E691BB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17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42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CECDF-BE6E-4F4D-8FA0-9A0950A9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293</Words>
  <Characters>1553</Characters>
  <Application>Microsoft Office Word</Application>
  <DocSecurity>0</DocSecurity>
  <Lines>70</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4442: Sales and use tax exemptions - South Carolina Legislature Online</dc:title>
  <dc:subject/>
  <dc:creator>GloriaShackelford</dc:creator>
  <cp:keywords/>
  <dc:description/>
  <cp:lastModifiedBy>N Cumfer</cp:lastModifiedBy>
  <cp:revision>7</cp:revision>
  <cp:lastPrinted>2010-01-25T21:42:00Z</cp:lastPrinted>
  <dcterms:created xsi:type="dcterms:W3CDTF">2010-01-27T17:20:00Z</dcterms:created>
  <dcterms:modified xsi:type="dcterms:W3CDTF">2014-11-24T16:23:00Z</dcterms:modified>
</cp:coreProperties>
</file>