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6F7" w:rsidRDefault="009938C3">
      <w:pPr>
        <w:widowControl w:val="0"/>
        <w:jc w:val="center"/>
      </w:pPr>
      <w:bookmarkStart w:id="0" w:name="_GoBack"/>
      <w:bookmarkEnd w:id="0"/>
      <w:r>
        <w:rPr>
          <w:b/>
        </w:rPr>
        <w:t>South Carolina General Assembly</w:t>
      </w:r>
    </w:p>
    <w:p w:rsidR="009D56F7" w:rsidRDefault="009938C3">
      <w:pPr>
        <w:widowControl w:val="0"/>
        <w:jc w:val="center"/>
      </w:pPr>
      <w:r>
        <w:t>118th Session, 2009-2010</w:t>
      </w:r>
    </w:p>
    <w:p w:rsidR="009D56F7" w:rsidRDefault="009D56F7">
      <w:pPr>
        <w:widowControl w:val="0"/>
        <w:jc w:val="left"/>
      </w:pPr>
    </w:p>
    <w:p w:rsidR="009D56F7" w:rsidRDefault="009938C3">
      <w:pPr>
        <w:widowControl w:val="0"/>
        <w:jc w:val="left"/>
        <w:rPr>
          <w:b/>
        </w:rPr>
      </w:pPr>
      <w:r>
        <w:rPr>
          <w:b/>
        </w:rPr>
        <w:t>S. 448</w:t>
      </w:r>
    </w:p>
    <w:p w:rsidR="009D56F7" w:rsidRDefault="009D56F7">
      <w:pPr>
        <w:widowControl w:val="0"/>
        <w:jc w:val="left"/>
        <w:rPr>
          <w:b/>
        </w:rPr>
      </w:pPr>
    </w:p>
    <w:p w:rsidR="009D56F7" w:rsidRDefault="009938C3">
      <w:pPr>
        <w:widowControl w:val="0"/>
        <w:jc w:val="left"/>
      </w:pPr>
      <w:r>
        <w:rPr>
          <w:b/>
        </w:rPr>
        <w:t>STATUS INFORMATION</w:t>
      </w:r>
    </w:p>
    <w:p w:rsidR="009D56F7" w:rsidRDefault="009D56F7">
      <w:pPr>
        <w:widowControl w:val="0"/>
        <w:jc w:val="left"/>
      </w:pPr>
    </w:p>
    <w:p w:rsidR="009D56F7" w:rsidRDefault="009938C3">
      <w:pPr>
        <w:widowControl w:val="0"/>
        <w:jc w:val="left"/>
      </w:pPr>
      <w:r>
        <w:t>Joint Resolution</w:t>
      </w:r>
    </w:p>
    <w:p w:rsidR="009D56F7" w:rsidRDefault="009938C3">
      <w:pPr>
        <w:widowControl w:val="0"/>
        <w:jc w:val="left"/>
      </w:pPr>
      <w:r>
        <w:t>Sponsors: Senator Ford</w:t>
      </w:r>
    </w:p>
    <w:p w:rsidR="009D56F7" w:rsidRDefault="009938C3">
      <w:pPr>
        <w:widowControl w:val="0"/>
        <w:jc w:val="left"/>
      </w:pPr>
      <w:r>
        <w:t>Document Path: l:\council\bills\ms\7209ahb09.docx</w:t>
      </w:r>
    </w:p>
    <w:p w:rsidR="009D56F7" w:rsidRDefault="009D56F7">
      <w:pPr>
        <w:widowControl w:val="0"/>
        <w:jc w:val="left"/>
      </w:pPr>
    </w:p>
    <w:p w:rsidR="009D56F7" w:rsidRDefault="009938C3">
      <w:pPr>
        <w:widowControl w:val="0"/>
        <w:jc w:val="left"/>
      </w:pPr>
      <w:r>
        <w:t>Introduced in the Senate on February 18, 2009</w:t>
      </w:r>
    </w:p>
    <w:p w:rsidR="009D56F7" w:rsidRDefault="009938C3">
      <w:pPr>
        <w:widowControl w:val="0"/>
        <w:jc w:val="left"/>
      </w:pPr>
      <w:r>
        <w:t xml:space="preserve">Currently residing in the Senate Committee on </w:t>
      </w:r>
      <w:r>
        <w:rPr>
          <w:b/>
        </w:rPr>
        <w:t>Judiciary</w:t>
      </w:r>
    </w:p>
    <w:p w:rsidR="009D56F7" w:rsidRDefault="009D56F7">
      <w:pPr>
        <w:widowControl w:val="0"/>
        <w:jc w:val="left"/>
      </w:pPr>
    </w:p>
    <w:p w:rsidR="009D56F7" w:rsidRDefault="009938C3">
      <w:pPr>
        <w:widowControl w:val="0"/>
        <w:jc w:val="left"/>
      </w:pPr>
      <w:r>
        <w:t>Summary: Law</w:t>
      </w:r>
    </w:p>
    <w:p w:rsidR="009D56F7" w:rsidRDefault="009D56F7">
      <w:pPr>
        <w:widowControl w:val="0"/>
        <w:jc w:val="left"/>
      </w:pPr>
    </w:p>
    <w:p w:rsidR="009D56F7" w:rsidRDefault="009D56F7">
      <w:pPr>
        <w:widowControl w:val="0"/>
        <w:jc w:val="left"/>
      </w:pPr>
    </w:p>
    <w:p w:rsidR="009D56F7" w:rsidRDefault="009938C3">
      <w:pPr>
        <w:widowControl w:val="0"/>
        <w:tabs>
          <w:tab w:val="center" w:pos="590"/>
          <w:tab w:val="center" w:pos="1440"/>
          <w:tab w:val="left" w:pos="1872"/>
          <w:tab w:val="left" w:pos="9187"/>
        </w:tabs>
        <w:jc w:val="left"/>
      </w:pPr>
      <w:r>
        <w:rPr>
          <w:b/>
        </w:rPr>
        <w:t>HISTORY OF LEGISLATIVE ACTIONS</w:t>
      </w:r>
    </w:p>
    <w:p w:rsidR="009D56F7" w:rsidRDefault="009D56F7">
      <w:pPr>
        <w:widowControl w:val="0"/>
        <w:tabs>
          <w:tab w:val="center" w:pos="590"/>
          <w:tab w:val="center" w:pos="1440"/>
          <w:tab w:val="left" w:pos="1872"/>
          <w:tab w:val="left" w:pos="9187"/>
        </w:tabs>
        <w:jc w:val="left"/>
      </w:pPr>
    </w:p>
    <w:p w:rsidR="009D56F7" w:rsidRDefault="009938C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D56F7" w:rsidRDefault="009938C3">
      <w:pPr>
        <w:widowControl w:val="0"/>
        <w:tabs>
          <w:tab w:val="right" w:pos="1008"/>
          <w:tab w:val="left" w:pos="1152"/>
          <w:tab w:val="left" w:pos="1872"/>
          <w:tab w:val="left" w:pos="9187"/>
        </w:tabs>
        <w:ind w:left="2088" w:hanging="2088"/>
        <w:jc w:val="left"/>
      </w:pPr>
      <w:r>
        <w:tab/>
        <w:t>2/18/2009</w:t>
      </w:r>
      <w:r>
        <w:tab/>
        <w:t>Senate</w:t>
      </w:r>
      <w:r>
        <w:tab/>
        <w:t xml:space="preserve">Introduced and read first time </w:t>
      </w:r>
      <w:hyperlink r:id="rId7" w:history="1">
        <w:r w:rsidRPr="00E43CE3">
          <w:rPr>
            <w:rStyle w:val="Hyperlink"/>
          </w:rPr>
          <w:t>SJ</w:t>
        </w:r>
      </w:hyperlink>
      <w:r>
        <w:noBreakHyphen/>
        <w:t>8</w:t>
      </w:r>
    </w:p>
    <w:p w:rsidR="009D56F7" w:rsidRDefault="009938C3">
      <w:pPr>
        <w:widowControl w:val="0"/>
        <w:tabs>
          <w:tab w:val="right" w:pos="1008"/>
          <w:tab w:val="left" w:pos="1152"/>
          <w:tab w:val="left" w:pos="1872"/>
          <w:tab w:val="left" w:pos="9187"/>
        </w:tabs>
        <w:ind w:left="2088" w:hanging="2088"/>
        <w:jc w:val="left"/>
      </w:pPr>
      <w:r>
        <w:tab/>
        <w:t>2/18/2009</w:t>
      </w:r>
      <w:r>
        <w:tab/>
        <w:t>Senate</w:t>
      </w:r>
      <w:r>
        <w:tab/>
        <w:t xml:space="preserve">Referred to Committee on </w:t>
      </w:r>
      <w:r>
        <w:rPr>
          <w:b/>
        </w:rPr>
        <w:t>Judiciary</w:t>
      </w:r>
      <w:r>
        <w:t xml:space="preserve"> </w:t>
      </w:r>
      <w:hyperlink r:id="rId8" w:history="1">
        <w:r w:rsidRPr="00E43CE3">
          <w:rPr>
            <w:rStyle w:val="Hyperlink"/>
          </w:rPr>
          <w:t>SJ</w:t>
        </w:r>
      </w:hyperlink>
      <w:r>
        <w:noBreakHyphen/>
        <w:t>8</w:t>
      </w:r>
    </w:p>
    <w:p w:rsidR="009D56F7" w:rsidRDefault="009D56F7">
      <w:pPr>
        <w:widowControl w:val="0"/>
        <w:tabs>
          <w:tab w:val="right" w:pos="1008"/>
          <w:tab w:val="left" w:pos="1152"/>
          <w:tab w:val="left" w:pos="1872"/>
          <w:tab w:val="left" w:pos="9187"/>
        </w:tabs>
        <w:ind w:left="2088" w:hanging="2088"/>
        <w:jc w:val="left"/>
      </w:pPr>
    </w:p>
    <w:p w:rsidR="009D56F7" w:rsidRDefault="009D56F7">
      <w:pPr>
        <w:widowControl w:val="0"/>
        <w:tabs>
          <w:tab w:val="right" w:pos="1008"/>
          <w:tab w:val="left" w:pos="1152"/>
          <w:tab w:val="left" w:pos="1872"/>
          <w:tab w:val="left" w:pos="9187"/>
        </w:tabs>
        <w:ind w:left="2088" w:hanging="2088"/>
        <w:jc w:val="left"/>
      </w:pPr>
    </w:p>
    <w:p w:rsidR="009D56F7" w:rsidRDefault="009938C3">
      <w:pPr>
        <w:widowControl w:val="0"/>
        <w:jc w:val="left"/>
      </w:pPr>
      <w:r>
        <w:rPr>
          <w:b/>
        </w:rPr>
        <w:t>VERSIONS OF THIS BILL</w:t>
      </w:r>
    </w:p>
    <w:p w:rsidR="009D56F7" w:rsidRDefault="009D56F7">
      <w:pPr>
        <w:widowControl w:val="0"/>
        <w:jc w:val="left"/>
      </w:pPr>
    </w:p>
    <w:p w:rsidR="009D56F7" w:rsidRDefault="004F0103">
      <w:pPr>
        <w:widowControl w:val="0"/>
        <w:jc w:val="left"/>
      </w:pPr>
      <w:hyperlink r:id="rId9" w:history="1">
        <w:r w:rsidR="009938C3">
          <w:rPr>
            <w:rStyle w:val="Hyperlink"/>
          </w:rPr>
          <w:t>2/18/2009</w:t>
        </w:r>
      </w:hyperlink>
    </w:p>
    <w:p w:rsidR="009D56F7" w:rsidRDefault="009D56F7"/>
    <w:p w:rsidR="009D56F7" w:rsidRDefault="009D56F7">
      <w:pPr>
        <w:sectPr w:rsidR="009D56F7">
          <w:pgSz w:w="12240" w:h="15840" w:code="1"/>
          <w:pgMar w:top="1080" w:right="1440" w:bottom="1080" w:left="1440" w:header="720" w:footer="720" w:gutter="0"/>
          <w:cols w:space="720"/>
          <w:noEndnote/>
          <w:docGrid w:linePitch="360"/>
        </w:sectPr>
      </w:pPr>
    </w:p>
    <w:p w:rsidR="009D56F7" w:rsidRDefault="009D56F7">
      <w:pPr>
        <w:pStyle w:val="BillDots"/>
      </w:pP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F7" w:rsidRDefault="009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F7" w:rsidRDefault="009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4, ARTICLE V OF THE CONSTITUTION OF SOUTH CAROLINA, 1895, RELATING TO THE POWERS OF THE SUPREME COURT, SO AS TO PROVIDE THAT THE JURISDICTION OVER THE ADMISSION TO THE PRACTICE OF LAW AND THE DISCIPLINE OF PERSONS ADMITTED MUST NOT BE UNDER THE SUPREME COURT BUT RATHER MUST BE AS PROVIDED BY THE GENERAL ASSEMBLY BY LAW.</w:t>
      </w: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56F7" w:rsidRDefault="009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F7" w:rsidRDefault="009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4, Article V of the Constitution of this State be amended to read:</w:t>
      </w: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56F7" w:rsidRDefault="009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Cs/>
        </w:rPr>
        <w:tab/>
        <w:t>“Section</w:t>
      </w:r>
      <w:r>
        <w:rPr>
          <w:iCs/>
        </w:rPr>
        <w:tab/>
        <w:t>4.</w:t>
      </w:r>
      <w:r>
        <w:rPr>
          <w:iCs/>
        </w:rPr>
        <w:tab/>
      </w:r>
      <w:r>
        <w:t xml:space="preserve">The Chief Justice of the Supreme Court shall be the administrative head of the unified judicial system.  He shall appoint an administrator of the courts and </w:t>
      </w:r>
      <w:r>
        <w:rPr>
          <w:strike/>
        </w:rPr>
        <w:t>such</w:t>
      </w:r>
      <w:r>
        <w:t xml:space="preserve"> assistants as he deems necessary to aid in the administration of the courts of the State.  The Chief Justice shall set the terms of any court and shall have the power to assign any judge to sit in any court within the unified judicial system.  Provided, each county shall be entitled to four weeks of court each year and </w:t>
      </w:r>
      <w:r>
        <w:rPr>
          <w:strike/>
        </w:rPr>
        <w:t>such</w:t>
      </w:r>
      <w:r>
        <w:t xml:space="preserve"> </w:t>
      </w:r>
      <w:r>
        <w:rPr>
          <w:u w:val="single"/>
        </w:rPr>
        <w:t>the</w:t>
      </w:r>
      <w:r>
        <w:t xml:space="preserve"> terms </w:t>
      </w:r>
      <w:r>
        <w:rPr>
          <w:strike/>
        </w:rPr>
        <w:t>therefore</w:t>
      </w:r>
      <w:r>
        <w:t xml:space="preserve"> </w:t>
      </w:r>
      <w:r>
        <w:rPr>
          <w:u w:val="single"/>
        </w:rPr>
        <w:t>of court</w:t>
      </w:r>
      <w:r>
        <w:t xml:space="preserve"> shall be provided for by the General Assembly.  Provided, further, that the Chief Justice shall set a term of at least one week in any court of original jurisdiction in any county within sixty days after receipt by him of a resolution of the county bar requesting it.  The Supreme Court shall make rules governing the administration of all the courts of the State.  Subject to the statutory law, the Supreme Court shall make rules governing the practice and procedure in all </w:t>
      </w:r>
      <w:r>
        <w:rPr>
          <w:strike/>
        </w:rPr>
        <w:t>such</w:t>
      </w:r>
      <w:r>
        <w:t xml:space="preserve">courts.  The </w:t>
      </w:r>
      <w:r>
        <w:rPr>
          <w:strike/>
        </w:rPr>
        <w:t>Supreme Court shall have</w:t>
      </w:r>
      <w:r>
        <w:t xml:space="preserve"> jurisdiction over the </w:t>
      </w:r>
      <w:r>
        <w:lastRenderedPageBreak/>
        <w:t xml:space="preserve">admission to the practice of law and the discipline of persons admitted </w:t>
      </w:r>
      <w:r>
        <w:rPr>
          <w:u w:val="single"/>
        </w:rPr>
        <w:t>must be as provided by the General Assembly by law</w:t>
      </w:r>
      <w:r>
        <w:t>.”</w:t>
      </w: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56F7" w:rsidRDefault="009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56F7" w:rsidRDefault="009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4, Article V of the Constitution of this State be amended so as to provide that the jurisdiction over the admission to the practice of law and the discipline of persons admitted must not be under the Supreme Court but rather must be as provided by the General Assembly by law?</w:t>
      </w: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56F7" w:rsidRDefault="009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D56F7" w:rsidRDefault="009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D56F7" w:rsidRDefault="009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56F7" w:rsidRDefault="009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Those voting in favor of the question shall deposit a ballot with a check or cross mark in the square after the word ‘Yes’, and those voting against the question shall deposit a ballot with a check or cross mark in the square after the word ‘No’.”</w:t>
      </w:r>
    </w:p>
    <w:p w:rsidR="009D56F7" w:rsidRDefault="009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56F7" w:rsidRDefault="009D56F7">
      <w:pPr>
        <w:suppressAutoHyphens/>
      </w:pPr>
    </w:p>
    <w:sectPr w:rsidR="009D56F7" w:rsidSect="009D56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6F7" w:rsidRDefault="009938C3">
      <w:r>
        <w:separator/>
      </w:r>
    </w:p>
  </w:endnote>
  <w:endnote w:type="continuationSeparator" w:id="0">
    <w:p w:rsidR="009D56F7" w:rsidRDefault="00993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1AED8A-C94E-4B8D-BE1A-D29CE76E10B5}"/>
    <w:embedBold r:id="rId2" w:fontKey="{59FBAA76-73BD-4371-845B-E86820082E1D}"/>
    <w:embedItalic r:id="rId3" w:fontKey="{233B5ACE-1869-487A-B037-16CF4834C761}"/>
  </w:font>
  <w:font w:name="Calibri">
    <w:panose1 w:val="020F0502020204030204"/>
    <w:charset w:val="00"/>
    <w:family w:val="swiss"/>
    <w:pitch w:val="variable"/>
    <w:sig w:usb0="E10002FF" w:usb1="4000ACFF" w:usb2="00000009" w:usb3="00000000" w:csb0="0000019F" w:csb1="00000000"/>
    <w:embedRegular r:id="rId4" w:fontKey="{F61F6194-39B0-4467-B9EE-39227163F49D}"/>
  </w:font>
  <w:font w:name="Wingdings">
    <w:panose1 w:val="05000000000000000000"/>
    <w:charset w:val="02"/>
    <w:family w:val="auto"/>
    <w:pitch w:val="variable"/>
    <w:sig w:usb0="00000000" w:usb1="10000000" w:usb2="00000000" w:usb3="00000000" w:csb0="80000000" w:csb1="00000000"/>
    <w:embedRegular r:id="rId5" w:fontKey="{DF956099-9ACE-4480-BEAE-D1286545AF04}"/>
  </w:font>
  <w:font w:name="Cambria">
    <w:panose1 w:val="02040503050406030204"/>
    <w:charset w:val="00"/>
    <w:family w:val="roman"/>
    <w:pitch w:val="variable"/>
    <w:sig w:usb0="E00002FF" w:usb1="400004FF" w:usb2="00000000" w:usb3="00000000" w:csb0="0000019F" w:csb1="00000000"/>
    <w:embedRegular r:id="rId6" w:fontKey="{D6E9A0B7-B586-4133-B38A-76E1ED32F0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F7" w:rsidRDefault="009938C3">
    <w:pPr>
      <w:pStyle w:val="Footer"/>
      <w:tabs>
        <w:tab w:val="clear" w:pos="4680"/>
        <w:tab w:val="clear" w:pos="9360"/>
        <w:tab w:val="center" w:pos="2995"/>
      </w:tabs>
      <w:spacing w:before="120"/>
    </w:pPr>
    <w:r>
      <w:t>[448]</w:t>
    </w:r>
    <w:r>
      <w:tab/>
    </w:r>
    <w:r w:rsidR="004F0103">
      <w:fldChar w:fldCharType="begin"/>
    </w:r>
    <w:r w:rsidR="004F0103">
      <w:instrText xml:space="preserve"> PAGE  \* MERGEFORMAT </w:instrText>
    </w:r>
    <w:r w:rsidR="004F0103">
      <w:fldChar w:fldCharType="separate"/>
    </w:r>
    <w:r w:rsidR="004F0103">
      <w:rPr>
        <w:noProof/>
      </w:rPr>
      <w:t>1</w:t>
    </w:r>
    <w:r w:rsidR="004F01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6F7" w:rsidRDefault="009938C3">
      <w:r>
        <w:separator/>
      </w:r>
    </w:p>
  </w:footnote>
  <w:footnote w:type="continuationSeparator" w:id="0">
    <w:p w:rsidR="009D56F7" w:rsidRDefault="009938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09AHB09"/>
    <w:docVar w:name="CoverBillType" w:val="s"/>
    <w:docVar w:name="docpath" w:val="L:\Council\bills\MS\7209AHB09.DOCX"/>
    <w:docVar w:name="dvBillNumber" w:val="448"/>
    <w:docVar w:name="dvBillNumberPrefix" w:val="S. "/>
    <w:docVar w:name="dvOriginalBody" w:val="Senate"/>
    <w:docVar w:name="dvSteno" w:val="MS"/>
    <w:docVar w:name="NameofBody" w:val="s"/>
    <w:docVar w:name="vgroup2" w:val="Council"/>
  </w:docVars>
  <w:rsids>
    <w:rsidRoot w:val="009D56F7"/>
    <w:rsid w:val="000B63C8"/>
    <w:rsid w:val="003379DA"/>
    <w:rsid w:val="00486405"/>
    <w:rsid w:val="004F0103"/>
    <w:rsid w:val="009938C3"/>
    <w:rsid w:val="009D56F7"/>
    <w:rsid w:val="00E43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7A1B08-C8E3-4315-B403-2F78DE0B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6F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56F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6F7"/>
    <w:rPr>
      <w:rFonts w:eastAsia="Times New Roman" w:cs="Times New Roman"/>
      <w:b/>
      <w:sz w:val="30"/>
      <w:szCs w:val="20"/>
    </w:rPr>
  </w:style>
  <w:style w:type="paragraph" w:styleId="Header">
    <w:name w:val="header"/>
    <w:basedOn w:val="Normal"/>
    <w:link w:val="HeaderChar"/>
    <w:uiPriority w:val="99"/>
    <w:semiHidden/>
    <w:unhideWhenUsed/>
    <w:rsid w:val="009D56F7"/>
    <w:pPr>
      <w:tabs>
        <w:tab w:val="center" w:pos="4320"/>
        <w:tab w:val="right" w:pos="8640"/>
      </w:tabs>
    </w:pPr>
  </w:style>
  <w:style w:type="character" w:customStyle="1" w:styleId="HeaderChar">
    <w:name w:val="Header Char"/>
    <w:basedOn w:val="DefaultParagraphFont"/>
    <w:link w:val="Header"/>
    <w:uiPriority w:val="99"/>
    <w:semiHidden/>
    <w:rsid w:val="009D56F7"/>
    <w:rPr>
      <w:rFonts w:eastAsia="Times New Roman" w:cs="Times New Roman"/>
      <w:szCs w:val="20"/>
    </w:rPr>
  </w:style>
  <w:style w:type="paragraph" w:styleId="Footer">
    <w:name w:val="footer"/>
    <w:basedOn w:val="Normal"/>
    <w:link w:val="FooterChar"/>
    <w:uiPriority w:val="99"/>
    <w:unhideWhenUsed/>
    <w:rsid w:val="009D56F7"/>
    <w:pPr>
      <w:tabs>
        <w:tab w:val="center" w:pos="4680"/>
        <w:tab w:val="right" w:pos="9360"/>
      </w:tabs>
    </w:pPr>
  </w:style>
  <w:style w:type="character" w:customStyle="1" w:styleId="FooterChar">
    <w:name w:val="Footer Char"/>
    <w:basedOn w:val="DefaultParagraphFont"/>
    <w:link w:val="Footer"/>
    <w:uiPriority w:val="99"/>
    <w:rsid w:val="009D56F7"/>
    <w:rPr>
      <w:rFonts w:eastAsia="Times New Roman" w:cs="Times New Roman"/>
      <w:szCs w:val="20"/>
    </w:rPr>
  </w:style>
  <w:style w:type="character" w:styleId="PageNumber">
    <w:name w:val="page number"/>
    <w:basedOn w:val="DefaultParagraphFont"/>
    <w:uiPriority w:val="99"/>
    <w:semiHidden/>
    <w:unhideWhenUsed/>
    <w:rsid w:val="009D56F7"/>
  </w:style>
  <w:style w:type="character" w:styleId="LineNumber">
    <w:name w:val="line number"/>
    <w:basedOn w:val="DefaultParagraphFont"/>
    <w:uiPriority w:val="99"/>
    <w:semiHidden/>
    <w:unhideWhenUsed/>
    <w:rsid w:val="009D56F7"/>
  </w:style>
  <w:style w:type="paragraph" w:customStyle="1" w:styleId="BillDots">
    <w:name w:val="BillDots"/>
    <w:basedOn w:val="Normal"/>
    <w:autoRedefine/>
    <w:qFormat/>
    <w:rsid w:val="009D56F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D56F7"/>
    <w:pPr>
      <w:tabs>
        <w:tab w:val="right" w:pos="5904"/>
      </w:tabs>
    </w:pPr>
  </w:style>
  <w:style w:type="character" w:styleId="Hyperlink">
    <w:name w:val="Hyperlink"/>
    <w:basedOn w:val="DefaultParagraphFont"/>
    <w:uiPriority w:val="99"/>
    <w:unhideWhenUsed/>
    <w:rsid w:val="009D5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8-09.docx" TargetMode="External"/><Relationship Id="rId3" Type="http://schemas.openxmlformats.org/officeDocument/2006/relationships/settings" Target="settings.xml"/><Relationship Id="rId7" Type="http://schemas.openxmlformats.org/officeDocument/2006/relationships/hyperlink" Target="file:///h:\S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8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5C412-1125-489B-A97C-EE69D51C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523</Words>
  <Characters>2548</Characters>
  <Application>Microsoft Office Word</Application>
  <DocSecurity>0</DocSecurity>
  <Lines>95</Lines>
  <Paragraphs>27</Paragraphs>
  <ScaleCrop>false</ScaleCrop>
  <Company> </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448: Law - South Carolina Legislature Online</dc:title>
  <dc:subject/>
  <dc:creator>Martha Sanders</dc:creator>
  <cp:keywords/>
  <dc:description/>
  <cp:lastModifiedBy>N Cumfer</cp:lastModifiedBy>
  <cp:revision>8</cp:revision>
  <cp:lastPrinted>2009-02-17T21:14:00Z</cp:lastPrinted>
  <dcterms:created xsi:type="dcterms:W3CDTF">2009-02-18T22:01:00Z</dcterms:created>
  <dcterms:modified xsi:type="dcterms:W3CDTF">2014-11-24T14:59:00Z</dcterms:modified>
</cp:coreProperties>
</file>