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40DF8" w:rsidRDefault="00E40DF8" w:rsidP="00E40DF8">
      <w:pPr>
        <w:widowControl w:val="0"/>
        <w:jc w:val="center"/>
      </w:pPr>
      <w:bookmarkStart w:id="0" w:name="_GoBack"/>
      <w:bookmarkEnd w:id="0"/>
      <w:r w:rsidRPr="00E40DF8">
        <w:rPr>
          <w:b/>
        </w:rPr>
        <w:t>South Carolina General Assembly</w:t>
      </w:r>
    </w:p>
    <w:p w:rsidR="00E40DF8" w:rsidRDefault="00E40DF8" w:rsidP="00E40DF8">
      <w:pPr>
        <w:widowControl w:val="0"/>
        <w:jc w:val="center"/>
      </w:pPr>
      <w:r>
        <w:t>118th Session, 2009-2010</w:t>
      </w:r>
    </w:p>
    <w:p w:rsidR="00E40DF8" w:rsidRDefault="00E40DF8" w:rsidP="00E40DF8">
      <w:pPr>
        <w:widowControl w:val="0"/>
        <w:jc w:val="left"/>
      </w:pPr>
    </w:p>
    <w:p w:rsidR="00E40DF8" w:rsidRDefault="00E40DF8" w:rsidP="00E40DF8">
      <w:pPr>
        <w:widowControl w:val="0"/>
        <w:jc w:val="left"/>
        <w:rPr>
          <w:b/>
        </w:rPr>
      </w:pPr>
      <w:r w:rsidRPr="00E40DF8">
        <w:rPr>
          <w:b/>
        </w:rPr>
        <w:t>H. 4654</w:t>
      </w:r>
    </w:p>
    <w:p w:rsidR="00E40DF8" w:rsidRDefault="00E40DF8" w:rsidP="00E40DF8">
      <w:pPr>
        <w:widowControl w:val="0"/>
        <w:jc w:val="left"/>
        <w:rPr>
          <w:b/>
        </w:rPr>
      </w:pPr>
    </w:p>
    <w:p w:rsidR="00E40DF8" w:rsidRDefault="00E40DF8" w:rsidP="00E40DF8">
      <w:pPr>
        <w:widowControl w:val="0"/>
        <w:jc w:val="left"/>
      </w:pPr>
      <w:r w:rsidRPr="00E40DF8">
        <w:rPr>
          <w:b/>
        </w:rPr>
        <w:t>STATUS INFORMATION</w:t>
      </w:r>
    </w:p>
    <w:p w:rsidR="00E40DF8" w:rsidRDefault="00E40DF8" w:rsidP="00E40DF8">
      <w:pPr>
        <w:widowControl w:val="0"/>
        <w:jc w:val="left"/>
      </w:pPr>
    </w:p>
    <w:p w:rsidR="00E40DF8" w:rsidRDefault="00E40DF8" w:rsidP="00E40DF8">
      <w:pPr>
        <w:widowControl w:val="0"/>
        <w:jc w:val="left"/>
      </w:pPr>
      <w:r>
        <w:t>House Resolution</w:t>
      </w:r>
    </w:p>
    <w:p w:rsidR="00E40DF8" w:rsidRDefault="00E40DF8" w:rsidP="00E40DF8">
      <w:pPr>
        <w:widowControl w:val="0"/>
        <w:jc w:val="left"/>
      </w:pPr>
      <w:r>
        <w:t>Sponsors: Reps. Gunn, Agnew, Alexander, Allen, Allison, Anderson, Anthony, Bales, Ballentine, Bannister, Barfield, Battle, Bedingfield, Bingham, Bowen, Bowers, Brady, Branham, Brantley, G.A. Brown, H.B. Brown, R.L. Brown, Cato, Chalk, Clemmons, Clyburn, Cobb</w:t>
      </w:r>
      <w:r>
        <w:noBreakHyphen/>
        <w:t>Hunter, Cole, Cooper, Crawford, Daning, Delleney, Dillard, Duncan, Edge, Erickson, Forrester, Frye, Funderburk, Gambrell, Gilliard, Govan, Haley, Hamilton, Hardwick, Harrell, Harrison, Hart, Harvin, Hayes, Hearn, Herbkersman, Hiott, Hodges, Horne, Hosey, Howard, Huggins, Hutto, Jefferson, Jennings, Kelly, Kennedy, King, Kirsh, Knight, Limehouse, Littlejohn, Loftis, Long, Lowe, Lucas, Mack, McEachern, McLeod, Merrill, Miller, Millwood, Mitchell, D.C. Moss, V.S. Moss, Nanney, J.H. Neal, J.M. Neal, Neilson, Norman, Ott, Owens, Parker, Parks, Pinson, E.H. Pitts, M.A. Pitts, Rice, Rutherford, Sandifer, Scott, Sellers, Simrill, Skelton, D.C. Smith, G.M. Smith, G.R. Smith, J.E. Smith, J.R. Smith, Sottile, Spires, Stavrinakis, Stewart, Stringer, Thompson, Toole, Umphlett, Vick, Viers, Weeks, Whipper, White, Whitmire, Williams, Willis, Wylie, A.D. Young and T.R. Young</w:t>
      </w:r>
    </w:p>
    <w:p w:rsidR="00E40DF8" w:rsidRDefault="00E40DF8" w:rsidP="00E40DF8">
      <w:pPr>
        <w:widowControl w:val="0"/>
        <w:jc w:val="left"/>
      </w:pPr>
      <w:r>
        <w:t>Document Path: l:\council\bills\gm\24452htc10.docx</w:t>
      </w:r>
    </w:p>
    <w:p w:rsidR="00E40DF8" w:rsidRDefault="00E40DF8" w:rsidP="00E40DF8">
      <w:pPr>
        <w:widowControl w:val="0"/>
        <w:jc w:val="left"/>
      </w:pPr>
    </w:p>
    <w:p w:rsidR="00E40DF8" w:rsidRDefault="00E40DF8" w:rsidP="00E40DF8">
      <w:pPr>
        <w:widowControl w:val="0"/>
        <w:jc w:val="left"/>
      </w:pPr>
      <w:r>
        <w:t>Introduced in the House on March 2, 2010</w:t>
      </w:r>
    </w:p>
    <w:p w:rsidR="00E40DF8" w:rsidRDefault="00E40DF8" w:rsidP="00E40DF8">
      <w:pPr>
        <w:widowControl w:val="0"/>
        <w:jc w:val="left"/>
      </w:pPr>
      <w:r>
        <w:t>Adopted by the House on March 2, 2010</w:t>
      </w:r>
    </w:p>
    <w:p w:rsidR="00E40DF8" w:rsidRDefault="00E40DF8" w:rsidP="00E40DF8">
      <w:pPr>
        <w:widowControl w:val="0"/>
        <w:jc w:val="left"/>
      </w:pPr>
    </w:p>
    <w:p w:rsidR="00E40DF8" w:rsidRDefault="00E40DF8" w:rsidP="00E40DF8">
      <w:pPr>
        <w:widowControl w:val="0"/>
        <w:jc w:val="left"/>
      </w:pPr>
      <w:r>
        <w:t xml:space="preserve">Summary: </w:t>
      </w:r>
      <w:r w:rsidR="00C2552A">
        <w:t>Delta Sigma Theta</w:t>
      </w:r>
    </w:p>
    <w:p w:rsidR="00E40DF8" w:rsidRDefault="00E40DF8" w:rsidP="00E40DF8">
      <w:pPr>
        <w:widowControl w:val="0"/>
        <w:jc w:val="left"/>
      </w:pPr>
    </w:p>
    <w:p w:rsidR="00E40DF8" w:rsidRDefault="00E40DF8" w:rsidP="00E40DF8">
      <w:pPr>
        <w:widowControl w:val="0"/>
        <w:jc w:val="left"/>
      </w:pPr>
    </w:p>
    <w:p w:rsidR="00E40DF8" w:rsidRDefault="00E40DF8" w:rsidP="00E40DF8">
      <w:pPr>
        <w:widowControl w:val="0"/>
        <w:tabs>
          <w:tab w:val="center" w:pos="590"/>
          <w:tab w:val="center" w:pos="1440"/>
          <w:tab w:val="left" w:pos="1872"/>
          <w:tab w:val="left" w:pos="9187"/>
        </w:tabs>
        <w:jc w:val="left"/>
      </w:pPr>
      <w:r w:rsidRPr="00E40DF8">
        <w:rPr>
          <w:b/>
        </w:rPr>
        <w:t>HISTORY OF LEGISLATIVE ACTIONS</w:t>
      </w:r>
    </w:p>
    <w:p w:rsidR="00E40DF8" w:rsidRDefault="00E40DF8" w:rsidP="00E40DF8">
      <w:pPr>
        <w:widowControl w:val="0"/>
        <w:tabs>
          <w:tab w:val="center" w:pos="590"/>
          <w:tab w:val="center" w:pos="1440"/>
          <w:tab w:val="left" w:pos="1872"/>
          <w:tab w:val="left" w:pos="9187"/>
        </w:tabs>
        <w:jc w:val="left"/>
      </w:pPr>
    </w:p>
    <w:p w:rsidR="00E40DF8" w:rsidRPr="00E40DF8" w:rsidRDefault="00E40DF8" w:rsidP="00E40DF8">
      <w:pPr>
        <w:widowControl w:val="0"/>
        <w:tabs>
          <w:tab w:val="center" w:pos="590"/>
          <w:tab w:val="center" w:pos="1440"/>
          <w:tab w:val="left" w:pos="1872"/>
          <w:tab w:val="left" w:pos="9187"/>
        </w:tabs>
        <w:jc w:val="left"/>
      </w:pPr>
      <w:r w:rsidRPr="00E40DF8">
        <w:rPr>
          <w:u w:val="single"/>
        </w:rPr>
        <w:tab/>
        <w:t>Date</w:t>
      </w:r>
      <w:r w:rsidRPr="00E40DF8">
        <w:rPr>
          <w:u w:val="single"/>
        </w:rPr>
        <w:tab/>
        <w:t>Body</w:t>
      </w:r>
      <w:r w:rsidRPr="00E40DF8">
        <w:rPr>
          <w:u w:val="single"/>
        </w:rPr>
        <w:tab/>
        <w:t>Action Description with journal page number</w:t>
      </w:r>
      <w:r w:rsidRPr="00E40DF8">
        <w:rPr>
          <w:u w:val="single"/>
        </w:rPr>
        <w:tab/>
      </w:r>
    </w:p>
    <w:p w:rsidR="00987981" w:rsidRDefault="00987981" w:rsidP="00987981">
      <w:pPr>
        <w:widowControl w:val="0"/>
        <w:tabs>
          <w:tab w:val="right" w:pos="1008"/>
          <w:tab w:val="left" w:pos="1152"/>
          <w:tab w:val="left" w:pos="1872"/>
          <w:tab w:val="left" w:pos="9187"/>
        </w:tabs>
        <w:ind w:left="2088" w:hanging="2088"/>
        <w:jc w:val="left"/>
      </w:pPr>
      <w:r>
        <w:tab/>
        <w:t>3/2/2010</w:t>
      </w:r>
      <w:r>
        <w:tab/>
        <w:t>House</w:t>
      </w:r>
      <w:r>
        <w:tab/>
      </w:r>
      <w:r w:rsidRPr="00F4674F">
        <w:t xml:space="preserve">Introduced and adopted </w:t>
      </w:r>
      <w:hyperlink r:id="rId7" w:history="1">
        <w:r w:rsidRPr="009936CD">
          <w:rPr>
            <w:rStyle w:val="Hyperlink"/>
          </w:rPr>
          <w:t>HJ</w:t>
        </w:r>
      </w:hyperlink>
      <w:r>
        <w:noBreakHyphen/>
      </w:r>
      <w:r w:rsidRPr="00F4674F">
        <w:t>37</w:t>
      </w:r>
    </w:p>
    <w:p w:rsidR="00987981" w:rsidRDefault="00987981" w:rsidP="00987981">
      <w:pPr>
        <w:widowControl w:val="0"/>
        <w:tabs>
          <w:tab w:val="right" w:pos="1008"/>
          <w:tab w:val="left" w:pos="1152"/>
          <w:tab w:val="left" w:pos="1872"/>
          <w:tab w:val="left" w:pos="9187"/>
        </w:tabs>
        <w:ind w:left="2088" w:hanging="2088"/>
        <w:jc w:val="left"/>
      </w:pPr>
    </w:p>
    <w:p w:rsidR="00E40DF8" w:rsidRPr="00E40DF8" w:rsidRDefault="00E40DF8" w:rsidP="00E40DF8">
      <w:pPr>
        <w:widowControl w:val="0"/>
        <w:tabs>
          <w:tab w:val="right" w:pos="1008"/>
          <w:tab w:val="left" w:pos="1152"/>
          <w:tab w:val="left" w:pos="1872"/>
          <w:tab w:val="left" w:pos="9187"/>
        </w:tabs>
        <w:ind w:left="2088" w:hanging="2088"/>
        <w:jc w:val="left"/>
      </w:pPr>
    </w:p>
    <w:p w:rsidR="00E40DF8" w:rsidRDefault="00E40DF8" w:rsidP="00E40DF8">
      <w:r w:rsidRPr="00E40DF8">
        <w:rPr>
          <w:b/>
        </w:rPr>
        <w:t>VERSIONS OF THIS BILL</w:t>
      </w:r>
    </w:p>
    <w:p w:rsidR="00E40DF8" w:rsidRDefault="00E40DF8" w:rsidP="00E40DF8"/>
    <w:p w:rsidR="00E40DF8" w:rsidRDefault="001544B1" w:rsidP="00E40DF8">
      <w:hyperlink r:id="rId8" w:history="1">
        <w:r w:rsidR="00E40DF8">
          <w:rPr>
            <w:rStyle w:val="Hyperlink"/>
          </w:rPr>
          <w:t>3/2/2010</w:t>
        </w:r>
      </w:hyperlink>
    </w:p>
    <w:p w:rsidR="00E40DF8" w:rsidRDefault="00E40DF8" w:rsidP="00E40DF8"/>
    <w:p w:rsidR="00E40DF8" w:rsidRDefault="00E40DF8" w:rsidP="00E40DF8">
      <w:pPr>
        <w:sectPr w:rsidR="00E40DF8" w:rsidSect="00E40DF8">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D3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300B1">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281B" w:rsidRDefault="004F28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HONOR AND RECOGNIZE THE COLUMBIA ALUMNAE CHAPTER OF DELTA SIGMA THETA, INCORPORATED, AND TO CONGRATULATE ITS MEMBERS AS THEY CELEBRATE SEVENTY YEARS OF SERVICE TO THEIR COMMUNITY, STATE</w:t>
      </w:r>
      <w:r w:rsidR="00724E66">
        <w:t>,</w:t>
      </w:r>
      <w:r>
        <w:t xml:space="preserve"> AND NATION.</w:t>
      </w:r>
    </w:p>
    <w:p w:rsidR="005300B1" w:rsidRDefault="005300B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F281B" w:rsidRDefault="005300B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4F281B">
        <w:t xml:space="preserve"> the members of the South Carolina House of Representatives are pleased to learn that the Columbia Alumnae Chapter of Delta Sigma Theta plans </w:t>
      </w:r>
      <w:r w:rsidR="00072F9F">
        <w:t xml:space="preserve">a </w:t>
      </w:r>
      <w:r w:rsidR="00072F9F" w:rsidRPr="00072F9F">
        <w:rPr>
          <w:i/>
        </w:rPr>
        <w:t>Sapphire Jubilee: 70 Years of Public Service</w:t>
      </w:r>
      <w:r w:rsidR="00072F9F">
        <w:t xml:space="preserve">, </w:t>
      </w:r>
      <w:r w:rsidR="004F281B">
        <w:t>a year</w:t>
      </w:r>
      <w:r w:rsidR="00072F9F">
        <w:noBreakHyphen/>
      </w:r>
      <w:r w:rsidR="004F281B">
        <w:t>long celebration to honor the accomplishments of the chapter and its members; and</w:t>
      </w:r>
    </w:p>
    <w:p w:rsidR="004F281B" w:rsidRDefault="004F28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281B" w:rsidRDefault="004F28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since its inception at Howard </w:t>
      </w:r>
      <w:r w:rsidR="00724E66">
        <w:t>U</w:t>
      </w:r>
      <w:r>
        <w:t>niversity in 1913, Delta Sigma Theta</w:t>
      </w:r>
      <w:r w:rsidR="00497B5D">
        <w:t xml:space="preserve"> has united </w:t>
      </w:r>
      <w:r w:rsidR="00724E66">
        <w:t xml:space="preserve">its </w:t>
      </w:r>
      <w:r w:rsidR="00497B5D">
        <w:t>members around the particular purpose of establishing and maintaining a high standard of morality and scholarship among women; and</w:t>
      </w:r>
    </w:p>
    <w:p w:rsidR="00497B5D" w:rsidRDefault="00497B5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7B5D" w:rsidRDefault="00497B5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1940, the Beta Beta Sigma Chapter began in Columbia with fifteen women who purposed to make a difference in the lives of other women and in their respective communities; and</w:t>
      </w:r>
    </w:p>
    <w:p w:rsidR="00497B5D" w:rsidRDefault="00497B5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7B5D" w:rsidRDefault="00497B5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1958, the chapter changed its name to the Columbia Alumnae Chapter and soon after joined the South Atlantic Region, where it has continued its tradition of public service in educational and economic growth, community and international development, housing and urban improvement, and mental health; and</w:t>
      </w:r>
    </w:p>
    <w:p w:rsidR="000A6AFB" w:rsidRDefault="000A6A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6AFB" w:rsidRDefault="000A6A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special local projects have included black</w:t>
      </w:r>
      <w:r w:rsidR="00734880">
        <w:t xml:space="preserve"> </w:t>
      </w:r>
      <w:r>
        <w:t xml:space="preserve">heritage seminars, career fairs, volunteer services at hospitals and homes for the elderly, volunteer reading programs at local elementary </w:t>
      </w:r>
      <w:r>
        <w:lastRenderedPageBreak/>
        <w:t>schools, voter</w:t>
      </w:r>
      <w:r w:rsidR="00734880">
        <w:t xml:space="preserve"> </w:t>
      </w:r>
      <w:r>
        <w:t xml:space="preserve">registration drives, tutorial reading programs, health </w:t>
      </w:r>
      <w:r w:rsidR="00724E66">
        <w:t>forums and workshops, and youth</w:t>
      </w:r>
      <w:r w:rsidR="00734880">
        <w:t xml:space="preserve"> </w:t>
      </w:r>
      <w:r w:rsidR="00072F9F">
        <w:t>development programs;</w:t>
      </w:r>
      <w:r>
        <w:t xml:space="preserve"> and</w:t>
      </w:r>
    </w:p>
    <w:p w:rsidR="000A6AFB" w:rsidRDefault="000A6A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6AFB" w:rsidRDefault="000A6A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programs for youth </w:t>
      </w:r>
      <w:r w:rsidR="00B66A5E">
        <w:t>emphasize</w:t>
      </w:r>
      <w:r>
        <w:t xml:space="preserve"> opportunities </w:t>
      </w:r>
      <w:r w:rsidR="00B66A5E">
        <w:t>specifically in</w:t>
      </w:r>
      <w:r w:rsidR="00724E66">
        <w:t xml:space="preserve"> the fields of</w:t>
      </w:r>
      <w:r w:rsidR="00B66A5E">
        <w:t xml:space="preserve"> mathematics, science, and technology </w:t>
      </w:r>
      <w:r>
        <w:t xml:space="preserve">for middle school girls in the Betty Shabazz Delta Academy Program and </w:t>
      </w:r>
      <w:r w:rsidR="00072F9F">
        <w:t xml:space="preserve">for </w:t>
      </w:r>
      <w:r>
        <w:t>high school girls in the Delta G. E. M. S. Program</w:t>
      </w:r>
      <w:r w:rsidR="00B66A5E">
        <w:t xml:space="preserve"> to prepare women to excel and pursue careers in these areas; and</w:t>
      </w:r>
    </w:p>
    <w:p w:rsidR="004F281B" w:rsidRDefault="004F28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281B" w:rsidRDefault="004F28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B66A5E">
        <w:t>since 1962, the Columbia Alumnae Chapter has sponsored a biennial debutante cotillion, The Delta Assembly, for young ladies of high moral and scholastic standards who have been selected to participate and who spend several months prior to presentation in a wide variety of activities designed to prepare them for social, educational, and occupational success; and</w:t>
      </w:r>
    </w:p>
    <w:p w:rsidR="004F281B" w:rsidRDefault="004F28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6A5E" w:rsidRDefault="00B66A5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this chapter also awards several thousand dollars annually to deserving </w:t>
      </w:r>
      <w:r w:rsidR="00724E66">
        <w:t>M</w:t>
      </w:r>
      <w:r>
        <w:t>idlands youth</w:t>
      </w:r>
      <w:r w:rsidR="00724E66">
        <w:t xml:space="preserve"> for college tuition as well as for summer and school</w:t>
      </w:r>
      <w:r w:rsidR="00734880">
        <w:t xml:space="preserve"> y</w:t>
      </w:r>
      <w:r w:rsidR="00724E66">
        <w:t>ear educational camps and programs; and</w:t>
      </w:r>
      <w:r>
        <w:t xml:space="preserve"> </w:t>
      </w:r>
    </w:p>
    <w:p w:rsidR="00B66A5E" w:rsidRDefault="00B66A5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00B1" w:rsidRDefault="00B66A5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724E66">
        <w:t xml:space="preserve"> the members of the South Carolina House of Representatives are pleased to pause in their deliberations to</w:t>
      </w:r>
      <w:r>
        <w:t xml:space="preserve"> </w:t>
      </w:r>
      <w:r w:rsidR="00724E66">
        <w:t xml:space="preserve">recognize the valuable contributions of the Columbia Alumnae Chapter of Delta Sigma Theta and to express their profound appreciation for </w:t>
      </w:r>
      <w:r w:rsidR="00B00B35">
        <w:t xml:space="preserve">its </w:t>
      </w:r>
      <w:r w:rsidR="00724E66">
        <w:t>service to the women of our great State</w:t>
      </w:r>
      <w:r w:rsidR="005300B1">
        <w:t>.  Now, therefore,</w:t>
      </w:r>
    </w:p>
    <w:p w:rsidR="005300B1" w:rsidRDefault="005300B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00B1" w:rsidRDefault="005300B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5300B1" w:rsidRDefault="005300B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00B1" w:rsidRDefault="005300B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4F281B">
        <w:t xml:space="preserve"> the members of the South Carolina House of Representatives, by this resolution, honor and recognize the Columbia Alumnae Chapter of Delta Sigma Theta, Incorporated, and congratulate its members as they celebrate seventy years of service to their community, State, and nation.</w:t>
      </w:r>
    </w:p>
    <w:p w:rsidR="005300B1" w:rsidRDefault="005300B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300B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4F281B">
        <w:t xml:space="preserve"> the Columbia Alumnae Chapter of Delta Sigma Theta.</w:t>
      </w:r>
    </w:p>
    <w:p w:rsidR="00BD3064" w:rsidRDefault="00072F9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D3064" w:rsidRDefault="00BD3064" w:rsidP="00E40DF8">
      <w:pPr>
        <w:suppressAutoHyphens/>
      </w:pPr>
    </w:p>
    <w:sectPr w:rsidR="00BD3064" w:rsidSect="00E40DF8">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72F9F" w:rsidRDefault="00072F9F" w:rsidP="009F0C77">
      <w:r>
        <w:separator/>
      </w:r>
    </w:p>
  </w:endnote>
  <w:endnote w:type="continuationSeparator" w:id="0">
    <w:p w:rsidR="00072F9F" w:rsidRDefault="00072F9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AFF3553-ADB7-4ED6-B407-D854437CBCAF}"/>
    <w:embedBold r:id="rId2" w:fontKey="{21E5195F-8E81-4A9F-8B9A-5A0FFF567EAA}"/>
    <w:embedItalic r:id="rId3" w:fontKey="{57F3EAFB-617E-49DA-8C89-406B3AE874D6}"/>
  </w:font>
  <w:font w:name="Calibri">
    <w:panose1 w:val="020F0502020204030204"/>
    <w:charset w:val="00"/>
    <w:family w:val="swiss"/>
    <w:pitch w:val="variable"/>
    <w:sig w:usb0="E10002FF" w:usb1="4000ACFF" w:usb2="00000009" w:usb3="00000000" w:csb0="0000019F" w:csb1="00000000"/>
    <w:embedRegular r:id="rId4" w:fontKey="{3E2262B7-9CFC-4BCD-9BCF-5541B22C170E}"/>
  </w:font>
  <w:font w:name="Tahoma">
    <w:panose1 w:val="020B0604030504040204"/>
    <w:charset w:val="00"/>
    <w:family w:val="swiss"/>
    <w:pitch w:val="variable"/>
    <w:sig w:usb0="21002A87" w:usb1="80000000" w:usb2="00000008" w:usb3="00000000" w:csb0="000101FF" w:csb1="00000000"/>
    <w:embedRegular r:id="rId5" w:fontKey="{E8C39446-ED50-4ADC-93DD-8882E35A8CDD}"/>
  </w:font>
  <w:font w:name="Cambria">
    <w:panose1 w:val="02040503050406030204"/>
    <w:charset w:val="00"/>
    <w:family w:val="roman"/>
    <w:pitch w:val="variable"/>
    <w:sig w:usb0="E00002FF" w:usb1="400004FF" w:usb2="00000000" w:usb3="00000000" w:csb0="0000019F" w:csb1="00000000"/>
    <w:embedRegular r:id="rId6" w:fontKey="{364F5F0D-C83C-4F8A-B396-145F12F5D1B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0DF8" w:rsidRPr="00BD3064" w:rsidRDefault="00E40DF8" w:rsidP="00BD3064">
    <w:pPr>
      <w:pStyle w:val="Footer"/>
      <w:tabs>
        <w:tab w:val="clear" w:pos="4680"/>
        <w:tab w:val="clear" w:pos="9360"/>
        <w:tab w:val="center" w:pos="2995"/>
      </w:tabs>
      <w:spacing w:before="120"/>
    </w:pPr>
    <w:r>
      <w:t>[4654]</w:t>
    </w:r>
    <w:r>
      <w:tab/>
    </w:r>
    <w:r w:rsidR="001544B1">
      <w:fldChar w:fldCharType="begin"/>
    </w:r>
    <w:r w:rsidR="001544B1">
      <w:instrText xml:space="preserve"> PAGE  \* MERGEFORMAT </w:instrText>
    </w:r>
    <w:r w:rsidR="001544B1">
      <w:fldChar w:fldCharType="separate"/>
    </w:r>
    <w:r w:rsidR="001544B1">
      <w:rPr>
        <w:noProof/>
      </w:rPr>
      <w:t>1</w:t>
    </w:r>
    <w:r w:rsidR="001544B1">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72F9F" w:rsidRDefault="00072F9F" w:rsidP="009F0C77">
      <w:r>
        <w:separator/>
      </w:r>
    </w:p>
  </w:footnote>
  <w:footnote w:type="continuationSeparator" w:id="0">
    <w:p w:rsidR="00072F9F" w:rsidRDefault="00072F9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4452HTC10"/>
    <w:docVar w:name="CoverBillType" w:val="r"/>
    <w:docVar w:name="docpath" w:val="L:\Council\bills\GM\24452HTC10.DOCX"/>
    <w:docVar w:name="dvBillNumber" w:val="4654"/>
    <w:docVar w:name="dvBillNumberPrefix" w:val="H. "/>
    <w:docVar w:name="dvOriginalBody" w:val="House"/>
    <w:docVar w:name="dvSteno" w:val="GM"/>
    <w:docVar w:name="NameofBody" w:val="h"/>
    <w:docVar w:name="vgroup2" w:val="Council"/>
  </w:docVars>
  <w:rsids>
    <w:rsidRoot w:val="00513CC4"/>
    <w:rsid w:val="00011869"/>
    <w:rsid w:val="00072F9F"/>
    <w:rsid w:val="000A6AFB"/>
    <w:rsid w:val="000D3CD1"/>
    <w:rsid w:val="000E1785"/>
    <w:rsid w:val="000F40FA"/>
    <w:rsid w:val="0010776B"/>
    <w:rsid w:val="00133E66"/>
    <w:rsid w:val="001435A3"/>
    <w:rsid w:val="001544B1"/>
    <w:rsid w:val="001D08F2"/>
    <w:rsid w:val="001D525B"/>
    <w:rsid w:val="001D7F4F"/>
    <w:rsid w:val="002321B6"/>
    <w:rsid w:val="00250967"/>
    <w:rsid w:val="002543C8"/>
    <w:rsid w:val="00284AAE"/>
    <w:rsid w:val="002E5912"/>
    <w:rsid w:val="00325348"/>
    <w:rsid w:val="0032732C"/>
    <w:rsid w:val="00336AD0"/>
    <w:rsid w:val="0037079A"/>
    <w:rsid w:val="00386F04"/>
    <w:rsid w:val="003D01E8"/>
    <w:rsid w:val="003E5288"/>
    <w:rsid w:val="003F6D79"/>
    <w:rsid w:val="0041760A"/>
    <w:rsid w:val="00417C01"/>
    <w:rsid w:val="004809EE"/>
    <w:rsid w:val="00497B5D"/>
    <w:rsid w:val="004E7D54"/>
    <w:rsid w:val="004F281B"/>
    <w:rsid w:val="00513CC4"/>
    <w:rsid w:val="005273C6"/>
    <w:rsid w:val="005300B1"/>
    <w:rsid w:val="00530A69"/>
    <w:rsid w:val="00545593"/>
    <w:rsid w:val="00577C6C"/>
    <w:rsid w:val="00586C08"/>
    <w:rsid w:val="005B6914"/>
    <w:rsid w:val="005C2FE2"/>
    <w:rsid w:val="005E2BC9"/>
    <w:rsid w:val="00605102"/>
    <w:rsid w:val="006215AA"/>
    <w:rsid w:val="00671861"/>
    <w:rsid w:val="006913C9"/>
    <w:rsid w:val="0069470D"/>
    <w:rsid w:val="00724E66"/>
    <w:rsid w:val="00734880"/>
    <w:rsid w:val="00734F00"/>
    <w:rsid w:val="007A70AE"/>
    <w:rsid w:val="007B6003"/>
    <w:rsid w:val="008362E8"/>
    <w:rsid w:val="008673BF"/>
    <w:rsid w:val="008A1768"/>
    <w:rsid w:val="008F4429"/>
    <w:rsid w:val="00917268"/>
    <w:rsid w:val="0094021A"/>
    <w:rsid w:val="00987981"/>
    <w:rsid w:val="009936CD"/>
    <w:rsid w:val="009951C2"/>
    <w:rsid w:val="009C6A0B"/>
    <w:rsid w:val="009F0C77"/>
    <w:rsid w:val="009F4DD1"/>
    <w:rsid w:val="00A41684"/>
    <w:rsid w:val="00A64E80"/>
    <w:rsid w:val="00A72BCD"/>
    <w:rsid w:val="00A741D9"/>
    <w:rsid w:val="00A833AB"/>
    <w:rsid w:val="00A9741D"/>
    <w:rsid w:val="00AD4B17"/>
    <w:rsid w:val="00B00B35"/>
    <w:rsid w:val="00B412D4"/>
    <w:rsid w:val="00B66A5E"/>
    <w:rsid w:val="00BD3064"/>
    <w:rsid w:val="00BE3C22"/>
    <w:rsid w:val="00C0345E"/>
    <w:rsid w:val="00C2552A"/>
    <w:rsid w:val="00C3483A"/>
    <w:rsid w:val="00C74E9D"/>
    <w:rsid w:val="00C82FD3"/>
    <w:rsid w:val="00C92819"/>
    <w:rsid w:val="00CC6B7B"/>
    <w:rsid w:val="00CD2089"/>
    <w:rsid w:val="00D063F2"/>
    <w:rsid w:val="00D73A67"/>
    <w:rsid w:val="00D970A9"/>
    <w:rsid w:val="00DF3845"/>
    <w:rsid w:val="00E40DF8"/>
    <w:rsid w:val="00E41911"/>
    <w:rsid w:val="00E849C7"/>
    <w:rsid w:val="00E92EEF"/>
    <w:rsid w:val="00ED6C7E"/>
    <w:rsid w:val="00F24442"/>
    <w:rsid w:val="00F50AE3"/>
    <w:rsid w:val="00F65401"/>
    <w:rsid w:val="00F67CF1"/>
    <w:rsid w:val="00F840F0"/>
    <w:rsid w:val="00FB0D0D"/>
    <w:rsid w:val="00FB43B4"/>
    <w:rsid w:val="00FD5E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009E096C-6859-4911-A1A7-650F23AE2E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72F9F"/>
    <w:rPr>
      <w:rFonts w:ascii="Tahoma" w:hAnsi="Tahoma" w:cs="Tahoma"/>
      <w:sz w:val="16"/>
      <w:szCs w:val="16"/>
    </w:rPr>
  </w:style>
  <w:style w:type="character" w:customStyle="1" w:styleId="BalloonTextChar">
    <w:name w:val="Balloon Text Char"/>
    <w:basedOn w:val="DefaultParagraphFont"/>
    <w:link w:val="BalloonText"/>
    <w:uiPriority w:val="99"/>
    <w:semiHidden/>
    <w:rsid w:val="00072F9F"/>
    <w:rPr>
      <w:rFonts w:ascii="Tahoma" w:eastAsia="Times New Roman" w:hAnsi="Tahoma" w:cs="Tahoma"/>
      <w:sz w:val="16"/>
      <w:szCs w:val="16"/>
    </w:rPr>
  </w:style>
  <w:style w:type="character" w:styleId="Hyperlink">
    <w:name w:val="Hyperlink"/>
    <w:basedOn w:val="DefaultParagraphFont"/>
    <w:uiPriority w:val="99"/>
    <w:unhideWhenUsed/>
    <w:rsid w:val="00E40DF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4654_20100302.docx" TargetMode="External"/><Relationship Id="rId3" Type="http://schemas.openxmlformats.org/officeDocument/2006/relationships/settings" Target="settings.xml"/><Relationship Id="rId7" Type="http://schemas.openxmlformats.org/officeDocument/2006/relationships/hyperlink" Target="file:///h:\HJ%20Archive\2010\03-02-10.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8A414C-54F0-452F-AB61-18DA2FA3FB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696</Words>
  <Characters>4055</Characters>
  <Application>Microsoft Office Word</Application>
  <DocSecurity>0</DocSecurity>
  <Lines>118</Lines>
  <Paragraphs>30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4724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4654: Delta Sigma Theta - South Carolina Legislature Online</dc:title>
  <dc:subject/>
  <dc:creator>gailmoore</dc:creator>
  <cp:keywords/>
  <dc:description/>
  <cp:lastModifiedBy>N Cumfer</cp:lastModifiedBy>
  <cp:revision>7</cp:revision>
  <cp:lastPrinted>2010-03-02T13:45:00Z</cp:lastPrinted>
  <dcterms:created xsi:type="dcterms:W3CDTF">2010-03-02T21:52:00Z</dcterms:created>
  <dcterms:modified xsi:type="dcterms:W3CDTF">2014-11-24T16:27:00Z</dcterms:modified>
</cp:coreProperties>
</file>