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sidRPr="005B17F5">
        <w:rPr>
          <w:rFonts w:cs="Times New Roman"/>
          <w:b/>
        </w:rPr>
        <w:t>South Carolina General Assembly</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5B17F5">
        <w:rPr>
          <w:rFonts w:cs="Times New Roman"/>
        </w:rPr>
        <w:t>118th Session, 2009-2010</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B17F5" w:rsidRPr="005B17F5" w:rsidRDefault="00F479CE"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R182, S481</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B17F5">
        <w:rPr>
          <w:rFonts w:cs="Times New Roman"/>
          <w:b/>
        </w:rPr>
        <w:t>STATUS INFORMATION</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B17F5">
        <w:rPr>
          <w:rFonts w:cs="Times New Roman"/>
        </w:rPr>
        <w:t>Joint Resolution</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B17F5">
        <w:rPr>
          <w:rFonts w:cs="Times New Roman"/>
        </w:rPr>
        <w:t>Sponsors: Senators Lourie, Reese and Massey</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B17F5">
        <w:rPr>
          <w:rFonts w:cs="Times New Roman"/>
        </w:rPr>
        <w:t>Document Path: l:\s-resmin\drafting\jl\009trai.tcm.jl.docx</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335EA" w:rsidRDefault="00E335EA"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February 25, 2009</w:t>
      </w:r>
    </w:p>
    <w:p w:rsidR="00E335EA" w:rsidRDefault="00E335EA"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May 12, 2009</w:t>
      </w:r>
    </w:p>
    <w:p w:rsidR="00E335EA" w:rsidRDefault="00E335EA"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Last Amended on April 20, 2010</w:t>
      </w:r>
    </w:p>
    <w:p w:rsidR="00E335EA" w:rsidRDefault="00E335EA"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April 22, 2010</w:t>
      </w:r>
    </w:p>
    <w:p w:rsidR="00E335EA" w:rsidRDefault="00E335EA"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May 12, 2010, Vetoed</w:t>
      </w:r>
    </w:p>
    <w:p w:rsidR="00E335EA" w:rsidRDefault="00E335EA"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Legislative veto action(s): Veto sustained</w:t>
      </w:r>
    </w:p>
    <w:p w:rsidR="00E335EA" w:rsidRDefault="00E335EA"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B17F5">
        <w:rPr>
          <w:rFonts w:cs="Times New Roman"/>
        </w:rPr>
        <w:t>Summary: Certified Athletic Trainers Foundation</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B17F5" w:rsidRPr="005B17F5" w:rsidRDefault="005B17F5" w:rsidP="005B17F5">
      <w:pPr>
        <w:widowControl w:val="0"/>
        <w:tabs>
          <w:tab w:val="center" w:pos="590"/>
          <w:tab w:val="center" w:pos="1440"/>
          <w:tab w:val="left" w:pos="1872"/>
          <w:tab w:val="left" w:pos="9187"/>
        </w:tabs>
        <w:rPr>
          <w:rFonts w:cs="Times New Roman"/>
        </w:rPr>
      </w:pPr>
      <w:r w:rsidRPr="005B17F5">
        <w:rPr>
          <w:rFonts w:cs="Times New Roman"/>
          <w:b/>
        </w:rPr>
        <w:t>HISTORY OF LEGISLATIVE ACTIONS</w:t>
      </w:r>
    </w:p>
    <w:p w:rsidR="005B17F5" w:rsidRPr="005B17F5" w:rsidRDefault="005B17F5" w:rsidP="005B17F5">
      <w:pPr>
        <w:widowControl w:val="0"/>
        <w:tabs>
          <w:tab w:val="center" w:pos="590"/>
          <w:tab w:val="center" w:pos="1440"/>
          <w:tab w:val="left" w:pos="1872"/>
          <w:tab w:val="left" w:pos="9187"/>
        </w:tabs>
        <w:rPr>
          <w:rFonts w:cs="Times New Roman"/>
        </w:rPr>
      </w:pPr>
    </w:p>
    <w:p w:rsidR="005B17F5" w:rsidRPr="005B17F5" w:rsidRDefault="005B17F5" w:rsidP="005B17F5">
      <w:pPr>
        <w:widowControl w:val="0"/>
        <w:tabs>
          <w:tab w:val="center" w:pos="590"/>
          <w:tab w:val="center" w:pos="1440"/>
          <w:tab w:val="left" w:pos="1872"/>
          <w:tab w:val="left" w:pos="9187"/>
        </w:tabs>
        <w:rPr>
          <w:rFonts w:cs="Times New Roman"/>
        </w:rPr>
      </w:pPr>
      <w:r w:rsidRPr="005B17F5">
        <w:rPr>
          <w:rFonts w:cs="Times New Roman"/>
          <w:u w:val="single"/>
        </w:rPr>
        <w:tab/>
        <w:t>Date</w:t>
      </w:r>
      <w:r w:rsidRPr="005B17F5">
        <w:rPr>
          <w:rFonts w:cs="Times New Roman"/>
          <w:u w:val="single"/>
        </w:rPr>
        <w:tab/>
        <w:t>Body</w:t>
      </w:r>
      <w:r w:rsidRPr="005B17F5">
        <w:rPr>
          <w:rFonts w:cs="Times New Roman"/>
          <w:u w:val="single"/>
        </w:rPr>
        <w:tab/>
        <w:t>Action Description with journal page number</w:t>
      </w:r>
      <w:r w:rsidRPr="005B17F5">
        <w:rPr>
          <w:rFonts w:cs="Times New Roman"/>
          <w:u w:val="single"/>
        </w:rPr>
        <w:tab/>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2/25/2009</w:t>
      </w:r>
      <w:r>
        <w:rPr>
          <w:rFonts w:cs="Times New Roman"/>
        </w:rPr>
        <w:tab/>
        <w:t>Senate</w:t>
      </w:r>
      <w:r>
        <w:rPr>
          <w:rFonts w:cs="Times New Roman"/>
        </w:rPr>
        <w:tab/>
      </w:r>
      <w:r w:rsidRPr="008005FD">
        <w:rPr>
          <w:rFonts w:cs="Times New Roman"/>
        </w:rPr>
        <w:t xml:space="preserve">Introduced and read first time </w:t>
      </w:r>
      <w:hyperlink r:id="rId6" w:history="1">
        <w:r w:rsidRPr="00F054E8">
          <w:rPr>
            <w:rStyle w:val="Hyperlink"/>
            <w:rFonts w:cs="Times New Roman"/>
          </w:rPr>
          <w:t>SJ</w:t>
        </w:r>
      </w:hyperlink>
      <w:r>
        <w:rPr>
          <w:rFonts w:cs="Times New Roman"/>
        </w:rPr>
        <w:noBreakHyphen/>
      </w:r>
      <w:r w:rsidRPr="008005FD">
        <w:rPr>
          <w:rFonts w:cs="Times New Roman"/>
        </w:rPr>
        <w:t>15</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2/25/2009</w:t>
      </w:r>
      <w:r>
        <w:rPr>
          <w:rFonts w:cs="Times New Roman"/>
        </w:rPr>
        <w:tab/>
        <w:t>Senate</w:t>
      </w:r>
      <w:r>
        <w:rPr>
          <w:rFonts w:cs="Times New Roman"/>
        </w:rPr>
        <w:tab/>
      </w:r>
      <w:r w:rsidRPr="008005FD">
        <w:rPr>
          <w:rFonts w:cs="Times New Roman"/>
        </w:rPr>
        <w:t xml:space="preserve">Referred to Committee on </w:t>
      </w:r>
      <w:r w:rsidRPr="008005FD">
        <w:rPr>
          <w:rFonts w:cs="Times New Roman"/>
          <w:b/>
        </w:rPr>
        <w:t>Education</w:t>
      </w:r>
      <w:r w:rsidRPr="008005FD">
        <w:rPr>
          <w:rFonts w:cs="Times New Roman"/>
        </w:rPr>
        <w:t xml:space="preserve"> </w:t>
      </w:r>
      <w:hyperlink r:id="rId7" w:history="1">
        <w:r w:rsidRPr="00F054E8">
          <w:rPr>
            <w:rStyle w:val="Hyperlink"/>
            <w:rFonts w:cs="Times New Roman"/>
          </w:rPr>
          <w:t>SJ</w:t>
        </w:r>
      </w:hyperlink>
      <w:r>
        <w:rPr>
          <w:rFonts w:cs="Times New Roman"/>
        </w:rPr>
        <w:noBreakHyphen/>
      </w:r>
      <w:r w:rsidRPr="008005FD">
        <w:rPr>
          <w:rFonts w:cs="Times New Roman"/>
        </w:rPr>
        <w:t>15</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4/29/2009</w:t>
      </w:r>
      <w:r>
        <w:rPr>
          <w:rFonts w:cs="Times New Roman"/>
        </w:rPr>
        <w:tab/>
        <w:t>Senate</w:t>
      </w:r>
      <w:r>
        <w:rPr>
          <w:rFonts w:cs="Times New Roman"/>
        </w:rPr>
        <w:tab/>
      </w:r>
      <w:r w:rsidRPr="008005FD">
        <w:rPr>
          <w:rFonts w:cs="Times New Roman"/>
        </w:rPr>
        <w:t>Committee r</w:t>
      </w:r>
      <w:r>
        <w:rPr>
          <w:rFonts w:cs="Times New Roman"/>
        </w:rPr>
        <w:t xml:space="preserve">eport: Favorable with amendment </w:t>
      </w:r>
      <w:r w:rsidRPr="008005FD">
        <w:rPr>
          <w:rFonts w:cs="Times New Roman"/>
          <w:b/>
        </w:rPr>
        <w:t>Education</w:t>
      </w:r>
      <w:r w:rsidRPr="008005FD">
        <w:rPr>
          <w:rFonts w:cs="Times New Roman"/>
        </w:rPr>
        <w:t xml:space="preserve"> </w:t>
      </w:r>
      <w:hyperlink r:id="rId8" w:history="1">
        <w:r w:rsidRPr="00F054E8">
          <w:rPr>
            <w:rStyle w:val="Hyperlink"/>
            <w:rFonts w:cs="Times New Roman"/>
          </w:rPr>
          <w:t>SJ</w:t>
        </w:r>
      </w:hyperlink>
      <w:r>
        <w:rPr>
          <w:rFonts w:cs="Times New Roman"/>
        </w:rPr>
        <w:noBreakHyphen/>
      </w:r>
      <w:r w:rsidRPr="008005FD">
        <w:rPr>
          <w:rFonts w:cs="Times New Roman"/>
        </w:rPr>
        <w:t>6</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r>
      <w:r>
        <w:rPr>
          <w:rFonts w:cs="Times New Roman"/>
        </w:rPr>
        <w:tab/>
      </w:r>
      <w:r w:rsidRPr="008005FD">
        <w:rPr>
          <w:rFonts w:cs="Times New Roman"/>
        </w:rPr>
        <w:t>Scrivener's error corrected</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8005FD">
        <w:rPr>
          <w:rFonts w:cs="Times New Roman"/>
        </w:rPr>
        <w:t>Committee Amendment Adopted</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8005FD">
        <w:rPr>
          <w:rFonts w:cs="Times New Roman"/>
        </w:rPr>
        <w:t>Read second time</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8005FD">
        <w:rPr>
          <w:rFonts w:cs="Times New Roman"/>
        </w:rPr>
        <w:t>Unanimous co</w:t>
      </w:r>
      <w:r>
        <w:rPr>
          <w:rFonts w:cs="Times New Roman"/>
        </w:rPr>
        <w:t xml:space="preserve">nsent for third reading on next </w:t>
      </w:r>
      <w:r w:rsidRPr="008005FD">
        <w:rPr>
          <w:rFonts w:cs="Times New Roman"/>
        </w:rPr>
        <w:t>legislative day</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5/1/2009</w:t>
      </w:r>
      <w:r>
        <w:rPr>
          <w:rFonts w:cs="Times New Roman"/>
        </w:rPr>
        <w:tab/>
        <w:t>Senate</w:t>
      </w:r>
      <w:r>
        <w:rPr>
          <w:rFonts w:cs="Times New Roman"/>
        </w:rPr>
        <w:tab/>
      </w:r>
      <w:r w:rsidRPr="008005FD">
        <w:rPr>
          <w:rFonts w:cs="Times New Roman"/>
        </w:rPr>
        <w:t xml:space="preserve">Read third time and sent to House </w:t>
      </w:r>
      <w:hyperlink r:id="rId9" w:history="1">
        <w:r w:rsidRPr="00F054E8">
          <w:rPr>
            <w:rStyle w:val="Hyperlink"/>
            <w:rFonts w:cs="Times New Roman"/>
          </w:rPr>
          <w:t>SJ</w:t>
        </w:r>
      </w:hyperlink>
      <w:r>
        <w:rPr>
          <w:rFonts w:cs="Times New Roman"/>
        </w:rPr>
        <w:noBreakHyphen/>
      </w:r>
      <w:r w:rsidRPr="008005FD">
        <w:rPr>
          <w:rFonts w:cs="Times New Roman"/>
        </w:rPr>
        <w:t>4</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House</w:t>
      </w:r>
      <w:r>
        <w:rPr>
          <w:rFonts w:cs="Times New Roman"/>
        </w:rPr>
        <w:tab/>
      </w:r>
      <w:r w:rsidRPr="008005FD">
        <w:rPr>
          <w:rFonts w:cs="Times New Roman"/>
        </w:rPr>
        <w:t xml:space="preserve">Introduced and read first time </w:t>
      </w:r>
      <w:hyperlink r:id="rId10" w:history="1">
        <w:r w:rsidRPr="00F054E8">
          <w:rPr>
            <w:rStyle w:val="Hyperlink"/>
            <w:rFonts w:cs="Times New Roman"/>
          </w:rPr>
          <w:t>HJ</w:t>
        </w:r>
      </w:hyperlink>
      <w:r>
        <w:rPr>
          <w:rFonts w:cs="Times New Roman"/>
        </w:rPr>
        <w:noBreakHyphen/>
      </w:r>
      <w:r w:rsidRPr="008005FD">
        <w:rPr>
          <w:rFonts w:cs="Times New Roman"/>
        </w:rPr>
        <w:t>11</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House</w:t>
      </w:r>
      <w:r>
        <w:rPr>
          <w:rFonts w:cs="Times New Roman"/>
        </w:rPr>
        <w:tab/>
      </w:r>
      <w:r w:rsidRPr="008005FD">
        <w:rPr>
          <w:rFonts w:cs="Times New Roman"/>
        </w:rPr>
        <w:t xml:space="preserve">Referred to Committee on </w:t>
      </w:r>
      <w:r w:rsidRPr="008005FD">
        <w:rPr>
          <w:rFonts w:cs="Times New Roman"/>
          <w:b/>
        </w:rPr>
        <w:t>Education and Public Works</w:t>
      </w:r>
      <w:r w:rsidRPr="008005FD">
        <w:rPr>
          <w:rFonts w:cs="Times New Roman"/>
        </w:rPr>
        <w:t xml:space="preserve"> </w:t>
      </w:r>
      <w:hyperlink r:id="rId11" w:history="1">
        <w:r w:rsidRPr="00F054E8">
          <w:rPr>
            <w:rStyle w:val="Hyperlink"/>
            <w:rFonts w:cs="Times New Roman"/>
          </w:rPr>
          <w:t>HJ</w:t>
        </w:r>
      </w:hyperlink>
      <w:r>
        <w:rPr>
          <w:rFonts w:cs="Times New Roman"/>
        </w:rPr>
        <w:noBreakHyphen/>
      </w:r>
      <w:r w:rsidRPr="008005FD">
        <w:rPr>
          <w:rFonts w:cs="Times New Roman"/>
        </w:rPr>
        <w:t>11</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4/14/2010</w:t>
      </w:r>
      <w:r>
        <w:rPr>
          <w:rFonts w:cs="Times New Roman"/>
        </w:rPr>
        <w:tab/>
        <w:t>House</w:t>
      </w:r>
      <w:r>
        <w:rPr>
          <w:rFonts w:cs="Times New Roman"/>
        </w:rPr>
        <w:tab/>
      </w:r>
      <w:r w:rsidRPr="008005FD">
        <w:rPr>
          <w:rFonts w:cs="Times New Roman"/>
        </w:rPr>
        <w:t>Committee r</w:t>
      </w:r>
      <w:r>
        <w:rPr>
          <w:rFonts w:cs="Times New Roman"/>
        </w:rPr>
        <w:t xml:space="preserve">eport: Favorable with amendment </w:t>
      </w:r>
      <w:r w:rsidRPr="008005FD">
        <w:rPr>
          <w:rFonts w:cs="Times New Roman"/>
          <w:b/>
        </w:rPr>
        <w:t>Judiciary</w:t>
      </w:r>
      <w:r w:rsidRPr="008005FD">
        <w:rPr>
          <w:rFonts w:cs="Times New Roman"/>
        </w:rPr>
        <w:t xml:space="preserve"> </w:t>
      </w:r>
      <w:hyperlink r:id="rId12" w:history="1">
        <w:r w:rsidRPr="00F054E8">
          <w:rPr>
            <w:rStyle w:val="Hyperlink"/>
            <w:rFonts w:cs="Times New Roman"/>
          </w:rPr>
          <w:t>HJ</w:t>
        </w:r>
      </w:hyperlink>
      <w:r>
        <w:rPr>
          <w:rFonts w:cs="Times New Roman"/>
        </w:rPr>
        <w:noBreakHyphen/>
      </w:r>
      <w:r w:rsidRPr="008005FD">
        <w:rPr>
          <w:rFonts w:cs="Times New Roman"/>
        </w:rPr>
        <w:t>11</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House</w:t>
      </w:r>
      <w:r>
        <w:rPr>
          <w:rFonts w:cs="Times New Roman"/>
        </w:rPr>
        <w:tab/>
      </w:r>
      <w:r w:rsidRPr="008005FD">
        <w:rPr>
          <w:rFonts w:cs="Times New Roman"/>
        </w:rPr>
        <w:t xml:space="preserve">Amended </w:t>
      </w:r>
      <w:hyperlink r:id="rId13" w:history="1">
        <w:r w:rsidRPr="00F054E8">
          <w:rPr>
            <w:rStyle w:val="Hyperlink"/>
            <w:rFonts w:cs="Times New Roman"/>
          </w:rPr>
          <w:t>HJ</w:t>
        </w:r>
      </w:hyperlink>
      <w:r>
        <w:rPr>
          <w:rFonts w:cs="Times New Roman"/>
        </w:rPr>
        <w:noBreakHyphen/>
      </w:r>
      <w:r w:rsidRPr="008005FD">
        <w:rPr>
          <w:rFonts w:cs="Times New Roman"/>
        </w:rPr>
        <w:t>68</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House</w:t>
      </w:r>
      <w:r>
        <w:rPr>
          <w:rFonts w:cs="Times New Roman"/>
        </w:rPr>
        <w:tab/>
      </w:r>
      <w:r w:rsidRPr="008005FD">
        <w:rPr>
          <w:rFonts w:cs="Times New Roman"/>
        </w:rPr>
        <w:t xml:space="preserve">Debate interrupted </w:t>
      </w:r>
      <w:hyperlink r:id="rId14" w:history="1">
        <w:r w:rsidRPr="00F054E8">
          <w:rPr>
            <w:rStyle w:val="Hyperlink"/>
            <w:rFonts w:cs="Times New Roman"/>
          </w:rPr>
          <w:t>HJ</w:t>
        </w:r>
      </w:hyperlink>
      <w:r>
        <w:rPr>
          <w:rFonts w:cs="Times New Roman"/>
        </w:rPr>
        <w:noBreakHyphen/>
      </w:r>
      <w:r w:rsidRPr="008005FD">
        <w:rPr>
          <w:rFonts w:cs="Times New Roman"/>
        </w:rPr>
        <w:t>70</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House</w:t>
      </w:r>
      <w:r>
        <w:rPr>
          <w:rFonts w:cs="Times New Roman"/>
        </w:rPr>
        <w:tab/>
      </w:r>
      <w:r w:rsidRPr="008005FD">
        <w:rPr>
          <w:rFonts w:cs="Times New Roman"/>
        </w:rPr>
        <w:t xml:space="preserve">Read second time </w:t>
      </w:r>
      <w:hyperlink r:id="rId15" w:history="1">
        <w:r w:rsidRPr="00F054E8">
          <w:rPr>
            <w:rStyle w:val="Hyperlink"/>
            <w:rFonts w:cs="Times New Roman"/>
          </w:rPr>
          <w:t>HJ</w:t>
        </w:r>
      </w:hyperlink>
      <w:r>
        <w:rPr>
          <w:rFonts w:cs="Times New Roman"/>
        </w:rPr>
        <w:noBreakHyphen/>
      </w:r>
      <w:r w:rsidRPr="008005FD">
        <w:rPr>
          <w:rFonts w:cs="Times New Roman"/>
        </w:rPr>
        <w:t>101</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4/21/2010</w:t>
      </w:r>
      <w:r>
        <w:rPr>
          <w:rFonts w:cs="Times New Roman"/>
        </w:rPr>
        <w:tab/>
        <w:t>House</w:t>
      </w:r>
      <w:r>
        <w:rPr>
          <w:rFonts w:cs="Times New Roman"/>
        </w:rPr>
        <w:tab/>
      </w:r>
      <w:r w:rsidRPr="008005FD">
        <w:rPr>
          <w:rFonts w:cs="Times New Roman"/>
        </w:rPr>
        <w:t>Read third t</w:t>
      </w:r>
      <w:r>
        <w:rPr>
          <w:rFonts w:cs="Times New Roman"/>
        </w:rPr>
        <w:t xml:space="preserve">ime and returned to Senate with </w:t>
      </w:r>
      <w:r w:rsidRPr="008005FD">
        <w:rPr>
          <w:rFonts w:cs="Times New Roman"/>
        </w:rPr>
        <w:t xml:space="preserve">amendments </w:t>
      </w:r>
      <w:hyperlink r:id="rId16" w:history="1">
        <w:r w:rsidRPr="00F054E8">
          <w:rPr>
            <w:rStyle w:val="Hyperlink"/>
            <w:rFonts w:cs="Times New Roman"/>
          </w:rPr>
          <w:t>HJ</w:t>
        </w:r>
      </w:hyperlink>
      <w:r>
        <w:rPr>
          <w:rFonts w:cs="Times New Roman"/>
        </w:rPr>
        <w:noBreakHyphen/>
      </w:r>
      <w:r w:rsidRPr="008005FD">
        <w:rPr>
          <w:rFonts w:cs="Times New Roman"/>
        </w:rPr>
        <w:t>12</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4/22/2010</w:t>
      </w:r>
      <w:r>
        <w:rPr>
          <w:rFonts w:cs="Times New Roman"/>
        </w:rPr>
        <w:tab/>
        <w:t>Senate</w:t>
      </w:r>
      <w:r>
        <w:rPr>
          <w:rFonts w:cs="Times New Roman"/>
        </w:rPr>
        <w:tab/>
      </w:r>
      <w:r w:rsidRPr="008005FD">
        <w:rPr>
          <w:rFonts w:cs="Times New Roman"/>
        </w:rPr>
        <w:t xml:space="preserve">Concurred in House amendment and enrolled </w:t>
      </w:r>
      <w:hyperlink r:id="rId17" w:history="1">
        <w:r w:rsidRPr="00F054E8">
          <w:rPr>
            <w:rStyle w:val="Hyperlink"/>
            <w:rFonts w:cs="Times New Roman"/>
          </w:rPr>
          <w:t>SJ</w:t>
        </w:r>
      </w:hyperlink>
      <w:r>
        <w:rPr>
          <w:rFonts w:cs="Times New Roman"/>
        </w:rPr>
        <w:noBreakHyphen/>
      </w:r>
      <w:r w:rsidRPr="008005FD">
        <w:rPr>
          <w:rFonts w:cs="Times New Roman"/>
        </w:rPr>
        <w:t>75</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5/6/2010</w:t>
      </w:r>
      <w:r>
        <w:rPr>
          <w:rFonts w:cs="Times New Roman"/>
        </w:rPr>
        <w:tab/>
      </w:r>
      <w:r>
        <w:rPr>
          <w:rFonts w:cs="Times New Roman"/>
        </w:rPr>
        <w:tab/>
      </w:r>
      <w:r w:rsidRPr="008005FD">
        <w:rPr>
          <w:rFonts w:cs="Times New Roman"/>
        </w:rPr>
        <w:t>Ratified R 182</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5/12/2010</w:t>
      </w:r>
      <w:r>
        <w:rPr>
          <w:rFonts w:cs="Times New Roman"/>
        </w:rPr>
        <w:tab/>
      </w:r>
      <w:r>
        <w:rPr>
          <w:rFonts w:cs="Times New Roman"/>
        </w:rPr>
        <w:tab/>
      </w:r>
      <w:r w:rsidRPr="008005FD">
        <w:rPr>
          <w:rFonts w:cs="Times New Roman"/>
        </w:rPr>
        <w:t>Vetoed by Governor</w:t>
      </w:r>
    </w:p>
    <w:p w:rsidR="008472C2" w:rsidRDefault="008472C2" w:rsidP="008472C2">
      <w:pPr>
        <w:widowControl w:val="0"/>
        <w:tabs>
          <w:tab w:val="right" w:pos="1008"/>
          <w:tab w:val="left" w:pos="1152"/>
          <w:tab w:val="left" w:pos="1872"/>
          <w:tab w:val="left" w:pos="9187"/>
        </w:tabs>
        <w:ind w:left="2088" w:hanging="2088"/>
        <w:rPr>
          <w:rFonts w:cs="Times New Roman"/>
        </w:rPr>
      </w:pPr>
      <w:r>
        <w:rPr>
          <w:rFonts w:cs="Times New Roman"/>
        </w:rPr>
        <w:tab/>
        <w:t>5/20/2010</w:t>
      </w:r>
      <w:r>
        <w:rPr>
          <w:rFonts w:cs="Times New Roman"/>
        </w:rPr>
        <w:tab/>
        <w:t>Senate</w:t>
      </w:r>
      <w:r>
        <w:rPr>
          <w:rFonts w:cs="Times New Roman"/>
        </w:rPr>
        <w:tab/>
      </w:r>
      <w:r w:rsidRPr="008005FD">
        <w:rPr>
          <w:rFonts w:cs="Times New Roman"/>
        </w:rPr>
        <w:t>Veto sustained Yeas</w:t>
      </w:r>
      <w:r>
        <w:rPr>
          <w:rFonts w:cs="Times New Roman"/>
        </w:rPr>
        <w:noBreakHyphen/>
      </w:r>
      <w:r w:rsidRPr="008005FD">
        <w:rPr>
          <w:rFonts w:cs="Times New Roman"/>
        </w:rPr>
        <w:t>25  Nays</w:t>
      </w:r>
      <w:r>
        <w:rPr>
          <w:rFonts w:cs="Times New Roman"/>
        </w:rPr>
        <w:noBreakHyphen/>
      </w:r>
      <w:r w:rsidRPr="008005FD">
        <w:rPr>
          <w:rFonts w:cs="Times New Roman"/>
        </w:rPr>
        <w:t xml:space="preserve">17 </w:t>
      </w:r>
      <w:hyperlink r:id="rId18" w:history="1">
        <w:r w:rsidRPr="00F054E8">
          <w:rPr>
            <w:rStyle w:val="Hyperlink"/>
            <w:rFonts w:cs="Times New Roman"/>
          </w:rPr>
          <w:t>SJ</w:t>
        </w:r>
      </w:hyperlink>
      <w:r>
        <w:rPr>
          <w:rFonts w:cs="Times New Roman"/>
        </w:rPr>
        <w:noBreakHyphen/>
      </w:r>
      <w:r w:rsidRPr="008005FD">
        <w:rPr>
          <w:rFonts w:cs="Times New Roman"/>
        </w:rPr>
        <w:t>74</w:t>
      </w:r>
    </w:p>
    <w:p w:rsidR="008472C2" w:rsidRDefault="008472C2" w:rsidP="008472C2">
      <w:pPr>
        <w:widowControl w:val="0"/>
        <w:tabs>
          <w:tab w:val="right" w:pos="1008"/>
          <w:tab w:val="left" w:pos="1152"/>
          <w:tab w:val="left" w:pos="1872"/>
          <w:tab w:val="left" w:pos="9187"/>
        </w:tabs>
        <w:ind w:left="2088" w:hanging="2088"/>
        <w:rPr>
          <w:rFonts w:cs="Times New Roman"/>
        </w:rPr>
      </w:pPr>
    </w:p>
    <w:p w:rsidR="005B17F5" w:rsidRPr="005B17F5" w:rsidRDefault="005B17F5" w:rsidP="005B17F5">
      <w:pPr>
        <w:widowControl w:val="0"/>
        <w:tabs>
          <w:tab w:val="right" w:pos="1008"/>
          <w:tab w:val="left" w:pos="1152"/>
          <w:tab w:val="left" w:pos="1872"/>
          <w:tab w:val="left" w:pos="9187"/>
        </w:tabs>
        <w:ind w:left="2088" w:hanging="2088"/>
        <w:rPr>
          <w:rFonts w:cs="Times New Roman"/>
        </w:rPr>
      </w:pP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B17F5">
        <w:rPr>
          <w:rFonts w:cs="Times New Roman"/>
          <w:b/>
        </w:rPr>
        <w:t>VERSIONS OF THIS BILL</w:t>
      </w:r>
    </w:p>
    <w:p w:rsidR="005B17F5" w:rsidRPr="005B17F5" w:rsidRDefault="005B17F5"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B17F5" w:rsidRPr="005B17F5" w:rsidRDefault="00B65A38" w:rsidP="005B17F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9" w:history="1">
        <w:r w:rsidR="005B17F5" w:rsidRPr="005B17F5">
          <w:rPr>
            <w:rFonts w:cs="Times New Roman"/>
            <w:color w:val="0000FF" w:themeColor="hyperlink"/>
            <w:u w:val="single"/>
          </w:rPr>
          <w:t>2/25/2009</w:t>
        </w:r>
      </w:hyperlink>
    </w:p>
    <w:p w:rsidR="005B17F5" w:rsidRPr="005B17F5" w:rsidRDefault="00B65A38"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0" w:history="1">
        <w:r w:rsidR="005B17F5" w:rsidRPr="005B17F5">
          <w:rPr>
            <w:rFonts w:cs="Times New Roman"/>
            <w:color w:val="0000FF" w:themeColor="hyperlink"/>
            <w:u w:val="single"/>
          </w:rPr>
          <w:t>4/29/2009</w:t>
        </w:r>
      </w:hyperlink>
    </w:p>
    <w:p w:rsidR="005B17F5" w:rsidRPr="005B17F5" w:rsidRDefault="00B65A38"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1" w:history="1">
        <w:r w:rsidR="005B17F5" w:rsidRPr="005B17F5">
          <w:rPr>
            <w:rFonts w:cs="Times New Roman"/>
            <w:color w:val="0000FF" w:themeColor="hyperlink"/>
            <w:u w:val="single"/>
          </w:rPr>
          <w:t>4/30/2009</w:t>
        </w:r>
      </w:hyperlink>
    </w:p>
    <w:p w:rsidR="005B17F5" w:rsidRPr="005B17F5" w:rsidRDefault="00B65A38"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2" w:history="1">
        <w:r w:rsidR="005B17F5" w:rsidRPr="005B17F5">
          <w:rPr>
            <w:rFonts w:cs="Times New Roman"/>
            <w:color w:val="0000FF" w:themeColor="hyperlink"/>
            <w:u w:val="single"/>
          </w:rPr>
          <w:t>4/30/2009-A</w:t>
        </w:r>
      </w:hyperlink>
    </w:p>
    <w:p w:rsidR="005B17F5" w:rsidRPr="005B17F5" w:rsidRDefault="00B65A38"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3" w:history="1">
        <w:r w:rsidR="005B17F5" w:rsidRPr="005B17F5">
          <w:rPr>
            <w:rFonts w:cs="Times New Roman"/>
            <w:color w:val="0000FF" w:themeColor="hyperlink"/>
            <w:u w:val="single"/>
          </w:rPr>
          <w:t>4/14/2010</w:t>
        </w:r>
      </w:hyperlink>
    </w:p>
    <w:p w:rsidR="005B17F5" w:rsidRPr="005B17F5" w:rsidRDefault="00B65A38"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4" w:history="1">
        <w:r w:rsidR="005B17F5" w:rsidRPr="005B17F5">
          <w:rPr>
            <w:rFonts w:cs="Times New Roman"/>
            <w:color w:val="0000FF" w:themeColor="hyperlink"/>
            <w:u w:val="single"/>
          </w:rPr>
          <w:t>4/20/2010</w:t>
        </w:r>
      </w:hyperlink>
    </w:p>
    <w:p w:rsidR="005B17F5" w:rsidRPr="005B17F5" w:rsidRDefault="005B17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B17F5" w:rsidRDefault="005B17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B17F5" w:rsidSect="005B17F5">
          <w:pgSz w:w="12240" w:h="15840" w:code="1"/>
          <w:pgMar w:top="1080" w:right="1440" w:bottom="1080" w:left="1440" w:header="720" w:footer="720" w:gutter="0"/>
          <w:pgNumType w:start="1"/>
          <w:cols w:space="720"/>
          <w:noEndnote/>
          <w:docGrid w:linePitch="360"/>
        </w:sectPr>
      </w:pPr>
    </w:p>
    <w:p w:rsidR="005B17F5" w:rsidRPr="005B17F5" w:rsidRDefault="005B17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5B17F5">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5B17F5" w:rsidRDefault="005B17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B17F5" w:rsidRDefault="005B17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(R182, S481)</w:t>
      </w:r>
    </w:p>
    <w:p w:rsidR="008836A5" w:rsidRPr="008836A5" w:rsidRDefault="008836A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365F7" w:rsidRPr="005B17F5" w:rsidRDefault="004572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5B17F5">
        <w:rPr>
          <w:rFonts w:cs="Times New Roman"/>
          <w:b/>
          <w:color w:val="000000" w:themeColor="text1"/>
          <w:szCs w:val="36"/>
        </w:rPr>
        <w:t>A JOINT RESOLUTION</w:t>
      </w:r>
      <w:r w:rsidR="005B17F5" w:rsidRPr="005B17F5">
        <w:rPr>
          <w:rFonts w:cs="Times New Roman"/>
          <w:b/>
          <w:color w:val="000000" w:themeColor="text1"/>
          <w:szCs w:val="36"/>
        </w:rPr>
        <w:t xml:space="preserve"> </w:t>
      </w:r>
      <w:bookmarkStart w:id="1" w:name="titleend"/>
      <w:bookmarkEnd w:id="1"/>
      <w:r w:rsidR="000365F7" w:rsidRPr="005B17F5">
        <w:rPr>
          <w:rFonts w:eastAsia="Times New Roman" w:cs="Times New Roman"/>
          <w:b/>
        </w:rPr>
        <w:t>TO CREATE THE SOUTH CAROLINA CERTIFIED ATHLETIC TRAINERS FOUNDATION TO ENCOURAGE AND ASSIST THE LOCAL SCHOOL DISTRICTS AND SCHOOLS IN ENSURING THAT A CERTIFIED ATHLETIC TRAINER IS ON STAFF AT EACH HIGH SCHOOL AND MIDDLE SCHOOL OF THIS STATE; TO PROVIDE FOR ITS COMPOSITION, FOR THE FILLING OF VACANCIES, FOR THE ELECTION OF A CHAIRMAN, AND FOR MEMBER COMPENSATION; TO ALLOW THE FOUNDATION TO ACCEPT CERTAIN FUNDS; AND TO PROVIDE FOR THE DISTRIBUTION OF FUNDS.</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4E3EB0">
        <w:rPr>
          <w:rFonts w:cs="Times New Roman"/>
          <w:color w:val="000000" w:themeColor="text1"/>
          <w:szCs w:val="24"/>
          <w:u w:color="000000" w:themeColor="text1"/>
        </w:rPr>
        <w:t xml:space="preserve">Whereas, certified athletic trainers are health professionals who specialize in the prevention, assessment, treatment, and rehabilitation of musculoskeletal injuries; and </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cs="Times New Roman"/>
          <w:color w:val="000000" w:themeColor="text1"/>
          <w:szCs w:val="24"/>
          <w:u w:color="000000" w:themeColor="text1"/>
        </w:rPr>
        <w:t>Whereas, certified athletic trainers are clinically and academically qualified to therapeutically treat patients in any physical setting; and</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4E3EB0">
        <w:rPr>
          <w:rFonts w:cs="Times New Roman"/>
          <w:color w:val="000000" w:themeColor="text1"/>
          <w:szCs w:val="24"/>
          <w:u w:color="000000" w:themeColor="text1"/>
        </w:rPr>
        <w:t>Whereas, despite the advances in and efforts expended toward making school athletics as safe as possible, the possibility of suffering an injury while engaged in school athletics persists; and</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4E3EB0">
        <w:rPr>
          <w:rFonts w:cs="Times New Roman"/>
          <w:color w:val="000000" w:themeColor="text1"/>
          <w:szCs w:val="24"/>
          <w:u w:color="000000" w:themeColor="text1"/>
        </w:rPr>
        <w:t xml:space="preserve">Whereas, the General Assembly recognizes the inherent value of having certified athletic trainers in every high school and middle school of this State.  Now, therefore, </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4572F5"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color w:val="000000" w:themeColor="text1"/>
          <w:u w:color="000000" w:themeColor="text1"/>
        </w:rPr>
        <w:t>Be it enacted by the General Assembly of the State of South Carolina:</w:t>
      </w:r>
    </w:p>
    <w:p w:rsidR="000365F7" w:rsidRDefault="000365F7"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0365F7" w:rsidRPr="000365F7" w:rsidRDefault="000365F7"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color w:val="000000" w:themeColor="text1"/>
          <w:u w:color="000000" w:themeColor="text1"/>
        </w:rPr>
      </w:pPr>
      <w:r>
        <w:rPr>
          <w:rFonts w:eastAsia="Times New Roman" w:cs="Times New Roman"/>
          <w:b/>
          <w:color w:val="000000" w:themeColor="text1"/>
          <w:u w:color="000000" w:themeColor="text1"/>
        </w:rPr>
        <w:t>South Carolina Certified Athletic Trainers Foundation established; purposes; composition; authorization to accept private and public donations and grants; distribution of funds</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rPr>
        <w:lastRenderedPageBreak/>
        <w:t>SECTION</w:t>
      </w:r>
      <w:r w:rsidRPr="004E3EB0">
        <w:rPr>
          <w:rFonts w:eastAsia="Times New Roman" w:cs="Times New Roman"/>
        </w:rPr>
        <w:tab/>
        <w:t>1.</w:t>
      </w:r>
      <w:r w:rsidRPr="004E3EB0">
        <w:rPr>
          <w:rFonts w:eastAsia="Times New Roman" w:cs="Times New Roman"/>
          <w:color w:val="000000" w:themeColor="text1"/>
          <w:u w:color="000000" w:themeColor="text1"/>
        </w:rPr>
        <w:tab/>
        <w:t>(A)</w:t>
      </w:r>
      <w:r w:rsidRPr="004E3EB0">
        <w:rPr>
          <w:rFonts w:eastAsia="Times New Roman" w:cs="Times New Roman"/>
          <w:color w:val="000000" w:themeColor="text1"/>
          <w:u w:color="000000" w:themeColor="text1"/>
        </w:rPr>
        <w:tab/>
        <w:t xml:space="preserve">There is established the South Carolina Certified Athletic Trainers Foundation.  This foundation shall encourage and assist local </w:t>
      </w:r>
      <w:r w:rsidRPr="004E3EB0">
        <w:rPr>
          <w:rFonts w:eastAsia="Times New Roman" w:cs="Times New Roman"/>
          <w:color w:val="000000" w:themeColor="text1"/>
        </w:rPr>
        <w:t xml:space="preserve">public </w:t>
      </w:r>
      <w:r w:rsidRPr="004E3EB0">
        <w:rPr>
          <w:rFonts w:eastAsia="Times New Roman" w:cs="Times New Roman"/>
          <w:color w:val="000000" w:themeColor="text1"/>
          <w:u w:color="000000" w:themeColor="text1"/>
        </w:rPr>
        <w:t>school districts and public schools in ensuring that a certified athletic trainer is on staff at each high school and middle school of this State.</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color w:val="000000" w:themeColor="text1"/>
          <w:u w:color="000000" w:themeColor="text1"/>
        </w:rPr>
        <w:tab/>
      </w:r>
      <w:r w:rsidRPr="004E3EB0">
        <w:rPr>
          <w:rFonts w:eastAsia="Times New Roman" w:cs="Times New Roman"/>
          <w:u w:color="000000" w:themeColor="text1"/>
        </w:rPr>
        <w:t>(B)</w:t>
      </w:r>
      <w:r w:rsidRPr="004E3EB0">
        <w:rPr>
          <w:rFonts w:eastAsia="Times New Roman" w:cs="Times New Roman"/>
          <w:u w:color="000000" w:themeColor="text1"/>
        </w:rPr>
        <w:tab/>
        <w:t>The foundation is composed of eleven members.  The members must be appointed as follows:</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(1)</w:t>
      </w:r>
      <w:r w:rsidRPr="004E3EB0">
        <w:rPr>
          <w:rFonts w:eastAsia="Times New Roman" w:cs="Times New Roman"/>
          <w:u w:color="000000" w:themeColor="text1"/>
        </w:rPr>
        <w:tab/>
        <w:t>one member appointed by the South Carolina Medical Association;</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(2)</w:t>
      </w:r>
      <w:r w:rsidRPr="004E3EB0">
        <w:rPr>
          <w:rFonts w:eastAsia="Times New Roman" w:cs="Times New Roman"/>
          <w:u w:color="000000" w:themeColor="text1"/>
        </w:rPr>
        <w:tab/>
        <w:t>one member appointed by the South Carolina Hospital Association;</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(3)</w:t>
      </w:r>
      <w:r w:rsidRPr="004E3EB0">
        <w:rPr>
          <w:rFonts w:eastAsia="Times New Roman" w:cs="Times New Roman"/>
          <w:u w:color="000000" w:themeColor="text1"/>
        </w:rPr>
        <w:tab/>
        <w:t>one member appointed by the High School League;</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(4)</w:t>
      </w:r>
      <w:r w:rsidRPr="004E3EB0">
        <w:rPr>
          <w:rFonts w:eastAsia="Times New Roman" w:cs="Times New Roman"/>
          <w:u w:color="000000" w:themeColor="text1"/>
        </w:rPr>
        <w:tab/>
        <w:t>one member appointed by the South Carolina Athletic Trainers Association;</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(5)</w:t>
      </w:r>
      <w:r w:rsidRPr="004E3EB0">
        <w:rPr>
          <w:rFonts w:eastAsia="Times New Roman" w:cs="Times New Roman"/>
          <w:u w:color="000000" w:themeColor="text1"/>
        </w:rPr>
        <w:tab/>
        <w:t>one member appointed by the Athletic Trainers</w:t>
      </w:r>
      <w:r w:rsidR="000365F7" w:rsidRPr="000365F7">
        <w:rPr>
          <w:rFonts w:eastAsia="Times New Roman" w:cs="Times New Roman"/>
          <w:u w:color="000000" w:themeColor="text1"/>
        </w:rPr>
        <w:t>’</w:t>
      </w:r>
      <w:r w:rsidRPr="004E3EB0">
        <w:rPr>
          <w:rFonts w:eastAsia="Times New Roman" w:cs="Times New Roman"/>
          <w:u w:color="000000" w:themeColor="text1"/>
        </w:rPr>
        <w:t xml:space="preserve"> Advisory Committee as established pursuant to Section 44</w:t>
      </w:r>
      <w:r w:rsidR="000365F7">
        <w:rPr>
          <w:rFonts w:eastAsia="Times New Roman" w:cs="Times New Roman"/>
          <w:u w:color="000000" w:themeColor="text1"/>
        </w:rPr>
        <w:noBreakHyphen/>
      </w:r>
      <w:r w:rsidRPr="004E3EB0">
        <w:rPr>
          <w:rFonts w:eastAsia="Times New Roman" w:cs="Times New Roman"/>
          <w:u w:color="000000" w:themeColor="text1"/>
        </w:rPr>
        <w:t>75</w:t>
      </w:r>
      <w:r w:rsidR="000365F7">
        <w:rPr>
          <w:rFonts w:eastAsia="Times New Roman" w:cs="Times New Roman"/>
          <w:u w:color="000000" w:themeColor="text1"/>
        </w:rPr>
        <w:noBreakHyphen/>
      </w:r>
      <w:r w:rsidRPr="004E3EB0">
        <w:rPr>
          <w:rFonts w:eastAsia="Times New Roman" w:cs="Times New Roman"/>
          <w:u w:color="000000" w:themeColor="text1"/>
        </w:rPr>
        <w:t>30;</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(6)</w:t>
      </w:r>
      <w:r w:rsidRPr="004E3EB0">
        <w:rPr>
          <w:rFonts w:eastAsia="Times New Roman" w:cs="Times New Roman"/>
          <w:u w:color="000000" w:themeColor="text1"/>
        </w:rPr>
        <w:tab/>
        <w:t>one member appointed by the Chairman of the Senate Education Committee;</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(7)</w:t>
      </w:r>
      <w:r w:rsidRPr="004E3EB0">
        <w:rPr>
          <w:rFonts w:eastAsia="Times New Roman" w:cs="Times New Roman"/>
          <w:u w:color="000000" w:themeColor="text1"/>
        </w:rPr>
        <w:tab/>
        <w:t>one member appointed by the Chairman of the House Education and Public Works Committee;</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(8)</w:t>
      </w:r>
      <w:r w:rsidRPr="004E3EB0">
        <w:rPr>
          <w:rFonts w:eastAsia="Times New Roman" w:cs="Times New Roman"/>
          <w:u w:color="000000" w:themeColor="text1"/>
        </w:rPr>
        <w:tab/>
        <w:t xml:space="preserve">one member appointed by the South Carolina School Boards Association; </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(9)</w:t>
      </w:r>
      <w:r w:rsidRPr="004E3EB0">
        <w:rPr>
          <w:rFonts w:eastAsia="Times New Roman" w:cs="Times New Roman"/>
          <w:u w:color="000000" w:themeColor="text1"/>
        </w:rPr>
        <w:tab/>
        <w:t>one member appointed by the South Carolina Association of School Administrators;</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(10)</w:t>
      </w:r>
      <w:r w:rsidRPr="004E3EB0">
        <w:rPr>
          <w:rFonts w:eastAsia="Times New Roman" w:cs="Times New Roman"/>
          <w:u w:color="000000" w:themeColor="text1"/>
        </w:rPr>
        <w:tab/>
        <w:t>one member appointed by the South Carolina Trauma Advisory Council; and</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u w:color="000000" w:themeColor="text1"/>
        </w:rPr>
        <w:tab/>
      </w:r>
      <w:r w:rsidRPr="004E3EB0">
        <w:rPr>
          <w:rFonts w:eastAsia="Times New Roman" w:cs="Times New Roman"/>
          <w:u w:color="000000" w:themeColor="text1"/>
        </w:rPr>
        <w:tab/>
        <w:t>(11)</w:t>
      </w:r>
      <w:r w:rsidRPr="004E3EB0">
        <w:rPr>
          <w:rFonts w:eastAsia="Times New Roman" w:cs="Times New Roman"/>
          <w:u w:color="000000" w:themeColor="text1"/>
        </w:rPr>
        <w:tab/>
        <w:t>the Superintendent of Education, or his designee, to serve ex officio.</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color w:val="000000" w:themeColor="text1"/>
          <w:u w:color="000000" w:themeColor="text1"/>
        </w:rPr>
        <w:tab/>
        <w:t>(C)</w:t>
      </w:r>
      <w:r w:rsidRPr="004E3EB0">
        <w:rPr>
          <w:rFonts w:eastAsia="Times New Roman" w:cs="Times New Roman"/>
          <w:color w:val="000000" w:themeColor="text1"/>
          <w:u w:color="000000" w:themeColor="text1"/>
        </w:rPr>
        <w:tab/>
        <w:t>Any vacancy on the foundation must be filled in the same manner as the original appointment.</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color w:val="000000" w:themeColor="text1"/>
          <w:u w:color="000000" w:themeColor="text1"/>
        </w:rPr>
        <w:tab/>
        <w:t>(D)</w:t>
      </w:r>
      <w:r w:rsidRPr="004E3EB0">
        <w:rPr>
          <w:rFonts w:eastAsia="Times New Roman" w:cs="Times New Roman"/>
          <w:color w:val="000000" w:themeColor="text1"/>
          <w:u w:color="000000" w:themeColor="text1"/>
        </w:rPr>
        <w:tab/>
        <w:t>Initial appointments to the foundation shall be made within sixty days of the enactment of this joint resolution.  The initial meeting of the foundation shall be convened by the appointee of the Chairman of the Senate Education Committee.</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color w:val="000000" w:themeColor="text1"/>
          <w:u w:color="000000" w:themeColor="text1"/>
        </w:rPr>
        <w:tab/>
        <w:t>(E)</w:t>
      </w:r>
      <w:r w:rsidRPr="004E3EB0">
        <w:rPr>
          <w:rFonts w:eastAsia="Times New Roman" w:cs="Times New Roman"/>
          <w:color w:val="000000" w:themeColor="text1"/>
          <w:u w:color="000000" w:themeColor="text1"/>
        </w:rPr>
        <w:tab/>
        <w:t>The foundation shall elect a chairman from among its members.</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color w:val="000000" w:themeColor="text1"/>
          <w:u w:color="000000" w:themeColor="text1"/>
        </w:rPr>
        <w:tab/>
        <w:t>(F)</w:t>
      </w:r>
      <w:r w:rsidRPr="004E3EB0">
        <w:rPr>
          <w:rFonts w:eastAsia="Times New Roman" w:cs="Times New Roman"/>
          <w:color w:val="000000" w:themeColor="text1"/>
          <w:u w:color="000000" w:themeColor="text1"/>
        </w:rPr>
        <w:tab/>
        <w:t>Members of the foundation shall serve without mileage, per diem, and subsistence.</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color w:val="000000" w:themeColor="text1"/>
          <w:u w:color="000000" w:themeColor="text1"/>
        </w:rPr>
        <w:tab/>
        <w:t>(G)</w:t>
      </w:r>
      <w:r w:rsidRPr="004E3EB0">
        <w:rPr>
          <w:rFonts w:eastAsia="Times New Roman" w:cs="Times New Roman"/>
          <w:color w:val="000000" w:themeColor="text1"/>
          <w:u w:color="000000" w:themeColor="text1"/>
        </w:rPr>
        <w:tab/>
        <w:t>The foundation is authorized to solicit and accept private and public donations and grants.  Funds received by the foundation are to be held and accounted for by the Department of Education.  The Department of Education is authorized to withhold an amount equal to four percent of the funds received by the foundation for administrative costs.</w:t>
      </w:r>
    </w:p>
    <w:p w:rsidR="004572F5"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4E3EB0">
        <w:rPr>
          <w:rFonts w:eastAsia="Times New Roman" w:cs="Times New Roman"/>
          <w:color w:val="000000" w:themeColor="text1"/>
          <w:u w:color="000000" w:themeColor="text1"/>
        </w:rPr>
        <w:tab/>
        <w:t>(H)</w:t>
      </w:r>
      <w:r w:rsidRPr="004E3EB0">
        <w:rPr>
          <w:rFonts w:eastAsia="Times New Roman" w:cs="Times New Roman"/>
          <w:color w:val="000000" w:themeColor="text1"/>
          <w:u w:color="000000" w:themeColor="text1"/>
        </w:rPr>
        <w:tab/>
        <w:t>Funds received by the foundation shall be distributed to public middle and high schools throughout South Carolina as grants, in a manner which fulfills the charge in subsection (A) of this section.  The foundation shall create guidelines to govern the selection of public schools to receive grants and the distribution of grant funds.</w:t>
      </w:r>
    </w:p>
    <w:p w:rsidR="000365F7" w:rsidRDefault="000365F7"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0365F7" w:rsidRPr="000365F7" w:rsidRDefault="000365F7"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color w:val="000000" w:themeColor="text1"/>
          <w:u w:color="000000" w:themeColor="text1"/>
        </w:rPr>
      </w:pPr>
      <w:r>
        <w:rPr>
          <w:rFonts w:eastAsia="Times New Roman" w:cs="Times New Roman"/>
          <w:b/>
          <w:color w:val="000000" w:themeColor="text1"/>
          <w:u w:color="000000" w:themeColor="text1"/>
        </w:rPr>
        <w:t>Time effective</w:t>
      </w: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4572F5" w:rsidRPr="004E3EB0" w:rsidRDefault="004572F5" w:rsidP="0045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E3EB0">
        <w:rPr>
          <w:rFonts w:eastAsia="Times New Roman" w:cs="Times New Roman"/>
        </w:rPr>
        <w:t>SECTION</w:t>
      </w:r>
      <w:r w:rsidRPr="004E3EB0">
        <w:rPr>
          <w:rFonts w:eastAsia="Times New Roman" w:cs="Times New Roman"/>
        </w:rPr>
        <w:tab/>
        <w:t>2.</w:t>
      </w:r>
      <w:r w:rsidRPr="004E3EB0">
        <w:rPr>
          <w:rFonts w:eastAsia="Times New Roman" w:cs="Times New Roman"/>
        </w:rPr>
        <w:tab/>
        <w:t>This act takes effect upon approval by the Governor.</w:t>
      </w:r>
    </w:p>
    <w:p w:rsidR="004540A3" w:rsidRDefault="004540A3"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4540A3" w:rsidRDefault="004540A3"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5B17F5" w:rsidRDefault="005B17F5" w:rsidP="004540A3">
      <w:pPr>
        <w:tabs>
          <w:tab w:val="left" w:pos="1440"/>
          <w:tab w:val="left" w:pos="1800"/>
          <w:tab w:val="left" w:pos="2880"/>
        </w:tabs>
        <w:rPr>
          <w:color w:val="000000" w:themeColor="text1"/>
        </w:rPr>
      </w:pPr>
      <w:r>
        <w:rPr>
          <w:color w:val="000000" w:themeColor="text1"/>
        </w:rPr>
        <w:t>Ratified the 6</w:t>
      </w:r>
      <w:r>
        <w:rPr>
          <w:color w:val="000000" w:themeColor="text1"/>
          <w:vertAlign w:val="superscript"/>
        </w:rPr>
        <w:t>th</w:t>
      </w:r>
      <w:r>
        <w:rPr>
          <w:color w:val="000000" w:themeColor="text1"/>
        </w:rPr>
        <w:t xml:space="preserve"> day of May, 2010.</w:t>
      </w:r>
    </w:p>
    <w:p w:rsidR="004540A3" w:rsidRPr="005B17F5"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r>
        <w:rPr>
          <w:color w:val="000000" w:themeColor="text1"/>
        </w:rPr>
        <w:tab/>
        <w:t>__________________________________________</w:t>
      </w:r>
    </w:p>
    <w:p w:rsidR="004540A3" w:rsidRDefault="004540A3" w:rsidP="004540A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r>
        <w:rPr>
          <w:color w:val="000000" w:themeColor="text1"/>
        </w:rPr>
        <w:tab/>
        <w:t>___________________________________________</w:t>
      </w:r>
    </w:p>
    <w:p w:rsidR="004540A3" w:rsidRDefault="004540A3" w:rsidP="004540A3">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r>
        <w:rPr>
          <w:color w:val="000000" w:themeColor="text1"/>
        </w:rPr>
        <w:t>Approved the ____________ day of _____________________2010.</w:t>
      </w: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p>
    <w:p w:rsidR="004540A3" w:rsidRDefault="004540A3" w:rsidP="004540A3">
      <w:pPr>
        <w:tabs>
          <w:tab w:val="left" w:pos="1440"/>
          <w:tab w:val="left" w:pos="1800"/>
          <w:tab w:val="left" w:pos="2880"/>
        </w:tabs>
        <w:rPr>
          <w:color w:val="000000" w:themeColor="text1"/>
        </w:rPr>
      </w:pPr>
      <w:r>
        <w:rPr>
          <w:color w:val="000000" w:themeColor="text1"/>
        </w:rPr>
        <w:tab/>
        <w:t>___________________________________________</w:t>
      </w:r>
    </w:p>
    <w:p w:rsidR="004540A3" w:rsidRDefault="004540A3" w:rsidP="004540A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5B17F5" w:rsidRDefault="005B17F5" w:rsidP="004540A3">
      <w:pPr>
        <w:tabs>
          <w:tab w:val="left" w:pos="1440"/>
          <w:tab w:val="left" w:pos="1800"/>
          <w:tab w:val="left" w:pos="2880"/>
        </w:tabs>
        <w:rPr>
          <w:color w:val="000000" w:themeColor="text1"/>
        </w:rPr>
      </w:pPr>
    </w:p>
    <w:p w:rsidR="005B17F5" w:rsidRDefault="005B17F5" w:rsidP="004540A3">
      <w:pPr>
        <w:tabs>
          <w:tab w:val="left" w:pos="1440"/>
          <w:tab w:val="left" w:pos="1800"/>
          <w:tab w:val="left" w:pos="2880"/>
        </w:tabs>
        <w:rPr>
          <w:color w:val="000000" w:themeColor="text1"/>
        </w:rPr>
      </w:pPr>
    </w:p>
    <w:p w:rsidR="005B17F5" w:rsidRDefault="005B17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4540A3" w:rsidRDefault="004540A3" w:rsidP="004540A3">
      <w:pPr>
        <w:tabs>
          <w:tab w:val="left" w:pos="1440"/>
          <w:tab w:val="left" w:pos="1800"/>
          <w:tab w:val="left" w:pos="2880"/>
        </w:tabs>
        <w:rPr>
          <w:color w:val="000000" w:themeColor="text1"/>
        </w:rPr>
      </w:pPr>
    </w:p>
    <w:p w:rsidR="008836A5" w:rsidRPr="004540A3" w:rsidRDefault="005B17F5" w:rsidP="005B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4540A3" w:rsidSect="005B17F5">
      <w:footerReference w:type="default" r:id="rId25"/>
      <w:footerReference w:type="first" r:id="rId26"/>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1B6" w:rsidRDefault="007141B6" w:rsidP="007D5FAC">
      <w:r>
        <w:separator/>
      </w:r>
    </w:p>
  </w:endnote>
  <w:endnote w:type="continuationSeparator" w:id="0">
    <w:p w:rsidR="007141B6" w:rsidRDefault="007141B6"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7F1722-550F-4C7E-91D5-A5F1B691B385}"/>
    <w:embedBold r:id="rId2" w:fontKey="{46B5CA62-7996-4874-BE06-C3BE94D85EBE}"/>
    <w:embedItalic r:id="rId3" w:fontKey="{AA364C32-1FAC-4D14-B388-3B15B6B8A05B}"/>
  </w:font>
  <w:font w:name="Calibri">
    <w:panose1 w:val="020F0502020204030204"/>
    <w:charset w:val="00"/>
    <w:family w:val="swiss"/>
    <w:pitch w:val="variable"/>
    <w:sig w:usb0="E10002FF" w:usb1="4000ACFF" w:usb2="00000009" w:usb3="00000000" w:csb0="0000019F" w:csb1="00000000"/>
    <w:embedRegular r:id="rId4" w:fontKey="{0D341EB1-8A38-4768-A7DC-46BC20F76DA3}"/>
    <w:embedBold r:id="rId5" w:fontKey="{9D94BFB2-5B07-415C-8101-2E54DA1B264F}"/>
    <w:embedItalic r:id="rId6" w:fontKey="{7B3BCF3F-E4DF-4838-9DB0-298744CF5D84}"/>
  </w:font>
  <w:font w:name="Cambria">
    <w:panose1 w:val="02040503050406030204"/>
    <w:charset w:val="00"/>
    <w:family w:val="roman"/>
    <w:pitch w:val="variable"/>
    <w:sig w:usb0="E00002FF" w:usb1="400004FF" w:usb2="00000000" w:usb3="00000000" w:csb0="0000019F" w:csb1="00000000"/>
    <w:embedRegular r:id="rId7" w:fontKey="{C3214E6B-0495-4BDA-81BD-4CF8B98CEDFD}"/>
    <w:embedBold r:id="rId8" w:fontKey="{6BC85432-1EF6-4726-BAA6-71BAD8C28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7F5" w:rsidRPr="005B17F5" w:rsidRDefault="005B17F5" w:rsidP="005B17F5">
    <w:pPr>
      <w:pStyle w:val="Footer"/>
      <w:tabs>
        <w:tab w:val="clear" w:pos="4680"/>
        <w:tab w:val="clear" w:pos="9360"/>
        <w:tab w:val="center" w:pos="3168"/>
      </w:tabs>
      <w:spacing w:before="120"/>
    </w:pPr>
    <w:r>
      <w:tab/>
    </w:r>
    <w:r w:rsidR="00B65A38">
      <w:fldChar w:fldCharType="begin"/>
    </w:r>
    <w:r w:rsidR="00B65A38">
      <w:instrText xml:space="preserve"> PAGE  \* MERGEFORMAT </w:instrText>
    </w:r>
    <w:r w:rsidR="00B65A38">
      <w:fldChar w:fldCharType="separate"/>
    </w:r>
    <w:r w:rsidR="00BB1481">
      <w:rPr>
        <w:noProof/>
      </w:rPr>
      <w:t>2</w:t>
    </w:r>
    <w:r w:rsidR="00B65A3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7F5" w:rsidRDefault="005B1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1B6" w:rsidRDefault="007141B6" w:rsidP="007D5FAC">
      <w:r>
        <w:separator/>
      </w:r>
    </w:p>
  </w:footnote>
  <w:footnote w:type="continuationSeparator" w:id="0">
    <w:p w:rsidR="007141B6" w:rsidRDefault="007141B6"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3926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Hray"/>
    <w:docVar w:name="ActBillNo" w:val="481"/>
    <w:docVar w:name="ActSecretary" w:val="Morgan"/>
    <w:docVar w:name="ActSIdno" w:val="(375)  481BH10"/>
    <w:docVar w:name="clipname" w:val="481BH10"/>
    <w:docVar w:name="dvBillNumber" w:val="481"/>
    <w:docVar w:name="dvBillNumberPrefix" w:val="S"/>
    <w:docVar w:name="dvOriginalBody" w:val="Senate"/>
    <w:docVar w:name="OrigSENATEBillNo" w:val="481"/>
    <w:docVar w:name="SENATEACTFULLPATH" w:val="L:\COUNCIL\ACTS\481BH10.DOCX"/>
    <w:docVar w:name="WhatActtype" w:val="A JOINT RESOLUTION"/>
  </w:docVars>
  <w:rsids>
    <w:rsidRoot w:val="004572F5"/>
    <w:rsid w:val="00002DE0"/>
    <w:rsid w:val="00020349"/>
    <w:rsid w:val="00021B0B"/>
    <w:rsid w:val="00030487"/>
    <w:rsid w:val="000365F7"/>
    <w:rsid w:val="00040C05"/>
    <w:rsid w:val="00045693"/>
    <w:rsid w:val="0004579B"/>
    <w:rsid w:val="00051B4F"/>
    <w:rsid w:val="00055653"/>
    <w:rsid w:val="0006327F"/>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56CB"/>
    <w:rsid w:val="000D356E"/>
    <w:rsid w:val="000D6F51"/>
    <w:rsid w:val="000F6CA3"/>
    <w:rsid w:val="001030FE"/>
    <w:rsid w:val="001031AE"/>
    <w:rsid w:val="00103295"/>
    <w:rsid w:val="00103D2E"/>
    <w:rsid w:val="00104519"/>
    <w:rsid w:val="00106968"/>
    <w:rsid w:val="00114830"/>
    <w:rsid w:val="00114E88"/>
    <w:rsid w:val="001237B9"/>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262F"/>
    <w:rsid w:val="00204492"/>
    <w:rsid w:val="00206EF4"/>
    <w:rsid w:val="00212CD6"/>
    <w:rsid w:val="00215235"/>
    <w:rsid w:val="00223E0F"/>
    <w:rsid w:val="00231146"/>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489"/>
    <w:rsid w:val="002D7F22"/>
    <w:rsid w:val="002E0E09"/>
    <w:rsid w:val="002E2659"/>
    <w:rsid w:val="002E6DAC"/>
    <w:rsid w:val="002F1141"/>
    <w:rsid w:val="002F45B3"/>
    <w:rsid w:val="00304605"/>
    <w:rsid w:val="003049A0"/>
    <w:rsid w:val="0030568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2CC0"/>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540A3"/>
    <w:rsid w:val="004572F5"/>
    <w:rsid w:val="004666F5"/>
    <w:rsid w:val="00472A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D60AE"/>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75B93"/>
    <w:rsid w:val="005839FC"/>
    <w:rsid w:val="00583CB3"/>
    <w:rsid w:val="005859EE"/>
    <w:rsid w:val="00590D1D"/>
    <w:rsid w:val="00591D7C"/>
    <w:rsid w:val="00594D39"/>
    <w:rsid w:val="005A1FF2"/>
    <w:rsid w:val="005A7D5F"/>
    <w:rsid w:val="005B17F5"/>
    <w:rsid w:val="005B2750"/>
    <w:rsid w:val="005B3E85"/>
    <w:rsid w:val="005B4DB1"/>
    <w:rsid w:val="005C4B9E"/>
    <w:rsid w:val="005C5915"/>
    <w:rsid w:val="005D50CE"/>
    <w:rsid w:val="005D5723"/>
    <w:rsid w:val="005D6054"/>
    <w:rsid w:val="005E07AD"/>
    <w:rsid w:val="005E36AC"/>
    <w:rsid w:val="005F1A8F"/>
    <w:rsid w:val="005F1FD9"/>
    <w:rsid w:val="005F79FF"/>
    <w:rsid w:val="00602ACC"/>
    <w:rsid w:val="006055BC"/>
    <w:rsid w:val="00605B6E"/>
    <w:rsid w:val="00605C15"/>
    <w:rsid w:val="0060700F"/>
    <w:rsid w:val="0061164A"/>
    <w:rsid w:val="00612BB0"/>
    <w:rsid w:val="006236C9"/>
    <w:rsid w:val="00625487"/>
    <w:rsid w:val="00626F43"/>
    <w:rsid w:val="0063724D"/>
    <w:rsid w:val="0064018A"/>
    <w:rsid w:val="00641A70"/>
    <w:rsid w:val="00643998"/>
    <w:rsid w:val="00655550"/>
    <w:rsid w:val="00657AB1"/>
    <w:rsid w:val="00663AC3"/>
    <w:rsid w:val="00672966"/>
    <w:rsid w:val="00674FAA"/>
    <w:rsid w:val="006750A0"/>
    <w:rsid w:val="00690F2C"/>
    <w:rsid w:val="00690F99"/>
    <w:rsid w:val="00691B24"/>
    <w:rsid w:val="00696C4D"/>
    <w:rsid w:val="00696F5B"/>
    <w:rsid w:val="006A0C76"/>
    <w:rsid w:val="006A4214"/>
    <w:rsid w:val="006A5B40"/>
    <w:rsid w:val="006A65C8"/>
    <w:rsid w:val="006A6F1D"/>
    <w:rsid w:val="006B263A"/>
    <w:rsid w:val="006B4FA6"/>
    <w:rsid w:val="006C7535"/>
    <w:rsid w:val="006C7D00"/>
    <w:rsid w:val="006C7DDE"/>
    <w:rsid w:val="006F22C0"/>
    <w:rsid w:val="006F2542"/>
    <w:rsid w:val="006F290C"/>
    <w:rsid w:val="007009F2"/>
    <w:rsid w:val="00704FF9"/>
    <w:rsid w:val="007052EC"/>
    <w:rsid w:val="00707063"/>
    <w:rsid w:val="007127A6"/>
    <w:rsid w:val="007141B6"/>
    <w:rsid w:val="00731C9E"/>
    <w:rsid w:val="00734C77"/>
    <w:rsid w:val="00737039"/>
    <w:rsid w:val="007373C7"/>
    <w:rsid w:val="007469F9"/>
    <w:rsid w:val="0074769A"/>
    <w:rsid w:val="0074783A"/>
    <w:rsid w:val="007514EF"/>
    <w:rsid w:val="00764BFB"/>
    <w:rsid w:val="00765D0A"/>
    <w:rsid w:val="007664A2"/>
    <w:rsid w:val="007746C2"/>
    <w:rsid w:val="00775B87"/>
    <w:rsid w:val="00784A23"/>
    <w:rsid w:val="007946C3"/>
    <w:rsid w:val="007A73EA"/>
    <w:rsid w:val="007B0E40"/>
    <w:rsid w:val="007B296A"/>
    <w:rsid w:val="007B2D27"/>
    <w:rsid w:val="007C3D08"/>
    <w:rsid w:val="007C3EC8"/>
    <w:rsid w:val="007C7B7F"/>
    <w:rsid w:val="007D04D9"/>
    <w:rsid w:val="007D5FAC"/>
    <w:rsid w:val="007D60DE"/>
    <w:rsid w:val="007E3A81"/>
    <w:rsid w:val="007F3574"/>
    <w:rsid w:val="007F6631"/>
    <w:rsid w:val="007F6D46"/>
    <w:rsid w:val="007F7184"/>
    <w:rsid w:val="00800AD0"/>
    <w:rsid w:val="008303F2"/>
    <w:rsid w:val="00832F5E"/>
    <w:rsid w:val="00834B27"/>
    <w:rsid w:val="00836D7F"/>
    <w:rsid w:val="00841A98"/>
    <w:rsid w:val="00841BFC"/>
    <w:rsid w:val="008449B6"/>
    <w:rsid w:val="008472C2"/>
    <w:rsid w:val="00855672"/>
    <w:rsid w:val="00860CD2"/>
    <w:rsid w:val="00865315"/>
    <w:rsid w:val="00865A3F"/>
    <w:rsid w:val="008674BA"/>
    <w:rsid w:val="00870435"/>
    <w:rsid w:val="008733F2"/>
    <w:rsid w:val="008746A0"/>
    <w:rsid w:val="00875B4B"/>
    <w:rsid w:val="008836A5"/>
    <w:rsid w:val="00892AF7"/>
    <w:rsid w:val="008B2051"/>
    <w:rsid w:val="008B48BD"/>
    <w:rsid w:val="008C325E"/>
    <w:rsid w:val="008E03BA"/>
    <w:rsid w:val="008E1BCF"/>
    <w:rsid w:val="008F4CA1"/>
    <w:rsid w:val="008F510F"/>
    <w:rsid w:val="008F5F0A"/>
    <w:rsid w:val="008F6DF8"/>
    <w:rsid w:val="008F7D5B"/>
    <w:rsid w:val="00900319"/>
    <w:rsid w:val="0090133D"/>
    <w:rsid w:val="009057E7"/>
    <w:rsid w:val="009076FA"/>
    <w:rsid w:val="00916EE8"/>
    <w:rsid w:val="0092121C"/>
    <w:rsid w:val="009218CD"/>
    <w:rsid w:val="00937AF4"/>
    <w:rsid w:val="00940A90"/>
    <w:rsid w:val="00947070"/>
    <w:rsid w:val="009479E9"/>
    <w:rsid w:val="00953BF7"/>
    <w:rsid w:val="009560AB"/>
    <w:rsid w:val="009631DC"/>
    <w:rsid w:val="00971351"/>
    <w:rsid w:val="0097332E"/>
    <w:rsid w:val="00974FD7"/>
    <w:rsid w:val="00980444"/>
    <w:rsid w:val="00982E93"/>
    <w:rsid w:val="00990677"/>
    <w:rsid w:val="00997D30"/>
    <w:rsid w:val="009A31B6"/>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303AC"/>
    <w:rsid w:val="00B374C4"/>
    <w:rsid w:val="00B408FD"/>
    <w:rsid w:val="00B4797F"/>
    <w:rsid w:val="00B516BA"/>
    <w:rsid w:val="00B520A2"/>
    <w:rsid w:val="00B62CAB"/>
    <w:rsid w:val="00B65A38"/>
    <w:rsid w:val="00B72ED3"/>
    <w:rsid w:val="00B73571"/>
    <w:rsid w:val="00B74177"/>
    <w:rsid w:val="00B83DA1"/>
    <w:rsid w:val="00B846E9"/>
    <w:rsid w:val="00BB1481"/>
    <w:rsid w:val="00BB1593"/>
    <w:rsid w:val="00BB43F6"/>
    <w:rsid w:val="00BB7B1B"/>
    <w:rsid w:val="00BC5FF9"/>
    <w:rsid w:val="00BE36EB"/>
    <w:rsid w:val="00BE41F8"/>
    <w:rsid w:val="00BF1B60"/>
    <w:rsid w:val="00BF2034"/>
    <w:rsid w:val="00BF33CD"/>
    <w:rsid w:val="00BF352D"/>
    <w:rsid w:val="00BF6E92"/>
    <w:rsid w:val="00C0158B"/>
    <w:rsid w:val="00C02F6F"/>
    <w:rsid w:val="00C03629"/>
    <w:rsid w:val="00C04FCB"/>
    <w:rsid w:val="00C06FF3"/>
    <w:rsid w:val="00C1173A"/>
    <w:rsid w:val="00C15148"/>
    <w:rsid w:val="00C216F6"/>
    <w:rsid w:val="00C2227D"/>
    <w:rsid w:val="00C230AF"/>
    <w:rsid w:val="00C30E1C"/>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F47"/>
    <w:rsid w:val="00D24F96"/>
    <w:rsid w:val="00D25595"/>
    <w:rsid w:val="00D31442"/>
    <w:rsid w:val="00D3443A"/>
    <w:rsid w:val="00D366FE"/>
    <w:rsid w:val="00D36CF8"/>
    <w:rsid w:val="00D375C1"/>
    <w:rsid w:val="00D474CA"/>
    <w:rsid w:val="00D50FB9"/>
    <w:rsid w:val="00D56467"/>
    <w:rsid w:val="00D62BB0"/>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F0E69"/>
    <w:rsid w:val="00E00FC9"/>
    <w:rsid w:val="00E02CA8"/>
    <w:rsid w:val="00E076BB"/>
    <w:rsid w:val="00E13412"/>
    <w:rsid w:val="00E14905"/>
    <w:rsid w:val="00E3356F"/>
    <w:rsid w:val="00E335EA"/>
    <w:rsid w:val="00E33964"/>
    <w:rsid w:val="00E3462F"/>
    <w:rsid w:val="00E36231"/>
    <w:rsid w:val="00E500F1"/>
    <w:rsid w:val="00E5358E"/>
    <w:rsid w:val="00E5665F"/>
    <w:rsid w:val="00E60357"/>
    <w:rsid w:val="00E61B4C"/>
    <w:rsid w:val="00E71D4E"/>
    <w:rsid w:val="00E757F4"/>
    <w:rsid w:val="00E9303D"/>
    <w:rsid w:val="00EA2A3A"/>
    <w:rsid w:val="00EA77B0"/>
    <w:rsid w:val="00EB223A"/>
    <w:rsid w:val="00EC47CE"/>
    <w:rsid w:val="00ED4871"/>
    <w:rsid w:val="00EE663F"/>
    <w:rsid w:val="00EF0E4A"/>
    <w:rsid w:val="00EF3301"/>
    <w:rsid w:val="00EF6923"/>
    <w:rsid w:val="00F035BD"/>
    <w:rsid w:val="00F054E8"/>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479CE"/>
    <w:rsid w:val="00F509CF"/>
    <w:rsid w:val="00F51775"/>
    <w:rsid w:val="00F54582"/>
    <w:rsid w:val="00F61884"/>
    <w:rsid w:val="00F627EF"/>
    <w:rsid w:val="00F669CB"/>
    <w:rsid w:val="00F66E0E"/>
    <w:rsid w:val="00F721C4"/>
    <w:rsid w:val="00F7296A"/>
    <w:rsid w:val="00F86999"/>
    <w:rsid w:val="00F96482"/>
    <w:rsid w:val="00FA7E14"/>
    <w:rsid w:val="00FB1A6A"/>
    <w:rsid w:val="00FB471B"/>
    <w:rsid w:val="00FC380D"/>
    <w:rsid w:val="00FD6DC2"/>
    <w:rsid w:val="00FD7AFA"/>
    <w:rsid w:val="00FE15B8"/>
    <w:rsid w:val="00FE1BEE"/>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59A7DDA6-1F05-41C0-845A-C18D7E67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5B1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06327F"/>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B17F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479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9-09.docx" TargetMode="External"/><Relationship Id="rId13" Type="http://schemas.openxmlformats.org/officeDocument/2006/relationships/hyperlink" Target="file:///h:\HJ%20Archive\2010\04-20-10.docx" TargetMode="External"/><Relationship Id="rId18" Type="http://schemas.openxmlformats.org/officeDocument/2006/relationships/hyperlink" Target="file:///h:\SJ%20Archive\2010\05-20-10.docx"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p:\pprever\2009-10\481_20090430.docx" TargetMode="External"/><Relationship Id="rId7" Type="http://schemas.openxmlformats.org/officeDocument/2006/relationships/hyperlink" Target="file:///h:\SJ%20Archive\2009\02-25-09.docx" TargetMode="External"/><Relationship Id="rId12" Type="http://schemas.openxmlformats.org/officeDocument/2006/relationships/hyperlink" Target="file:///h:\HJ%20Archive\2010\04-14-10.docx" TargetMode="External"/><Relationship Id="rId17" Type="http://schemas.openxmlformats.org/officeDocument/2006/relationships/hyperlink" Target="file:///h:\SJ%20Archive\2010\04-22-10.docx"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Archive\2010\04-21-10.docx" TargetMode="External"/><Relationship Id="rId20" Type="http://schemas.openxmlformats.org/officeDocument/2006/relationships/hyperlink" Target="file:///p:\pprever\2009-10\481_20090429.docx" TargetMode="External"/><Relationship Id="rId1" Type="http://schemas.openxmlformats.org/officeDocument/2006/relationships/styles" Target="styles.xml"/><Relationship Id="rId6" Type="http://schemas.openxmlformats.org/officeDocument/2006/relationships/hyperlink" Target="file:///h:\SJ%20Archive\2009\02-25-09.docx" TargetMode="External"/><Relationship Id="rId11" Type="http://schemas.openxmlformats.org/officeDocument/2006/relationships/hyperlink" Target="file:///h:\HJ%20Archive\2009\05-12-09.docx" TargetMode="External"/><Relationship Id="rId24" Type="http://schemas.openxmlformats.org/officeDocument/2006/relationships/hyperlink" Target="file:///p:\pprever\2009-10\481_20100420.docx" TargetMode="External"/><Relationship Id="rId5" Type="http://schemas.openxmlformats.org/officeDocument/2006/relationships/endnotes" Target="endnotes.xml"/><Relationship Id="rId15" Type="http://schemas.openxmlformats.org/officeDocument/2006/relationships/hyperlink" Target="file:///h:\HJ%20Archive\2010\04-20-10.docx" TargetMode="External"/><Relationship Id="rId23" Type="http://schemas.openxmlformats.org/officeDocument/2006/relationships/hyperlink" Target="file:///p:\pprever\2009-10\481_20100414.docx" TargetMode="External"/><Relationship Id="rId28" Type="http://schemas.openxmlformats.org/officeDocument/2006/relationships/theme" Target="theme/theme1.xml"/><Relationship Id="rId10" Type="http://schemas.openxmlformats.org/officeDocument/2006/relationships/hyperlink" Target="file:///h:\HJ%20Archive\2009\05-12-09.docx" TargetMode="External"/><Relationship Id="rId19" Type="http://schemas.openxmlformats.org/officeDocument/2006/relationships/hyperlink" Target="file:///p:\pprever\2009-10\481_20090225.docx" TargetMode="External"/><Relationship Id="rId4" Type="http://schemas.openxmlformats.org/officeDocument/2006/relationships/footnotes" Target="footnotes.xml"/><Relationship Id="rId9" Type="http://schemas.openxmlformats.org/officeDocument/2006/relationships/hyperlink" Target="file:///h:\SJ%20Archive\2009\05-01-09.docx" TargetMode="External"/><Relationship Id="rId14" Type="http://schemas.openxmlformats.org/officeDocument/2006/relationships/hyperlink" Target="file:///h:\HJ%20Archive\2010\04-20-10.docx" TargetMode="External"/><Relationship Id="rId22" Type="http://schemas.openxmlformats.org/officeDocument/2006/relationships/hyperlink" Target="file:///p:\pprever\2009-10\481_20090430A.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899</Words>
  <Characters>5238</Characters>
  <Application>Microsoft Office Word</Application>
  <DocSecurity>0</DocSecurity>
  <Lines>177</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481: Certified Athletic Trainers Foundation - South Carolina Legislature Online</dc:title>
  <dc:subject/>
  <dc:creator>AngieMorgan</dc:creator>
  <cp:keywords/>
  <dc:description/>
  <cp:lastModifiedBy>N Cumfer</cp:lastModifiedBy>
  <cp:revision>11</cp:revision>
  <cp:lastPrinted>2009-02-19T22:23:00Z</cp:lastPrinted>
  <dcterms:created xsi:type="dcterms:W3CDTF">2010-05-06T17:56:00Z</dcterms:created>
  <dcterms:modified xsi:type="dcterms:W3CDTF">2014-11-24T15:00:00Z</dcterms:modified>
</cp:coreProperties>
</file>