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77F" w:rsidRDefault="00145DE1">
      <w:pPr>
        <w:widowControl w:val="0"/>
        <w:jc w:val="center"/>
      </w:pPr>
      <w:bookmarkStart w:id="0" w:name="_GoBack"/>
      <w:bookmarkEnd w:id="0"/>
      <w:r>
        <w:rPr>
          <w:b/>
        </w:rPr>
        <w:t>South Carolina General Assembly</w:t>
      </w:r>
    </w:p>
    <w:p w:rsidR="00C5777F" w:rsidRDefault="00145DE1">
      <w:pPr>
        <w:widowControl w:val="0"/>
        <w:jc w:val="center"/>
      </w:pPr>
      <w:r>
        <w:t>118th Session, 2009-2010</w:t>
      </w:r>
    </w:p>
    <w:p w:rsidR="00C5777F" w:rsidRDefault="00C5777F">
      <w:pPr>
        <w:widowControl w:val="0"/>
        <w:jc w:val="left"/>
      </w:pPr>
    </w:p>
    <w:p w:rsidR="00C5777F" w:rsidRDefault="00145DE1">
      <w:pPr>
        <w:widowControl w:val="0"/>
        <w:jc w:val="left"/>
        <w:rPr>
          <w:b/>
        </w:rPr>
      </w:pPr>
      <w:r>
        <w:rPr>
          <w:b/>
        </w:rPr>
        <w:t>S. 550</w:t>
      </w:r>
    </w:p>
    <w:p w:rsidR="00C5777F" w:rsidRDefault="00C5777F">
      <w:pPr>
        <w:widowControl w:val="0"/>
        <w:jc w:val="left"/>
        <w:rPr>
          <w:b/>
        </w:rPr>
      </w:pPr>
    </w:p>
    <w:p w:rsidR="00C5777F" w:rsidRDefault="00145DE1">
      <w:pPr>
        <w:widowControl w:val="0"/>
        <w:jc w:val="left"/>
      </w:pPr>
      <w:r>
        <w:rPr>
          <w:b/>
        </w:rPr>
        <w:t>STATUS INFORMATION</w:t>
      </w:r>
    </w:p>
    <w:p w:rsidR="00C5777F" w:rsidRDefault="00C5777F">
      <w:pPr>
        <w:widowControl w:val="0"/>
        <w:jc w:val="left"/>
      </w:pPr>
    </w:p>
    <w:p w:rsidR="00C5777F" w:rsidRDefault="00145DE1">
      <w:pPr>
        <w:widowControl w:val="0"/>
        <w:jc w:val="left"/>
      </w:pPr>
      <w:r>
        <w:t>Joint Resolution</w:t>
      </w:r>
    </w:p>
    <w:p w:rsidR="00C5777F" w:rsidRDefault="00145DE1">
      <w:pPr>
        <w:widowControl w:val="0"/>
        <w:jc w:val="left"/>
      </w:pPr>
      <w:r>
        <w:t>Sponsors: Medical Affairs Committee</w:t>
      </w:r>
    </w:p>
    <w:p w:rsidR="00C5777F" w:rsidRDefault="00145DE1">
      <w:pPr>
        <w:widowControl w:val="0"/>
        <w:jc w:val="left"/>
      </w:pPr>
      <w:r>
        <w:t>Document Path: l:\council\bills\ms\7273ac09.docx</w:t>
      </w:r>
    </w:p>
    <w:p w:rsidR="00C5777F" w:rsidRDefault="00C5777F">
      <w:pPr>
        <w:widowControl w:val="0"/>
        <w:jc w:val="left"/>
      </w:pPr>
    </w:p>
    <w:p w:rsidR="00C5777F" w:rsidRDefault="00145DE1">
      <w:pPr>
        <w:widowControl w:val="0"/>
        <w:jc w:val="left"/>
      </w:pPr>
      <w:r>
        <w:t>Introduced in the Senate on March 10, 2009</w:t>
      </w:r>
    </w:p>
    <w:p w:rsidR="00C5777F" w:rsidRDefault="00145DE1">
      <w:pPr>
        <w:widowControl w:val="0"/>
        <w:jc w:val="left"/>
      </w:pPr>
      <w:r>
        <w:t>Currently residing in the Senate</w:t>
      </w:r>
    </w:p>
    <w:p w:rsidR="00C5777F" w:rsidRDefault="00C5777F">
      <w:pPr>
        <w:widowControl w:val="0"/>
        <w:jc w:val="left"/>
      </w:pPr>
    </w:p>
    <w:p w:rsidR="00C5777F" w:rsidRDefault="00145DE1">
      <w:pPr>
        <w:widowControl w:val="0"/>
        <w:jc w:val="left"/>
      </w:pPr>
      <w:r>
        <w:t>Summary: Environmental Protection Fees</w:t>
      </w:r>
    </w:p>
    <w:p w:rsidR="00C5777F" w:rsidRDefault="00C5777F">
      <w:pPr>
        <w:widowControl w:val="0"/>
        <w:jc w:val="left"/>
      </w:pPr>
    </w:p>
    <w:p w:rsidR="00C5777F" w:rsidRDefault="00C5777F">
      <w:pPr>
        <w:widowControl w:val="0"/>
        <w:jc w:val="left"/>
      </w:pPr>
    </w:p>
    <w:p w:rsidR="00C5777F" w:rsidRDefault="00145DE1">
      <w:pPr>
        <w:widowControl w:val="0"/>
        <w:tabs>
          <w:tab w:val="center" w:pos="590"/>
          <w:tab w:val="center" w:pos="1440"/>
          <w:tab w:val="left" w:pos="1872"/>
          <w:tab w:val="left" w:pos="9187"/>
        </w:tabs>
        <w:jc w:val="left"/>
      </w:pPr>
      <w:r>
        <w:rPr>
          <w:b/>
        </w:rPr>
        <w:t>HISTORY OF LEGISLATIVE ACTIONS</w:t>
      </w:r>
    </w:p>
    <w:p w:rsidR="00C5777F" w:rsidRDefault="00C5777F">
      <w:pPr>
        <w:widowControl w:val="0"/>
        <w:tabs>
          <w:tab w:val="center" w:pos="590"/>
          <w:tab w:val="center" w:pos="1440"/>
          <w:tab w:val="left" w:pos="1872"/>
          <w:tab w:val="left" w:pos="9187"/>
        </w:tabs>
        <w:jc w:val="left"/>
      </w:pPr>
    </w:p>
    <w:p w:rsidR="00C5777F" w:rsidRDefault="00145DE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5777F" w:rsidRDefault="00145DE1">
      <w:pPr>
        <w:widowControl w:val="0"/>
        <w:tabs>
          <w:tab w:val="right" w:pos="1008"/>
          <w:tab w:val="left" w:pos="1152"/>
          <w:tab w:val="left" w:pos="1872"/>
          <w:tab w:val="left" w:pos="9187"/>
        </w:tabs>
        <w:ind w:left="2088" w:hanging="2088"/>
        <w:jc w:val="left"/>
      </w:pPr>
      <w:r>
        <w:tab/>
        <w:t>3/10/2009</w:t>
      </w:r>
      <w:r>
        <w:tab/>
        <w:t>Senate</w:t>
      </w:r>
      <w:r>
        <w:tab/>
        <w:t xml:space="preserve">Introduced, read first time, placed on calendar without reference </w:t>
      </w:r>
      <w:hyperlink r:id="rId7" w:history="1">
        <w:r w:rsidRPr="00C6206C">
          <w:rPr>
            <w:rStyle w:val="Hyperlink"/>
          </w:rPr>
          <w:t>SJ</w:t>
        </w:r>
      </w:hyperlink>
      <w:r>
        <w:noBreakHyphen/>
        <w:t>11</w:t>
      </w:r>
    </w:p>
    <w:p w:rsidR="00C5777F" w:rsidRDefault="00145DE1">
      <w:pPr>
        <w:widowControl w:val="0"/>
        <w:tabs>
          <w:tab w:val="right" w:pos="1008"/>
          <w:tab w:val="left" w:pos="1152"/>
          <w:tab w:val="left" w:pos="1872"/>
          <w:tab w:val="left" w:pos="9187"/>
        </w:tabs>
        <w:ind w:left="2088" w:hanging="2088"/>
        <w:jc w:val="left"/>
      </w:pPr>
      <w:r>
        <w:tab/>
        <w:t>3/11/2009</w:t>
      </w:r>
      <w:r>
        <w:tab/>
        <w:t>Senate</w:t>
      </w:r>
      <w:r>
        <w:tab/>
        <w:t xml:space="preserve">Read second time </w:t>
      </w:r>
      <w:hyperlink r:id="rId8" w:history="1">
        <w:r w:rsidRPr="00C6206C">
          <w:rPr>
            <w:rStyle w:val="Hyperlink"/>
          </w:rPr>
          <w:t>SJ</w:t>
        </w:r>
      </w:hyperlink>
      <w:r>
        <w:noBreakHyphen/>
        <w:t>3</w:t>
      </w:r>
    </w:p>
    <w:p w:rsidR="00C5777F" w:rsidRDefault="00C5777F">
      <w:pPr>
        <w:widowControl w:val="0"/>
        <w:tabs>
          <w:tab w:val="right" w:pos="1008"/>
          <w:tab w:val="left" w:pos="1152"/>
          <w:tab w:val="left" w:pos="1872"/>
          <w:tab w:val="left" w:pos="9187"/>
        </w:tabs>
        <w:ind w:left="2088" w:hanging="2088"/>
        <w:jc w:val="left"/>
      </w:pPr>
    </w:p>
    <w:p w:rsidR="00C5777F" w:rsidRDefault="00C5777F">
      <w:pPr>
        <w:widowControl w:val="0"/>
        <w:tabs>
          <w:tab w:val="right" w:pos="1008"/>
          <w:tab w:val="left" w:pos="1152"/>
          <w:tab w:val="left" w:pos="1872"/>
          <w:tab w:val="left" w:pos="9187"/>
        </w:tabs>
        <w:ind w:left="2088" w:hanging="2088"/>
        <w:jc w:val="left"/>
      </w:pPr>
    </w:p>
    <w:p w:rsidR="00C5777F" w:rsidRDefault="00145DE1">
      <w:r>
        <w:rPr>
          <w:b/>
        </w:rPr>
        <w:t>VERSIONS OF THIS BILL</w:t>
      </w:r>
    </w:p>
    <w:p w:rsidR="00C5777F" w:rsidRDefault="00C5777F"/>
    <w:p w:rsidR="00C5777F" w:rsidRDefault="0094451A">
      <w:hyperlink r:id="rId9" w:history="1">
        <w:r w:rsidR="00145DE1">
          <w:rPr>
            <w:rStyle w:val="Hyperlink"/>
          </w:rPr>
          <w:t>3/10/2009</w:t>
        </w:r>
      </w:hyperlink>
    </w:p>
    <w:p w:rsidR="00C5777F" w:rsidRDefault="0094451A">
      <w:hyperlink r:id="rId10" w:history="1">
        <w:r w:rsidR="00145DE1">
          <w:rPr>
            <w:rStyle w:val="Hyperlink"/>
          </w:rPr>
          <w:t>3/10/2009-A</w:t>
        </w:r>
      </w:hyperlink>
    </w:p>
    <w:p w:rsidR="00C5777F" w:rsidRDefault="00C5777F"/>
    <w:p w:rsidR="00C5777F" w:rsidRDefault="00C5777F">
      <w:pPr>
        <w:sectPr w:rsidR="00C5777F">
          <w:pgSz w:w="12240" w:h="15840" w:code="1"/>
          <w:pgMar w:top="1080" w:right="1440" w:bottom="1080" w:left="1440" w:header="720" w:footer="720" w:gutter="0"/>
          <w:cols w:space="720"/>
          <w:noEndnote/>
          <w:docGrid w:linePitch="360"/>
        </w:sectPr>
      </w:pPr>
    </w:p>
    <w:p w:rsidR="00C5777F" w:rsidRDefault="00145DE1">
      <w:pPr>
        <w:pStyle w:val="BillDots"/>
      </w:pPr>
      <w:r>
        <w:lastRenderedPageBreak/>
        <w:t>INTRODUCED</w:t>
      </w:r>
    </w:p>
    <w:p w:rsidR="00C5777F" w:rsidRDefault="00145DE1">
      <w:pPr>
        <w:pStyle w:val="BillDots"/>
      </w:pPr>
      <w:r>
        <w:t>March 10, 2009</w:t>
      </w:r>
    </w:p>
    <w:p w:rsidR="00C5777F" w:rsidRDefault="00C5777F">
      <w:pPr>
        <w:pStyle w:val="BillDots"/>
      </w:pPr>
    </w:p>
    <w:p w:rsidR="00C5777F" w:rsidRDefault="00145DE1">
      <w:pPr>
        <w:pStyle w:val="BillDots"/>
        <w:tabs>
          <w:tab w:val="clear" w:pos="216"/>
          <w:tab w:val="clear" w:pos="432"/>
          <w:tab w:val="clear" w:pos="648"/>
          <w:tab w:val="clear" w:pos="864"/>
          <w:tab w:val="clear" w:pos="1080"/>
          <w:tab w:val="clear" w:pos="1296"/>
          <w:tab w:val="clear" w:pos="5904"/>
          <w:tab w:val="right" w:pos="5933"/>
        </w:tabs>
      </w:pPr>
      <w:r>
        <w:tab/>
      </w:r>
      <w:r>
        <w:rPr>
          <w:b/>
          <w:sz w:val="36"/>
        </w:rPr>
        <w:t>S. 550</w:t>
      </w:r>
    </w:p>
    <w:p w:rsidR="00C5777F" w:rsidRDefault="00C5777F">
      <w:pPr>
        <w:pStyle w:val="BillDots"/>
      </w:pPr>
    </w:p>
    <w:p w:rsidR="00C5777F" w:rsidRDefault="00145DE1">
      <w:pPr>
        <w:pStyle w:val="BillDots"/>
        <w:jc w:val="center"/>
      </w:pPr>
      <w:r>
        <w:t>Introduced by Medical Affairs Committee</w:t>
      </w:r>
    </w:p>
    <w:p w:rsidR="00C5777F" w:rsidRDefault="00C5777F">
      <w:pPr>
        <w:pStyle w:val="BillDots"/>
      </w:pPr>
    </w:p>
    <w:p w:rsidR="00C5777F" w:rsidRDefault="00145DE1">
      <w:pPr>
        <w:pStyle w:val="BillDots"/>
      </w:pPr>
      <w:r>
        <w:t>S. Printed 3/10/09--S.</w:t>
      </w:r>
    </w:p>
    <w:p w:rsidR="00C5777F" w:rsidRDefault="00145DE1">
      <w:pPr>
        <w:pStyle w:val="BillDots"/>
      </w:pPr>
      <w:r>
        <w:t>Read the first time March 10, 2009.</w:t>
      </w:r>
    </w:p>
    <w:p w:rsidR="00C5777F" w:rsidRDefault="00145DE1">
      <w:pPr>
        <w:pStyle w:val="BillDots"/>
        <w:jc w:val="center"/>
      </w:pPr>
      <w:r>
        <w:rPr>
          <w:u w:val="single"/>
        </w:rPr>
        <w:t>            </w:t>
      </w:r>
    </w:p>
    <w:p w:rsidR="00C5777F" w:rsidRDefault="00C5777F">
      <w:pPr>
        <w:pStyle w:val="BillDots"/>
      </w:pPr>
    </w:p>
    <w:p w:rsidR="00C5777F" w:rsidRDefault="00C5777F">
      <w:pPr>
        <w:pStyle w:val="BillDots"/>
        <w:sectPr w:rsidR="00C5777F">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C5777F" w:rsidRDefault="00C5777F">
      <w:pPr>
        <w:pStyle w:val="BillDots"/>
      </w:pP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7F" w:rsidRDefault="00145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77F" w:rsidRDefault="00145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DISAPPROVE REGULATIONS OF THE DEPARTMENT OF HEALTH AND ENVIRONMENTAL CONTROL, RELATING TO ENVIRONMENTAL PROTECTION FEES, DESIGNATED AS REGULATION DOCUMENT NUMBER 4014, PURSUANT TO THE PROVISIONS OF ARTICLE 1, CHAPTER 23, TITLE 1 OF THE 1976 CODE.</w:t>
      </w: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5777F" w:rsidRDefault="00145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5777F" w:rsidRDefault="00145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Environmental Protection Fees, designated as Regulation Document Number 4014, and submitted to the General Assembly pursuant to the provisions of Article 1, Chapter 23, Title 1 of the 1976 Code, are disapproved.</w:t>
      </w: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5777F" w:rsidRDefault="00145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5777F" w:rsidRDefault="00145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5777F" w:rsidRDefault="00145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5777F" w:rsidRDefault="00145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5777F" w:rsidRDefault="00145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Regulation 61</w:t>
      </w:r>
      <w:r>
        <w:noBreakHyphen/>
        <w:t>30, Environmental Protection Fees</w:t>
      </w:r>
      <w:r>
        <w:rPr>
          <w:i/>
          <w:iCs/>
        </w:rPr>
        <w:t xml:space="preserve">, </w:t>
      </w:r>
      <w:r>
        <w:t>was promulgated June 23, 1995, pursuant to the Environmental Protection Fund Act of 1993, S.C. Code Ann. Sections 48</w:t>
      </w:r>
      <w:r>
        <w:noBreakHyphen/>
        <w:t>2</w:t>
      </w:r>
      <w:r>
        <w:noBreakHyphen/>
        <w:t xml:space="preserve">10 </w:t>
      </w:r>
      <w:r>
        <w:rPr>
          <w:iCs/>
        </w:rPr>
        <w:t>et seq.</w:t>
      </w:r>
      <w:r>
        <w:t xml:space="preserve"> This regulation prescribes those fees applicable to applicants and holders of licenses, certifications, and permits. This regulation also establishes procedures for the payment of fees, provides for the assessment of penalties for nonpayment, and establishes an appeals process to contest the calculation of applicability. </w:t>
      </w: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77F" w:rsidRDefault="00145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(1)</w:t>
      </w:r>
      <w:r>
        <w:tab/>
        <w:t>This amendment of R.61</w:t>
      </w:r>
      <w:r>
        <w:noBreakHyphen/>
        <w:t>30 increases the individual residential and irrigation well application fee associated with the Department’s Individual Residential and Irrigation Well Permitting Program. The fee increase is necessary to ensure the protection of the health of private well users in South Carolina by providing adequate funding to fully support the complete implementation of the program and coverage throughout the State.</w:t>
      </w:r>
    </w:p>
    <w:p w:rsidR="00C5777F" w:rsidRDefault="00C5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77F" w:rsidRDefault="00145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 xml:space="preserve">This amendment also revises the language in the regulation regarding the appeals process for compliance with the S.C. Administrative Procedures Act.  </w:t>
      </w:r>
    </w:p>
    <w:p w:rsidR="00C5777F" w:rsidRDefault="00145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5777F" w:rsidRDefault="00C5777F">
      <w:pPr>
        <w:pStyle w:val="BillDots"/>
      </w:pPr>
    </w:p>
    <w:sectPr w:rsidR="00C5777F" w:rsidSect="00C5777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77F" w:rsidRDefault="00145DE1">
      <w:r>
        <w:separator/>
      </w:r>
    </w:p>
  </w:endnote>
  <w:endnote w:type="continuationSeparator" w:id="0">
    <w:p w:rsidR="00C5777F" w:rsidRDefault="00145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DF75B5-E7AB-4A75-AB01-2E8CCE361FCC}"/>
    <w:embedBold r:id="rId2" w:fontKey="{56E8C3AE-FE1C-4323-8983-FE0FD14CCDB1}"/>
    <w:embedItalic r:id="rId3" w:fontKey="{D1DE0952-78F0-4E98-8CDA-81D36E7753D4}"/>
  </w:font>
  <w:font w:name="Calibri">
    <w:panose1 w:val="020F0502020204030204"/>
    <w:charset w:val="00"/>
    <w:family w:val="swiss"/>
    <w:pitch w:val="variable"/>
    <w:sig w:usb0="E10002FF" w:usb1="4000ACFF" w:usb2="00000009" w:usb3="00000000" w:csb0="0000019F" w:csb1="00000000"/>
    <w:embedRegular r:id="rId4" w:fontKey="{63AF0FA4-20C9-48C6-A3BC-4483AC443260}"/>
  </w:font>
  <w:font w:name="Tahoma">
    <w:panose1 w:val="020B0604030504040204"/>
    <w:charset w:val="00"/>
    <w:family w:val="swiss"/>
    <w:pitch w:val="variable"/>
    <w:sig w:usb0="21002A87" w:usb1="80000000" w:usb2="00000008" w:usb3="00000000" w:csb0="000101FF" w:csb1="00000000"/>
    <w:embedRegular r:id="rId5" w:fontKey="{6FF0B3C1-4A9E-47B9-AF2C-19873B21B0F0}"/>
  </w:font>
  <w:font w:name="Cambria">
    <w:panose1 w:val="02040503050406030204"/>
    <w:charset w:val="00"/>
    <w:family w:val="roman"/>
    <w:pitch w:val="variable"/>
    <w:sig w:usb0="E00002FF" w:usb1="400004FF" w:usb2="00000000" w:usb3="00000000" w:csb0="0000019F" w:csb1="00000000"/>
    <w:embedRegular r:id="rId6" w:fontKey="{2EC36412-01BD-48A0-885B-6B08E0FCAA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7F" w:rsidRDefault="00145DE1">
    <w:pPr>
      <w:pStyle w:val="Footer"/>
      <w:tabs>
        <w:tab w:val="clear" w:pos="4680"/>
        <w:tab w:val="clear" w:pos="9360"/>
        <w:tab w:val="center" w:pos="2995"/>
      </w:tabs>
      <w:spacing w:before="120"/>
    </w:pPr>
    <w:r>
      <w:t>[550-</w:t>
    </w:r>
    <w:r w:rsidR="0094451A">
      <w:fldChar w:fldCharType="begin"/>
    </w:r>
    <w:r w:rsidR="0094451A">
      <w:instrText xml:space="preserve"> PAGE  \* MERGEFORMAT </w:instrText>
    </w:r>
    <w:r w:rsidR="0094451A">
      <w:fldChar w:fldCharType="separate"/>
    </w:r>
    <w:r w:rsidR="0094451A">
      <w:rPr>
        <w:noProof/>
      </w:rPr>
      <w:t>1</w:t>
    </w:r>
    <w:r w:rsidR="0094451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77F" w:rsidRDefault="00145DE1">
    <w:pPr>
      <w:pStyle w:val="Footer"/>
      <w:tabs>
        <w:tab w:val="clear" w:pos="4680"/>
        <w:tab w:val="clear" w:pos="9360"/>
        <w:tab w:val="center" w:pos="2995"/>
      </w:tabs>
      <w:spacing w:before="120"/>
    </w:pPr>
    <w:r>
      <w:t>[550]</w:t>
    </w:r>
    <w:r>
      <w:tab/>
    </w:r>
    <w:r w:rsidR="0094451A">
      <w:fldChar w:fldCharType="begin"/>
    </w:r>
    <w:r w:rsidR="0094451A">
      <w:instrText xml:space="preserve"> PAGE  \* MERGEFORMAT</w:instrText>
    </w:r>
    <w:r w:rsidR="0094451A">
      <w:instrText xml:space="preserve"> </w:instrText>
    </w:r>
    <w:r w:rsidR="0094451A">
      <w:fldChar w:fldCharType="separate"/>
    </w:r>
    <w:r>
      <w:rPr>
        <w:noProof/>
      </w:rPr>
      <w:t>2</w:t>
    </w:r>
    <w:r w:rsidR="009445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77F" w:rsidRDefault="00145DE1">
      <w:r>
        <w:separator/>
      </w:r>
    </w:p>
  </w:footnote>
  <w:footnote w:type="continuationSeparator" w:id="0">
    <w:p w:rsidR="00C5777F" w:rsidRDefault="00145D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73AC09"/>
    <w:docVar w:name="CoverBillType" w:val="d"/>
    <w:docVar w:name="docpath" w:val="L:\Council\bills\MS\7273AC09.DOCX"/>
    <w:docVar w:name="dvBillNumber" w:val="550"/>
    <w:docVar w:name="dvBillNumberPrefix" w:val="S. "/>
    <w:docVar w:name="dvOriginalBody" w:val="Senate"/>
    <w:docVar w:name="dvSteno" w:val="MS"/>
    <w:docVar w:name="NameofBody" w:val="s"/>
    <w:docVar w:name="vgroup2" w:val="Council"/>
  </w:docVars>
  <w:rsids>
    <w:rsidRoot w:val="00C5777F"/>
    <w:rsid w:val="00145DE1"/>
    <w:rsid w:val="00271B56"/>
    <w:rsid w:val="00495048"/>
    <w:rsid w:val="0094451A"/>
    <w:rsid w:val="00C5777F"/>
    <w:rsid w:val="00C6206C"/>
    <w:rsid w:val="00C92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3ED1CF-6226-4164-AB4D-81CDF9C4A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77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777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77F"/>
    <w:rPr>
      <w:rFonts w:eastAsia="Times New Roman" w:cs="Times New Roman"/>
      <w:b/>
      <w:sz w:val="30"/>
      <w:szCs w:val="20"/>
    </w:rPr>
  </w:style>
  <w:style w:type="paragraph" w:styleId="Header">
    <w:name w:val="header"/>
    <w:basedOn w:val="Normal"/>
    <w:link w:val="HeaderChar"/>
    <w:uiPriority w:val="99"/>
    <w:semiHidden/>
    <w:unhideWhenUsed/>
    <w:rsid w:val="00C5777F"/>
    <w:pPr>
      <w:tabs>
        <w:tab w:val="center" w:pos="4320"/>
        <w:tab w:val="right" w:pos="8640"/>
      </w:tabs>
    </w:pPr>
  </w:style>
  <w:style w:type="character" w:customStyle="1" w:styleId="HeaderChar">
    <w:name w:val="Header Char"/>
    <w:basedOn w:val="DefaultParagraphFont"/>
    <w:link w:val="Header"/>
    <w:uiPriority w:val="99"/>
    <w:semiHidden/>
    <w:rsid w:val="00C5777F"/>
    <w:rPr>
      <w:rFonts w:eastAsia="Times New Roman" w:cs="Times New Roman"/>
      <w:szCs w:val="20"/>
    </w:rPr>
  </w:style>
  <w:style w:type="paragraph" w:styleId="Footer">
    <w:name w:val="footer"/>
    <w:basedOn w:val="Normal"/>
    <w:link w:val="FooterChar"/>
    <w:uiPriority w:val="99"/>
    <w:unhideWhenUsed/>
    <w:rsid w:val="00C5777F"/>
    <w:pPr>
      <w:tabs>
        <w:tab w:val="center" w:pos="4680"/>
        <w:tab w:val="right" w:pos="9360"/>
      </w:tabs>
    </w:pPr>
  </w:style>
  <w:style w:type="character" w:customStyle="1" w:styleId="FooterChar">
    <w:name w:val="Footer Char"/>
    <w:basedOn w:val="DefaultParagraphFont"/>
    <w:link w:val="Footer"/>
    <w:uiPriority w:val="99"/>
    <w:rsid w:val="00C5777F"/>
    <w:rPr>
      <w:rFonts w:eastAsia="Times New Roman" w:cs="Times New Roman"/>
      <w:szCs w:val="20"/>
    </w:rPr>
  </w:style>
  <w:style w:type="character" w:styleId="PageNumber">
    <w:name w:val="page number"/>
    <w:basedOn w:val="DefaultParagraphFont"/>
    <w:uiPriority w:val="99"/>
    <w:semiHidden/>
    <w:unhideWhenUsed/>
    <w:rsid w:val="00C5777F"/>
  </w:style>
  <w:style w:type="character" w:styleId="LineNumber">
    <w:name w:val="line number"/>
    <w:basedOn w:val="DefaultParagraphFont"/>
    <w:uiPriority w:val="99"/>
    <w:semiHidden/>
    <w:unhideWhenUsed/>
    <w:rsid w:val="00C5777F"/>
  </w:style>
  <w:style w:type="paragraph" w:customStyle="1" w:styleId="BillDots">
    <w:name w:val="BillDots"/>
    <w:basedOn w:val="Normal"/>
    <w:autoRedefine/>
    <w:qFormat/>
    <w:rsid w:val="00C5777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5777F"/>
    <w:pPr>
      <w:tabs>
        <w:tab w:val="right" w:pos="5904"/>
      </w:tabs>
    </w:pPr>
  </w:style>
  <w:style w:type="paragraph" w:styleId="BalloonText">
    <w:name w:val="Balloon Text"/>
    <w:basedOn w:val="Normal"/>
    <w:link w:val="BalloonTextChar"/>
    <w:uiPriority w:val="99"/>
    <w:semiHidden/>
    <w:unhideWhenUsed/>
    <w:rsid w:val="00C5777F"/>
    <w:rPr>
      <w:rFonts w:ascii="Tahoma" w:hAnsi="Tahoma" w:cs="Tahoma"/>
      <w:sz w:val="16"/>
      <w:szCs w:val="16"/>
    </w:rPr>
  </w:style>
  <w:style w:type="character" w:customStyle="1" w:styleId="BalloonTextChar">
    <w:name w:val="Balloon Text Char"/>
    <w:basedOn w:val="DefaultParagraphFont"/>
    <w:link w:val="BalloonText"/>
    <w:uiPriority w:val="99"/>
    <w:semiHidden/>
    <w:rsid w:val="00C5777F"/>
    <w:rPr>
      <w:rFonts w:ascii="Tahoma" w:eastAsia="Times New Roman" w:hAnsi="Tahoma" w:cs="Tahoma"/>
      <w:sz w:val="16"/>
      <w:szCs w:val="16"/>
    </w:rPr>
  </w:style>
  <w:style w:type="character" w:styleId="Hyperlink">
    <w:name w:val="Hyperlink"/>
    <w:basedOn w:val="DefaultParagraphFont"/>
    <w:uiPriority w:val="99"/>
    <w:unhideWhenUsed/>
    <w:rsid w:val="00C577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1-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3-10-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550_20090310A.docx" TargetMode="External"/><Relationship Id="rId4" Type="http://schemas.openxmlformats.org/officeDocument/2006/relationships/webSettings" Target="webSettings.xml"/><Relationship Id="rId9" Type="http://schemas.openxmlformats.org/officeDocument/2006/relationships/hyperlink" Target="file:///p:\pprever\2009-10\550_200903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F6B0F-CE17-46CB-AE71-184F224B6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370</Words>
  <Characters>2200</Characters>
  <Application>Microsoft Office Word</Application>
  <DocSecurity>0</DocSecurity>
  <Lines>95</Lines>
  <Paragraphs>35</Paragraphs>
  <ScaleCrop>false</ScaleCrop>
  <Company> </Company>
  <LinksUpToDate>false</LinksUpToDate>
  <CharactersWithSpaces>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550: Environmental Protection Fees - South Carolina Legislature Online</dc:title>
  <dc:subject/>
  <dc:creator>DIEDRE BREVARD-SMITH</dc:creator>
  <cp:keywords/>
  <dc:description/>
  <cp:lastModifiedBy>N Cumfer</cp:lastModifiedBy>
  <cp:revision>9</cp:revision>
  <cp:lastPrinted>2009-03-05T20:17:00Z</cp:lastPrinted>
  <dcterms:created xsi:type="dcterms:W3CDTF">2009-03-10T22:09:00Z</dcterms:created>
  <dcterms:modified xsi:type="dcterms:W3CDTF">2014-11-24T15:01:00Z</dcterms:modified>
</cp:coreProperties>
</file>