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08B" w:rsidRDefault="00A43690">
      <w:pPr>
        <w:widowControl w:val="0"/>
        <w:jc w:val="center"/>
      </w:pPr>
      <w:bookmarkStart w:id="0" w:name="_GoBack"/>
      <w:bookmarkEnd w:id="0"/>
      <w:r>
        <w:rPr>
          <w:b/>
        </w:rPr>
        <w:t>South Carolina General Assembly</w:t>
      </w:r>
    </w:p>
    <w:p w:rsidR="00C0108B" w:rsidRDefault="00A43690">
      <w:pPr>
        <w:widowControl w:val="0"/>
        <w:jc w:val="center"/>
      </w:pPr>
      <w:r>
        <w:t>118th Session, 2009-2010</w:t>
      </w:r>
    </w:p>
    <w:p w:rsidR="00C0108B" w:rsidRDefault="00C0108B">
      <w:pPr>
        <w:widowControl w:val="0"/>
      </w:pPr>
    </w:p>
    <w:p w:rsidR="00C0108B" w:rsidRDefault="00A43690">
      <w:pPr>
        <w:widowControl w:val="0"/>
        <w:rPr>
          <w:b/>
        </w:rPr>
      </w:pPr>
      <w:r>
        <w:rPr>
          <w:b/>
        </w:rPr>
        <w:t>S. 746</w:t>
      </w:r>
    </w:p>
    <w:p w:rsidR="00C0108B" w:rsidRDefault="00C0108B">
      <w:pPr>
        <w:widowControl w:val="0"/>
        <w:rPr>
          <w:b/>
        </w:rPr>
      </w:pPr>
    </w:p>
    <w:p w:rsidR="00C0108B" w:rsidRDefault="00A43690">
      <w:pPr>
        <w:widowControl w:val="0"/>
      </w:pPr>
      <w:r>
        <w:rPr>
          <w:b/>
        </w:rPr>
        <w:t>STATUS INFORMATION</w:t>
      </w:r>
    </w:p>
    <w:p w:rsidR="00C0108B" w:rsidRDefault="00C0108B">
      <w:pPr>
        <w:widowControl w:val="0"/>
      </w:pPr>
    </w:p>
    <w:p w:rsidR="00C0108B" w:rsidRDefault="00A43690">
      <w:pPr>
        <w:widowControl w:val="0"/>
      </w:pPr>
      <w:r>
        <w:t>Senate Resolution</w:t>
      </w:r>
    </w:p>
    <w:p w:rsidR="00C0108B" w:rsidRDefault="00A43690">
      <w:pPr>
        <w:widowControl w:val="0"/>
      </w:pPr>
      <w:r>
        <w:t>Sponsors: Senator Ford</w:t>
      </w:r>
    </w:p>
    <w:p w:rsidR="00C0108B" w:rsidRDefault="00A43690">
      <w:pPr>
        <w:widowControl w:val="0"/>
      </w:pPr>
      <w:r>
        <w:t>Document Path: l:\s-res\rf\007coll.mrh.rf.docx</w:t>
      </w:r>
    </w:p>
    <w:p w:rsidR="00C0108B" w:rsidRDefault="00C0108B">
      <w:pPr>
        <w:widowControl w:val="0"/>
      </w:pPr>
    </w:p>
    <w:p w:rsidR="00C0108B" w:rsidRDefault="00A43690">
      <w:pPr>
        <w:widowControl w:val="0"/>
      </w:pPr>
      <w:r>
        <w:t>Introduced in the Senate on April 22, 2009</w:t>
      </w:r>
    </w:p>
    <w:p w:rsidR="00C0108B" w:rsidRDefault="00A43690">
      <w:pPr>
        <w:widowControl w:val="0"/>
      </w:pPr>
      <w:r>
        <w:t>Adopted by the Senate on April 22, 2009</w:t>
      </w:r>
    </w:p>
    <w:p w:rsidR="00C0108B" w:rsidRDefault="00C0108B">
      <w:pPr>
        <w:widowControl w:val="0"/>
      </w:pPr>
    </w:p>
    <w:p w:rsidR="00C0108B" w:rsidRDefault="00A43690">
      <w:pPr>
        <w:widowControl w:val="0"/>
      </w:pPr>
      <w:r>
        <w:t>Summary: Marva Collins</w:t>
      </w:r>
    </w:p>
    <w:p w:rsidR="00C0108B" w:rsidRDefault="00C0108B">
      <w:pPr>
        <w:widowControl w:val="0"/>
      </w:pPr>
    </w:p>
    <w:p w:rsidR="00C0108B" w:rsidRDefault="00C0108B">
      <w:pPr>
        <w:widowControl w:val="0"/>
      </w:pPr>
    </w:p>
    <w:p w:rsidR="00C0108B" w:rsidRDefault="00A43690">
      <w:pPr>
        <w:widowControl w:val="0"/>
        <w:tabs>
          <w:tab w:val="center" w:pos="590"/>
          <w:tab w:val="center" w:pos="1440"/>
          <w:tab w:val="left" w:pos="1872"/>
          <w:tab w:val="left" w:pos="9187"/>
        </w:tabs>
      </w:pPr>
      <w:r>
        <w:rPr>
          <w:b/>
        </w:rPr>
        <w:t>HISTORY OF LEGISLATIVE ACTIONS</w:t>
      </w:r>
    </w:p>
    <w:p w:rsidR="00C0108B" w:rsidRDefault="00C0108B">
      <w:pPr>
        <w:widowControl w:val="0"/>
        <w:tabs>
          <w:tab w:val="center" w:pos="590"/>
          <w:tab w:val="center" w:pos="1440"/>
          <w:tab w:val="left" w:pos="1872"/>
          <w:tab w:val="left" w:pos="9187"/>
        </w:tabs>
      </w:pPr>
    </w:p>
    <w:p w:rsidR="00C0108B" w:rsidRDefault="00A43690">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C0108B" w:rsidRDefault="00A43690">
      <w:pPr>
        <w:widowControl w:val="0"/>
        <w:tabs>
          <w:tab w:val="right" w:pos="1008"/>
          <w:tab w:val="left" w:pos="1152"/>
          <w:tab w:val="left" w:pos="1872"/>
          <w:tab w:val="left" w:pos="9187"/>
        </w:tabs>
        <w:ind w:left="2088" w:hanging="2088"/>
      </w:pPr>
      <w:r>
        <w:tab/>
        <w:t>4/22/2009</w:t>
      </w:r>
      <w:r>
        <w:tab/>
        <w:t>Senate</w:t>
      </w:r>
      <w:r>
        <w:tab/>
        <w:t xml:space="preserve">Introduced and adopted </w:t>
      </w:r>
      <w:hyperlink r:id="rId6" w:history="1">
        <w:r w:rsidRPr="00A34451">
          <w:rPr>
            <w:rStyle w:val="Hyperlink"/>
          </w:rPr>
          <w:t>SJ</w:t>
        </w:r>
      </w:hyperlink>
      <w:r>
        <w:noBreakHyphen/>
        <w:t>3</w:t>
      </w:r>
    </w:p>
    <w:p w:rsidR="00C0108B" w:rsidRDefault="00C0108B">
      <w:pPr>
        <w:widowControl w:val="0"/>
        <w:tabs>
          <w:tab w:val="right" w:pos="1008"/>
          <w:tab w:val="left" w:pos="1152"/>
          <w:tab w:val="left" w:pos="1872"/>
          <w:tab w:val="left" w:pos="9187"/>
        </w:tabs>
        <w:ind w:left="2088" w:hanging="2088"/>
      </w:pPr>
    </w:p>
    <w:p w:rsidR="00C0108B" w:rsidRDefault="00C0108B">
      <w:pPr>
        <w:widowControl w:val="0"/>
        <w:tabs>
          <w:tab w:val="right" w:pos="1008"/>
          <w:tab w:val="left" w:pos="1152"/>
          <w:tab w:val="left" w:pos="1872"/>
          <w:tab w:val="left" w:pos="9187"/>
        </w:tabs>
        <w:ind w:left="2088" w:hanging="2088"/>
      </w:pPr>
    </w:p>
    <w:p w:rsidR="00C0108B" w:rsidRDefault="00A43690">
      <w:r>
        <w:rPr>
          <w:b/>
        </w:rPr>
        <w:t>VERSIONS OF THIS BILL</w:t>
      </w:r>
    </w:p>
    <w:p w:rsidR="00C0108B" w:rsidRDefault="00C0108B"/>
    <w:p w:rsidR="00C0108B" w:rsidRDefault="00CD3CD7">
      <w:hyperlink r:id="rId7" w:history="1">
        <w:r w:rsidR="00A43690">
          <w:rPr>
            <w:rStyle w:val="Hyperlink"/>
          </w:rPr>
          <w:t>4/22/2009</w:t>
        </w:r>
      </w:hyperlink>
    </w:p>
    <w:p w:rsidR="00C0108B" w:rsidRDefault="00C0108B"/>
    <w:p w:rsidR="00C0108B" w:rsidRDefault="00C0108B">
      <w:pPr>
        <w:sectPr w:rsidR="00C0108B">
          <w:pgSz w:w="12240" w:h="15840" w:code="1"/>
          <w:pgMar w:top="1080" w:right="1440" w:bottom="1080" w:left="1440" w:header="720" w:footer="720" w:gutter="0"/>
          <w:cols w:space="720"/>
          <w:noEndnote/>
          <w:docGrid w:linePitch="360"/>
        </w:sectPr>
      </w:pP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MS. MARVA COLLINS AND TO THANK HER FOR HER MANY CONTRIBUTIONS TO EDUCATION AND HER MANY YEARS OF SERVICE AND DEDICATION TO OUR NATION’S YOUTH.</w:t>
      </w: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Marva Collins grew up in Atmore, Alabama at a time when segregation was the rule, and African</w:t>
      </w:r>
      <w:r>
        <w:rPr>
          <w:rFonts w:eastAsia="Times New Roman"/>
        </w:rPr>
        <w:noBreakHyphen/>
        <w:t>Americans were not permitted to use the public library.  The schools she attended had few books and no indoor plumbing; and</w:t>
      </w: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her family instilled in her an awareness of the family’s historical excellence and helped develop her strong desire for learning, achievement, and independence; and</w:t>
      </w: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graduating from Clark College in Atlanta, Georgia, she taught school in Alabama for two years and in Chicago’s public school system for fourteen years; and</w:t>
      </w: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her experiences in that system and her sons’ prestigious private schools convinced her that many children deserved a better education than what they were receiving; and</w:t>
      </w: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her dedication to children and education led her to use $5,000 from her school pension fund to begin an educational program with an enrollment of her own two children and four other neighborhood youngsters; and</w:t>
      </w: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Westside Preparatory School was thus founded in 1975 in Garfield Park, a Chicago inner</w:t>
      </w:r>
      <w:r>
        <w:rPr>
          <w:rFonts w:eastAsia="Times New Roman"/>
        </w:rPr>
        <w:noBreakHyphen/>
        <w:t>city area; and</w:t>
      </w: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the first year, Ms. Collins took in children with various challenges and disabilities, and by the end of that first year </w:t>
      </w:r>
      <w:r>
        <w:rPr>
          <w:rFonts w:eastAsia="Times New Roman"/>
        </w:rPr>
        <w:lastRenderedPageBreak/>
        <w:t>each child scored at least five grade levels higher.  She had proven that the previous labels placed on the children were misguided; and</w:t>
      </w: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of the students she took on that first year who had been labeled as borderline mentally retarded graduated from college Summa Cum Laude in 1976; and</w:t>
      </w: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Collins’ graduates have entered some of the nation’s finest colleges and universities, such as Harvard, Yale, and Stanford.  They have become physicians, lawyers, engineers, and educators; and</w:t>
      </w: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Collins has received many accolades in recognition of her outstanding work with children, including The Jefferson Award for Benefiting the Disadvantaged, The Humanitarian Award for Excellence, Legendary Women of the World Award, honorary doctoral degrees from Amherst, Dartmouth, Notre Dame, and Clark University, and the prestigious National Humanities Medal; and</w:t>
      </w: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finds it fitting that such achievements and service be honored.  Now, therefore,</w:t>
      </w: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honors Ms. Marva Collins and thanks her for many contributions to education and her service and dedication to our nation’s youth.</w:t>
      </w:r>
    </w:p>
    <w:p w:rsidR="00C0108B" w:rsidRDefault="00C0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Ms. Marva Collins.</w:t>
      </w:r>
    </w:p>
    <w:p w:rsidR="00C0108B" w:rsidRDefault="00A4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0108B" w:rsidRDefault="00C0108B">
      <w:pPr>
        <w:suppressAutoHyphens/>
        <w:jc w:val="both"/>
        <w:rPr>
          <w:rFonts w:eastAsia="Times New Roman"/>
        </w:rPr>
      </w:pPr>
    </w:p>
    <w:sectPr w:rsidR="00C0108B" w:rsidSect="00C010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08B" w:rsidRDefault="00A43690">
      <w:r>
        <w:separator/>
      </w:r>
    </w:p>
  </w:endnote>
  <w:endnote w:type="continuationSeparator" w:id="0">
    <w:p w:rsidR="00C0108B" w:rsidRDefault="00A43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3C7302-9E7E-4783-8BCE-292DE3741B86}"/>
    <w:embedBold r:id="rId2" w:fontKey="{6A729472-B786-4F9B-A698-B047FCED3587}"/>
  </w:font>
  <w:font w:name="Calibri">
    <w:panose1 w:val="020F0502020204030204"/>
    <w:charset w:val="00"/>
    <w:family w:val="swiss"/>
    <w:pitch w:val="variable"/>
    <w:sig w:usb0="E10002FF" w:usb1="4000ACFF" w:usb2="00000009" w:usb3="00000000" w:csb0="0000019F" w:csb1="00000000"/>
    <w:embedRegular r:id="rId3" w:fontKey="{09190D79-5C85-4396-BA4D-4B9B8359509F}"/>
    <w:embedBold r:id="rId4" w:fontKey="{543569CC-3A4F-4FAD-8218-C423DC444704}"/>
  </w:font>
  <w:font w:name="Cambria">
    <w:panose1 w:val="02040503050406030204"/>
    <w:charset w:val="00"/>
    <w:family w:val="roman"/>
    <w:pitch w:val="variable"/>
    <w:sig w:usb0="E00002FF" w:usb1="400004FF" w:usb2="00000000" w:usb3="00000000" w:csb0="0000019F" w:csb1="00000000"/>
    <w:embedRegular r:id="rId5" w:fontKey="{DCC22954-ED32-47F7-9FD2-4811019EFE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08B" w:rsidRDefault="00A43690">
    <w:pPr>
      <w:pStyle w:val="Footer"/>
      <w:tabs>
        <w:tab w:val="clear" w:pos="4680"/>
        <w:tab w:val="clear" w:pos="9360"/>
        <w:tab w:val="center" w:pos="2995"/>
      </w:tabs>
      <w:spacing w:before="120"/>
    </w:pPr>
    <w:r>
      <w:t>[746]</w:t>
    </w:r>
    <w:r>
      <w:tab/>
    </w:r>
    <w:r w:rsidR="00CD3CD7">
      <w:fldChar w:fldCharType="begin"/>
    </w:r>
    <w:r w:rsidR="00CD3CD7">
      <w:instrText xml:space="preserve"> PAGE  \* MERGEFORMAT </w:instrText>
    </w:r>
    <w:r w:rsidR="00CD3CD7">
      <w:fldChar w:fldCharType="separate"/>
    </w:r>
    <w:r w:rsidR="00CD3CD7">
      <w:rPr>
        <w:noProof/>
      </w:rPr>
      <w:t>1</w:t>
    </w:r>
    <w:r w:rsidR="00CD3C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08B" w:rsidRDefault="00A43690">
      <w:r>
        <w:separator/>
      </w:r>
    </w:p>
  </w:footnote>
  <w:footnote w:type="continuationSeparator" w:id="0">
    <w:p w:rsidR="00C0108B" w:rsidRDefault="00A436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7COLL.MRH.RF"/>
    <w:docVar w:name="CoverAttorneyInitials" w:val="MRH"/>
    <w:docVar w:name="CoverAttorneyLastName" w:val="Hitchcock"/>
    <w:docVar w:name="CoverBillType" w:val="r"/>
    <w:docVar w:name="CoverSenator" w:val="RF"/>
    <w:docVar w:name="dvBillNumber" w:val="746"/>
    <w:docVar w:name="dvBillNumberPrefix" w:val="S. "/>
    <w:docVar w:name="dvOriginalBody" w:val="Senate"/>
    <w:docVar w:name="fulldraftpath" w:val="L:\S-RES\RF\007COLL.MRH.RF.DOCX"/>
    <w:docVar w:name="NameofBody" w:val="S"/>
    <w:docVar w:name="vgroup2" w:val="S-RES"/>
  </w:docVars>
  <w:rsids>
    <w:rsidRoot w:val="00C0108B"/>
    <w:rsid w:val="009F6738"/>
    <w:rsid w:val="00A34451"/>
    <w:rsid w:val="00A43690"/>
    <w:rsid w:val="00B85193"/>
    <w:rsid w:val="00C0108B"/>
    <w:rsid w:val="00C01751"/>
    <w:rsid w:val="00CD3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4E28DF93-C2CD-4B7F-B3E4-D6611ED0D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0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0108B"/>
    <w:pPr>
      <w:tabs>
        <w:tab w:val="center" w:pos="4680"/>
        <w:tab w:val="right" w:pos="9360"/>
      </w:tabs>
    </w:pPr>
  </w:style>
  <w:style w:type="character" w:customStyle="1" w:styleId="FooterChar">
    <w:name w:val="Footer Char"/>
    <w:basedOn w:val="DefaultParagraphFont"/>
    <w:link w:val="Footer"/>
    <w:uiPriority w:val="99"/>
    <w:semiHidden/>
    <w:rsid w:val="00C0108B"/>
  </w:style>
  <w:style w:type="character" w:styleId="PageNumber">
    <w:name w:val="page number"/>
    <w:basedOn w:val="DefaultParagraphFont"/>
    <w:uiPriority w:val="99"/>
    <w:semiHidden/>
    <w:unhideWhenUsed/>
    <w:rsid w:val="00C0108B"/>
  </w:style>
  <w:style w:type="character" w:styleId="LineNumber">
    <w:name w:val="line number"/>
    <w:basedOn w:val="DefaultParagraphFont"/>
    <w:uiPriority w:val="99"/>
    <w:semiHidden/>
    <w:unhideWhenUsed/>
    <w:rsid w:val="00C0108B"/>
  </w:style>
  <w:style w:type="paragraph" w:styleId="Header">
    <w:name w:val="header"/>
    <w:basedOn w:val="Normal"/>
    <w:link w:val="HeaderChar"/>
    <w:uiPriority w:val="99"/>
    <w:semiHidden/>
    <w:unhideWhenUsed/>
    <w:rsid w:val="00C0108B"/>
    <w:pPr>
      <w:tabs>
        <w:tab w:val="center" w:pos="4680"/>
        <w:tab w:val="right" w:pos="9360"/>
      </w:tabs>
    </w:pPr>
  </w:style>
  <w:style w:type="character" w:customStyle="1" w:styleId="HeaderChar">
    <w:name w:val="Header Char"/>
    <w:basedOn w:val="DefaultParagraphFont"/>
    <w:link w:val="Header"/>
    <w:uiPriority w:val="99"/>
    <w:semiHidden/>
    <w:rsid w:val="00C0108B"/>
  </w:style>
  <w:style w:type="paragraph" w:customStyle="1" w:styleId="BillDots">
    <w:name w:val="BillDots"/>
    <w:basedOn w:val="Normal"/>
    <w:qFormat/>
    <w:rsid w:val="00C0108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0108B"/>
    <w:pPr>
      <w:tabs>
        <w:tab w:val="right" w:pos="5904"/>
      </w:tabs>
    </w:pPr>
  </w:style>
  <w:style w:type="character" w:styleId="Hyperlink">
    <w:name w:val="Hyperlink"/>
    <w:basedOn w:val="DefaultParagraphFont"/>
    <w:uiPriority w:val="99"/>
    <w:unhideWhenUsed/>
    <w:rsid w:val="00C010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46_2009042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2-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483</Words>
  <Characters>2625</Characters>
  <Application>Microsoft Office Word</Application>
  <DocSecurity>0</DocSecurity>
  <Lines>102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746: Marva Collins - South Carolina Legislature Online</dc:title>
  <dc:subject/>
  <dc:creator>EMILYMOORE</dc:creator>
  <cp:keywords/>
  <dc:description/>
  <cp:lastModifiedBy>N Cumfer</cp:lastModifiedBy>
  <cp:revision>8</cp:revision>
  <cp:lastPrinted>2009-04-22T15:48:00Z</cp:lastPrinted>
  <dcterms:created xsi:type="dcterms:W3CDTF">2009-04-22T19:25:00Z</dcterms:created>
  <dcterms:modified xsi:type="dcterms:W3CDTF">2014-11-24T15:05:00Z</dcterms:modified>
</cp:coreProperties>
</file>