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DEC" w:rsidRDefault="00E209FD">
      <w:pPr>
        <w:widowControl w:val="0"/>
        <w:jc w:val="center"/>
      </w:pPr>
      <w:bookmarkStart w:id="0" w:name="_GoBack"/>
      <w:bookmarkEnd w:id="0"/>
      <w:r>
        <w:rPr>
          <w:b/>
        </w:rPr>
        <w:t>South Carolina General Assembly</w:t>
      </w:r>
    </w:p>
    <w:p w:rsidR="00FD7DEC" w:rsidRDefault="00E209FD">
      <w:pPr>
        <w:widowControl w:val="0"/>
        <w:jc w:val="center"/>
      </w:pPr>
      <w:r>
        <w:t>118th Session, 2009-2010</w:t>
      </w:r>
    </w:p>
    <w:p w:rsidR="00FD7DEC" w:rsidRDefault="00FD7DEC">
      <w:pPr>
        <w:widowControl w:val="0"/>
        <w:jc w:val="left"/>
      </w:pPr>
    </w:p>
    <w:p w:rsidR="00FD7DEC" w:rsidRDefault="00E209FD">
      <w:pPr>
        <w:widowControl w:val="0"/>
        <w:jc w:val="left"/>
        <w:rPr>
          <w:b/>
        </w:rPr>
      </w:pPr>
      <w:r>
        <w:rPr>
          <w:b/>
        </w:rPr>
        <w:t>S. 819</w:t>
      </w:r>
    </w:p>
    <w:p w:rsidR="00FD7DEC" w:rsidRDefault="00FD7DEC">
      <w:pPr>
        <w:widowControl w:val="0"/>
        <w:jc w:val="left"/>
        <w:rPr>
          <w:b/>
        </w:rPr>
      </w:pPr>
    </w:p>
    <w:p w:rsidR="00FD7DEC" w:rsidRDefault="00E209FD">
      <w:pPr>
        <w:widowControl w:val="0"/>
        <w:jc w:val="left"/>
      </w:pPr>
      <w:r>
        <w:rPr>
          <w:b/>
        </w:rPr>
        <w:t>STATUS INFORMATION</w:t>
      </w:r>
    </w:p>
    <w:p w:rsidR="00FD7DEC" w:rsidRDefault="00FD7DEC">
      <w:pPr>
        <w:widowControl w:val="0"/>
        <w:jc w:val="left"/>
      </w:pPr>
    </w:p>
    <w:p w:rsidR="00FD7DEC" w:rsidRDefault="00E209FD">
      <w:pPr>
        <w:widowControl w:val="0"/>
        <w:jc w:val="left"/>
      </w:pPr>
      <w:r>
        <w:t>Joint Resolution</w:t>
      </w:r>
    </w:p>
    <w:p w:rsidR="00FD7DEC" w:rsidRDefault="00E209FD">
      <w:pPr>
        <w:widowControl w:val="0"/>
        <w:jc w:val="left"/>
      </w:pPr>
      <w:r>
        <w:t>Sponsors: Medical Affairs Committee</w:t>
      </w:r>
    </w:p>
    <w:p w:rsidR="00FD7DEC" w:rsidRDefault="00E209FD">
      <w:pPr>
        <w:widowControl w:val="0"/>
        <w:jc w:val="left"/>
      </w:pPr>
      <w:r>
        <w:t>Document Path: l:\council\bills\nbd\11490ac09.docx</w:t>
      </w:r>
    </w:p>
    <w:p w:rsidR="00FD7DEC" w:rsidRDefault="00FD7DEC">
      <w:pPr>
        <w:widowControl w:val="0"/>
        <w:jc w:val="left"/>
      </w:pPr>
    </w:p>
    <w:p w:rsidR="00FD7DEC" w:rsidRDefault="00E209FD">
      <w:pPr>
        <w:widowControl w:val="0"/>
        <w:jc w:val="left"/>
      </w:pPr>
      <w:r>
        <w:t>Introduced in the Senate on May 13, 2009</w:t>
      </w:r>
    </w:p>
    <w:p w:rsidR="00FD7DEC" w:rsidRDefault="00E209FD">
      <w:pPr>
        <w:widowControl w:val="0"/>
        <w:jc w:val="left"/>
      </w:pPr>
      <w:r>
        <w:t>Introduced in the House on May 19, 2009</w:t>
      </w:r>
    </w:p>
    <w:p w:rsidR="00FD7DEC" w:rsidRDefault="00E209FD">
      <w:pPr>
        <w:widowControl w:val="0"/>
        <w:jc w:val="left"/>
      </w:pPr>
      <w:r>
        <w:t xml:space="preserve">Currently residing in the House Committee on </w:t>
      </w:r>
      <w:r>
        <w:rPr>
          <w:b/>
        </w:rPr>
        <w:t>Medical, Military, Public and Municipal Affairs</w:t>
      </w:r>
    </w:p>
    <w:p w:rsidR="00FD7DEC" w:rsidRDefault="00FD7DEC">
      <w:pPr>
        <w:widowControl w:val="0"/>
        <w:jc w:val="left"/>
      </w:pPr>
    </w:p>
    <w:p w:rsidR="00FD7DEC" w:rsidRDefault="00E209FD">
      <w:pPr>
        <w:widowControl w:val="0"/>
        <w:jc w:val="left"/>
      </w:pPr>
      <w:r>
        <w:t>Summary: Standards for licensing nursing homes</w:t>
      </w:r>
    </w:p>
    <w:p w:rsidR="00FD7DEC" w:rsidRDefault="00FD7DEC">
      <w:pPr>
        <w:widowControl w:val="0"/>
        <w:jc w:val="left"/>
      </w:pPr>
    </w:p>
    <w:p w:rsidR="00FD7DEC" w:rsidRDefault="00FD7DEC">
      <w:pPr>
        <w:widowControl w:val="0"/>
        <w:jc w:val="left"/>
      </w:pPr>
    </w:p>
    <w:p w:rsidR="00FD7DEC" w:rsidRDefault="00E209FD">
      <w:pPr>
        <w:widowControl w:val="0"/>
        <w:tabs>
          <w:tab w:val="center" w:pos="590"/>
          <w:tab w:val="center" w:pos="1440"/>
          <w:tab w:val="left" w:pos="1872"/>
          <w:tab w:val="left" w:pos="9187"/>
        </w:tabs>
        <w:jc w:val="left"/>
      </w:pPr>
      <w:r>
        <w:rPr>
          <w:b/>
        </w:rPr>
        <w:t>HISTORY OF LEGISLATIVE ACTIONS</w:t>
      </w:r>
    </w:p>
    <w:p w:rsidR="00FD7DEC" w:rsidRDefault="00FD7DEC">
      <w:pPr>
        <w:widowControl w:val="0"/>
        <w:tabs>
          <w:tab w:val="center" w:pos="590"/>
          <w:tab w:val="center" w:pos="1440"/>
          <w:tab w:val="left" w:pos="1872"/>
          <w:tab w:val="left" w:pos="9187"/>
        </w:tabs>
        <w:jc w:val="left"/>
      </w:pPr>
    </w:p>
    <w:p w:rsidR="00FD7DEC" w:rsidRDefault="00E209F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D7DEC" w:rsidRDefault="00E209FD">
      <w:pPr>
        <w:widowControl w:val="0"/>
        <w:tabs>
          <w:tab w:val="right" w:pos="1008"/>
          <w:tab w:val="left" w:pos="1152"/>
          <w:tab w:val="left" w:pos="1872"/>
          <w:tab w:val="left" w:pos="9187"/>
        </w:tabs>
        <w:ind w:left="2088" w:hanging="2088"/>
        <w:jc w:val="left"/>
      </w:pPr>
      <w:r>
        <w:tab/>
        <w:t>5/13/2009</w:t>
      </w:r>
      <w:r>
        <w:tab/>
        <w:t>Senate</w:t>
      </w:r>
      <w:r>
        <w:tab/>
        <w:t xml:space="preserve">Introduced, read first time, placed on calendar without reference </w:t>
      </w:r>
      <w:hyperlink r:id="rId7" w:history="1">
        <w:r w:rsidRPr="001208E5">
          <w:rPr>
            <w:rStyle w:val="Hyperlink"/>
          </w:rPr>
          <w:t>SJ</w:t>
        </w:r>
      </w:hyperlink>
      <w:r>
        <w:noBreakHyphen/>
        <w:t>4</w:t>
      </w:r>
    </w:p>
    <w:p w:rsidR="00FD7DEC" w:rsidRDefault="00E209FD">
      <w:pPr>
        <w:widowControl w:val="0"/>
        <w:tabs>
          <w:tab w:val="right" w:pos="1008"/>
          <w:tab w:val="left" w:pos="1152"/>
          <w:tab w:val="left" w:pos="1872"/>
          <w:tab w:val="left" w:pos="9187"/>
        </w:tabs>
        <w:ind w:left="2088" w:hanging="2088"/>
        <w:jc w:val="left"/>
      </w:pPr>
      <w:r>
        <w:tab/>
        <w:t>5/14/2009</w:t>
      </w:r>
      <w:r>
        <w:tab/>
        <w:t>Senate</w:t>
      </w:r>
      <w:r>
        <w:tab/>
        <w:t xml:space="preserve">Read second time </w:t>
      </w:r>
      <w:hyperlink r:id="rId8" w:history="1">
        <w:r w:rsidRPr="001208E5">
          <w:rPr>
            <w:rStyle w:val="Hyperlink"/>
          </w:rPr>
          <w:t>SJ</w:t>
        </w:r>
      </w:hyperlink>
      <w:r>
        <w:noBreakHyphen/>
        <w:t>29</w:t>
      </w:r>
    </w:p>
    <w:p w:rsidR="00FD7DEC" w:rsidRDefault="00E209FD">
      <w:pPr>
        <w:widowControl w:val="0"/>
        <w:tabs>
          <w:tab w:val="right" w:pos="1008"/>
          <w:tab w:val="left" w:pos="1152"/>
          <w:tab w:val="left" w:pos="1872"/>
          <w:tab w:val="left" w:pos="9187"/>
        </w:tabs>
        <w:ind w:left="2088" w:hanging="2088"/>
        <w:jc w:val="left"/>
      </w:pPr>
      <w:r>
        <w:tab/>
        <w:t>5/19/2009</w:t>
      </w:r>
      <w:r>
        <w:tab/>
        <w:t>Senate</w:t>
      </w:r>
      <w:r>
        <w:tab/>
        <w:t xml:space="preserve">Read third time and sent to House </w:t>
      </w:r>
      <w:hyperlink r:id="rId9" w:history="1">
        <w:r w:rsidRPr="001208E5">
          <w:rPr>
            <w:rStyle w:val="Hyperlink"/>
          </w:rPr>
          <w:t>SJ</w:t>
        </w:r>
      </w:hyperlink>
      <w:r>
        <w:noBreakHyphen/>
        <w:t>23</w:t>
      </w:r>
    </w:p>
    <w:p w:rsidR="00FD7DEC" w:rsidRDefault="00E209FD">
      <w:pPr>
        <w:widowControl w:val="0"/>
        <w:tabs>
          <w:tab w:val="right" w:pos="1008"/>
          <w:tab w:val="left" w:pos="1152"/>
          <w:tab w:val="left" w:pos="1872"/>
          <w:tab w:val="left" w:pos="9187"/>
        </w:tabs>
        <w:ind w:left="2088" w:hanging="2088"/>
        <w:jc w:val="left"/>
      </w:pPr>
      <w:r>
        <w:tab/>
        <w:t>5/19/2009</w:t>
      </w:r>
      <w:r>
        <w:tab/>
        <w:t>House</w:t>
      </w:r>
      <w:r>
        <w:tab/>
        <w:t xml:space="preserve">Introduced and read first time </w:t>
      </w:r>
      <w:hyperlink r:id="rId10" w:history="1">
        <w:r w:rsidRPr="001208E5">
          <w:rPr>
            <w:rStyle w:val="Hyperlink"/>
          </w:rPr>
          <w:t>HJ</w:t>
        </w:r>
      </w:hyperlink>
      <w:r>
        <w:noBreakHyphen/>
        <w:t>61</w:t>
      </w:r>
    </w:p>
    <w:p w:rsidR="00FD7DEC" w:rsidRDefault="00E209FD">
      <w:pPr>
        <w:widowControl w:val="0"/>
        <w:tabs>
          <w:tab w:val="right" w:pos="1008"/>
          <w:tab w:val="left" w:pos="1152"/>
          <w:tab w:val="left" w:pos="1872"/>
          <w:tab w:val="left" w:pos="9187"/>
        </w:tabs>
        <w:ind w:left="2088" w:hanging="2088"/>
        <w:jc w:val="left"/>
      </w:pPr>
      <w:r>
        <w:tab/>
        <w:t>5/19/2009</w:t>
      </w:r>
      <w:r>
        <w:tab/>
        <w:t>House</w:t>
      </w:r>
      <w:r>
        <w:tab/>
        <w:t xml:space="preserve">Referred to Committee on </w:t>
      </w:r>
      <w:r>
        <w:rPr>
          <w:b/>
        </w:rPr>
        <w:t>Medical, Military, Public and Municipal Affairs</w:t>
      </w:r>
      <w:r>
        <w:t xml:space="preserve"> </w:t>
      </w:r>
      <w:hyperlink r:id="rId11" w:history="1">
        <w:r w:rsidRPr="001208E5">
          <w:rPr>
            <w:rStyle w:val="Hyperlink"/>
          </w:rPr>
          <w:t>HJ</w:t>
        </w:r>
      </w:hyperlink>
      <w:r>
        <w:noBreakHyphen/>
        <w:t>61</w:t>
      </w:r>
    </w:p>
    <w:p w:rsidR="00FD7DEC" w:rsidRDefault="00FD7DEC">
      <w:pPr>
        <w:widowControl w:val="0"/>
        <w:tabs>
          <w:tab w:val="right" w:pos="1008"/>
          <w:tab w:val="left" w:pos="1152"/>
          <w:tab w:val="left" w:pos="1872"/>
          <w:tab w:val="left" w:pos="9187"/>
        </w:tabs>
        <w:ind w:left="2088" w:hanging="2088"/>
        <w:jc w:val="left"/>
      </w:pPr>
    </w:p>
    <w:p w:rsidR="00FD7DEC" w:rsidRDefault="00FD7DEC">
      <w:pPr>
        <w:widowControl w:val="0"/>
        <w:tabs>
          <w:tab w:val="right" w:pos="1008"/>
          <w:tab w:val="left" w:pos="1152"/>
          <w:tab w:val="left" w:pos="1872"/>
          <w:tab w:val="left" w:pos="9187"/>
        </w:tabs>
        <w:ind w:left="2088" w:hanging="2088"/>
        <w:jc w:val="left"/>
      </w:pPr>
    </w:p>
    <w:p w:rsidR="00FD7DEC" w:rsidRDefault="00E209FD">
      <w:r>
        <w:rPr>
          <w:b/>
        </w:rPr>
        <w:t>VERSIONS OF THIS BILL</w:t>
      </w:r>
    </w:p>
    <w:p w:rsidR="00FD7DEC" w:rsidRDefault="00FD7DEC"/>
    <w:p w:rsidR="00FD7DEC" w:rsidRDefault="00853E28">
      <w:hyperlink r:id="rId12" w:history="1">
        <w:r w:rsidR="00E209FD">
          <w:rPr>
            <w:rStyle w:val="Hyperlink"/>
          </w:rPr>
          <w:t>5/13/2009</w:t>
        </w:r>
      </w:hyperlink>
    </w:p>
    <w:p w:rsidR="00FD7DEC" w:rsidRDefault="00853E28">
      <w:hyperlink r:id="rId13" w:history="1">
        <w:r w:rsidR="00E209FD">
          <w:rPr>
            <w:rStyle w:val="Hyperlink"/>
          </w:rPr>
          <w:t>5/13/2009-A</w:t>
        </w:r>
      </w:hyperlink>
    </w:p>
    <w:p w:rsidR="00FD7DEC" w:rsidRDefault="00FD7DEC"/>
    <w:p w:rsidR="00FD7DEC" w:rsidRDefault="00FD7DEC">
      <w:pPr>
        <w:sectPr w:rsidR="00FD7DEC">
          <w:pgSz w:w="12240" w:h="15840" w:code="1"/>
          <w:pgMar w:top="1080" w:right="1440" w:bottom="1080" w:left="1440" w:header="720" w:footer="720" w:gutter="0"/>
          <w:cols w:space="720"/>
          <w:noEndnote/>
          <w:docGrid w:linePitch="360"/>
        </w:sectPr>
      </w:pPr>
    </w:p>
    <w:p w:rsidR="00FD7DEC" w:rsidRDefault="00E209FD">
      <w:pPr>
        <w:pStyle w:val="BillDots"/>
      </w:pPr>
      <w:r>
        <w:lastRenderedPageBreak/>
        <w:t>INTRODUCED</w:t>
      </w:r>
    </w:p>
    <w:p w:rsidR="00FD7DEC" w:rsidRDefault="00E209FD">
      <w:pPr>
        <w:pStyle w:val="BillDots"/>
      </w:pPr>
      <w:r>
        <w:t>May 13, 2009</w:t>
      </w:r>
    </w:p>
    <w:p w:rsidR="00FD7DEC" w:rsidRDefault="00FD7DEC">
      <w:pPr>
        <w:pStyle w:val="BillDots"/>
      </w:pPr>
    </w:p>
    <w:p w:rsidR="00FD7DEC" w:rsidRDefault="00E209FD">
      <w:pPr>
        <w:pStyle w:val="BillDots"/>
        <w:tabs>
          <w:tab w:val="clear" w:pos="216"/>
          <w:tab w:val="clear" w:pos="432"/>
          <w:tab w:val="clear" w:pos="648"/>
          <w:tab w:val="clear" w:pos="864"/>
          <w:tab w:val="clear" w:pos="1080"/>
          <w:tab w:val="clear" w:pos="1296"/>
          <w:tab w:val="clear" w:pos="5904"/>
          <w:tab w:val="right" w:pos="5933"/>
        </w:tabs>
      </w:pPr>
      <w:r>
        <w:tab/>
      </w:r>
      <w:r>
        <w:rPr>
          <w:b/>
          <w:sz w:val="36"/>
        </w:rPr>
        <w:t>S. 819</w:t>
      </w:r>
    </w:p>
    <w:p w:rsidR="00FD7DEC" w:rsidRDefault="00FD7DEC">
      <w:pPr>
        <w:pStyle w:val="BillDots"/>
      </w:pPr>
    </w:p>
    <w:p w:rsidR="00FD7DEC" w:rsidRDefault="00E209FD">
      <w:pPr>
        <w:pStyle w:val="BillDots"/>
        <w:jc w:val="center"/>
      </w:pPr>
      <w:r>
        <w:t>Introduced by Medical Affairs Committee</w:t>
      </w:r>
    </w:p>
    <w:p w:rsidR="00FD7DEC" w:rsidRDefault="00FD7DEC">
      <w:pPr>
        <w:pStyle w:val="BillDots"/>
      </w:pPr>
    </w:p>
    <w:p w:rsidR="00FD7DEC" w:rsidRDefault="00E209FD">
      <w:pPr>
        <w:pStyle w:val="BillDots"/>
      </w:pPr>
      <w:r>
        <w:t>S. Printed 5/13/09--S.</w:t>
      </w:r>
    </w:p>
    <w:p w:rsidR="00FD7DEC" w:rsidRDefault="00E209FD">
      <w:pPr>
        <w:pStyle w:val="BillDots"/>
      </w:pPr>
      <w:r>
        <w:t>Read the first time May 13, 2009.</w:t>
      </w:r>
    </w:p>
    <w:p w:rsidR="00FD7DEC" w:rsidRDefault="00E209FD">
      <w:pPr>
        <w:pStyle w:val="BillDots"/>
        <w:jc w:val="center"/>
      </w:pPr>
      <w:r>
        <w:rPr>
          <w:u w:val="single"/>
        </w:rPr>
        <w:t>            </w:t>
      </w:r>
    </w:p>
    <w:p w:rsidR="00FD7DEC" w:rsidRDefault="00FD7DEC">
      <w:pPr>
        <w:pStyle w:val="BillDots"/>
      </w:pPr>
    </w:p>
    <w:p w:rsidR="00FD7DEC" w:rsidRDefault="00FD7DEC">
      <w:pPr>
        <w:pStyle w:val="BillDots"/>
        <w:sectPr w:rsidR="00FD7DE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D7DEC" w:rsidRDefault="00FD7DEC">
      <w:pPr>
        <w:pStyle w:val="BillDot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HEALTH AND ENVIRONMENTAL CONTROL, RELATING TO STANDARDS FOR LICENSING NURSING HOMES, DESIGNATED AS REGULATION DOCUMENT NUMBER 4013, PURSUANT TO THE PROVISIONS OF ARTICLE 1, CHAPTER 23, TITLE 1 OF THE 1976 CODE.</w:t>
      </w:r>
      <w:bookmarkStart w:id="4" w:name="titleend"/>
      <w:bookmarkEnd w:id="4"/>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standards for licensing nursing homes, designated as Regulation Document Number 4013, and submitted to the General Assembly pursuant to the provisions of Article 1, Chapter 23, Title 1 of the 1976 Code, are approved.</w:t>
      </w: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7DEC" w:rsidRDefault="00FD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rPr>
          <w:sz w:val="16"/>
          <w:szCs w:val="16"/>
        </w:rPr>
      </w:pP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South Carolina Code Ann. Section 1</w:t>
      </w:r>
      <w:r>
        <w:noBreakHyphen/>
        <w:t>23</w:t>
      </w:r>
      <w:r>
        <w:noBreakHyphen/>
        <w:t>120.J directs that staffs of state agencies review their regulations every five years and update them if necessary. Regulation 61</w:t>
      </w:r>
      <w:r>
        <w:noBreakHyphen/>
        <w:t>17 was last amended June 27, 2008, but did not include an increase in licensing fees.  The last amendment of this regulation to increase licensing fees was February 28, 1992. Since 1992, there have been increases in costs that have necessitated amendment of this regulation in order to make fees more up</w:t>
      </w:r>
      <w:r>
        <w:noBreakHyphen/>
        <w:t>to</w:t>
      </w:r>
      <w:r>
        <w:noBreakHyphen/>
        <w:t>date and commensurate with current expenditure needed to enforce the regulations.</w:t>
      </w:r>
    </w:p>
    <w:p w:rsidR="00FD7DEC" w:rsidRDefault="00E20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7DEC" w:rsidRDefault="00FD7DEC">
      <w:pPr>
        <w:pStyle w:val="BillDots"/>
      </w:pPr>
    </w:p>
    <w:sectPr w:rsidR="00FD7DEC" w:rsidSect="00FD7DE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DEC" w:rsidRDefault="00E209FD">
      <w:r>
        <w:separator/>
      </w:r>
    </w:p>
  </w:endnote>
  <w:endnote w:type="continuationSeparator" w:id="0">
    <w:p w:rsidR="00FD7DEC" w:rsidRDefault="00E2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7F5A9D-56C5-426B-88A8-9F6B89884579}"/>
    <w:embedBold r:id="rId2" w:fontKey="{1409A183-AFD0-4F5A-BD22-8C7762F939D3}"/>
  </w:font>
  <w:font w:name="Calibri">
    <w:panose1 w:val="020F0502020204030204"/>
    <w:charset w:val="00"/>
    <w:family w:val="swiss"/>
    <w:pitch w:val="variable"/>
    <w:sig w:usb0="E10002FF" w:usb1="4000ACFF" w:usb2="00000009" w:usb3="00000000" w:csb0="0000019F" w:csb1="00000000"/>
    <w:embedRegular r:id="rId3" w:fontKey="{F0FE229D-636A-44D2-9E0C-E928752AF483}"/>
  </w:font>
  <w:font w:name="Tahoma">
    <w:panose1 w:val="020B0604030504040204"/>
    <w:charset w:val="00"/>
    <w:family w:val="swiss"/>
    <w:pitch w:val="variable"/>
    <w:sig w:usb0="21002A87" w:usb1="80000000" w:usb2="00000008" w:usb3="00000000" w:csb0="000101FF" w:csb1="00000000"/>
    <w:embedRegular r:id="rId4" w:fontKey="{C2251DB7-0757-48BB-90D5-B931BA326DED}"/>
  </w:font>
  <w:font w:name="Cambria">
    <w:panose1 w:val="02040503050406030204"/>
    <w:charset w:val="00"/>
    <w:family w:val="roman"/>
    <w:pitch w:val="variable"/>
    <w:sig w:usb0="E00002FF" w:usb1="400004FF" w:usb2="00000000" w:usb3="00000000" w:csb0="0000019F" w:csb1="00000000"/>
    <w:embedRegular r:id="rId5" w:fontKey="{D77A8D5E-CEA7-4656-AA95-78321ADBB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C" w:rsidRDefault="00E209FD">
    <w:pPr>
      <w:pStyle w:val="Footer"/>
      <w:tabs>
        <w:tab w:val="clear" w:pos="4680"/>
        <w:tab w:val="clear" w:pos="9360"/>
        <w:tab w:val="center" w:pos="2995"/>
      </w:tabs>
      <w:spacing w:before="120"/>
    </w:pPr>
    <w:r>
      <w:t>[819-</w:t>
    </w:r>
    <w:r w:rsidR="00853E28">
      <w:fldChar w:fldCharType="begin"/>
    </w:r>
    <w:r w:rsidR="00853E28">
      <w:instrText xml:space="preserve"> PAGE  \* MERGEFORMAT </w:instrText>
    </w:r>
    <w:r w:rsidR="00853E28">
      <w:fldChar w:fldCharType="separate"/>
    </w:r>
    <w:r w:rsidR="00853E28">
      <w:rPr>
        <w:noProof/>
      </w:rPr>
      <w:t>1</w:t>
    </w:r>
    <w:r w:rsidR="00853E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DEC" w:rsidRDefault="00E209FD">
    <w:pPr>
      <w:pStyle w:val="Footer"/>
      <w:tabs>
        <w:tab w:val="clear" w:pos="4680"/>
        <w:tab w:val="clear" w:pos="9360"/>
        <w:tab w:val="center" w:pos="2995"/>
      </w:tabs>
      <w:spacing w:before="120"/>
    </w:pPr>
    <w:r>
      <w:t>[819]</w:t>
    </w:r>
    <w:r>
      <w:tab/>
    </w:r>
    <w:r w:rsidR="00853E28">
      <w:fldChar w:fldCharType="begin"/>
    </w:r>
    <w:r w:rsidR="00853E28">
      <w:instrText xml:space="preserve"> PAGE  \* MERGEFORMAT </w:instrText>
    </w:r>
    <w:r w:rsidR="00853E28">
      <w:fldChar w:fldCharType="separate"/>
    </w:r>
    <w:r>
      <w:rPr>
        <w:noProof/>
      </w:rPr>
      <w:t>1</w:t>
    </w:r>
    <w:r w:rsidR="00853E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DEC" w:rsidRDefault="00E209FD">
      <w:r>
        <w:separator/>
      </w:r>
    </w:p>
  </w:footnote>
  <w:footnote w:type="continuationSeparator" w:id="0">
    <w:p w:rsidR="00FD7DEC" w:rsidRDefault="00E209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90AC09"/>
    <w:docVar w:name="CoverBillType" w:val="a"/>
    <w:docVar w:name="docpath" w:val="L:\Council\bills\NBD\11490AC09.DOCX"/>
    <w:docVar w:name="dvBillNumber" w:val="819"/>
    <w:docVar w:name="dvBillNumberPrefix" w:val="S. "/>
    <w:docVar w:name="dvOriginalBody" w:val="Senate"/>
    <w:docVar w:name="dvSteno" w:val="NBD"/>
    <w:docVar w:name="NameofBody" w:val="s"/>
    <w:docVar w:name="vgroup2" w:val="Council"/>
  </w:docVars>
  <w:rsids>
    <w:rsidRoot w:val="00FD7DEC"/>
    <w:rsid w:val="001208E5"/>
    <w:rsid w:val="002737CE"/>
    <w:rsid w:val="00806575"/>
    <w:rsid w:val="00853E28"/>
    <w:rsid w:val="00E209FD"/>
    <w:rsid w:val="00FA62CB"/>
    <w:rsid w:val="00FD7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E9CE59-F9F6-4E77-B92F-C37CCF30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DE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7DE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DEC"/>
    <w:rPr>
      <w:rFonts w:eastAsia="Times New Roman" w:cs="Times New Roman"/>
      <w:b/>
      <w:sz w:val="30"/>
      <w:szCs w:val="20"/>
    </w:rPr>
  </w:style>
  <w:style w:type="paragraph" w:styleId="Header">
    <w:name w:val="header"/>
    <w:basedOn w:val="Normal"/>
    <w:link w:val="HeaderChar"/>
    <w:uiPriority w:val="99"/>
    <w:semiHidden/>
    <w:unhideWhenUsed/>
    <w:rsid w:val="00FD7DEC"/>
    <w:pPr>
      <w:tabs>
        <w:tab w:val="center" w:pos="4320"/>
        <w:tab w:val="right" w:pos="8640"/>
      </w:tabs>
    </w:pPr>
  </w:style>
  <w:style w:type="character" w:customStyle="1" w:styleId="HeaderChar">
    <w:name w:val="Header Char"/>
    <w:basedOn w:val="DefaultParagraphFont"/>
    <w:link w:val="Header"/>
    <w:uiPriority w:val="99"/>
    <w:semiHidden/>
    <w:rsid w:val="00FD7DEC"/>
    <w:rPr>
      <w:rFonts w:eastAsia="Times New Roman" w:cs="Times New Roman"/>
      <w:szCs w:val="20"/>
    </w:rPr>
  </w:style>
  <w:style w:type="paragraph" w:styleId="Footer">
    <w:name w:val="footer"/>
    <w:basedOn w:val="Normal"/>
    <w:link w:val="FooterChar"/>
    <w:uiPriority w:val="99"/>
    <w:unhideWhenUsed/>
    <w:rsid w:val="00FD7DEC"/>
    <w:pPr>
      <w:tabs>
        <w:tab w:val="center" w:pos="4680"/>
        <w:tab w:val="right" w:pos="9360"/>
      </w:tabs>
    </w:pPr>
  </w:style>
  <w:style w:type="character" w:customStyle="1" w:styleId="FooterChar">
    <w:name w:val="Footer Char"/>
    <w:basedOn w:val="DefaultParagraphFont"/>
    <w:link w:val="Footer"/>
    <w:uiPriority w:val="99"/>
    <w:rsid w:val="00FD7DEC"/>
    <w:rPr>
      <w:rFonts w:eastAsia="Times New Roman" w:cs="Times New Roman"/>
      <w:szCs w:val="20"/>
    </w:rPr>
  </w:style>
  <w:style w:type="character" w:styleId="PageNumber">
    <w:name w:val="page number"/>
    <w:basedOn w:val="DefaultParagraphFont"/>
    <w:uiPriority w:val="99"/>
    <w:semiHidden/>
    <w:unhideWhenUsed/>
    <w:rsid w:val="00FD7DEC"/>
  </w:style>
  <w:style w:type="character" w:styleId="LineNumber">
    <w:name w:val="line number"/>
    <w:basedOn w:val="DefaultParagraphFont"/>
    <w:uiPriority w:val="99"/>
    <w:semiHidden/>
    <w:unhideWhenUsed/>
    <w:rsid w:val="00FD7DEC"/>
  </w:style>
  <w:style w:type="paragraph" w:customStyle="1" w:styleId="BillDots">
    <w:name w:val="BillDots"/>
    <w:basedOn w:val="Normal"/>
    <w:autoRedefine/>
    <w:qFormat/>
    <w:rsid w:val="00FD7DE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D7DEC"/>
    <w:pPr>
      <w:tabs>
        <w:tab w:val="right" w:pos="5904"/>
      </w:tabs>
    </w:pPr>
  </w:style>
  <w:style w:type="paragraph" w:styleId="BalloonText">
    <w:name w:val="Balloon Text"/>
    <w:basedOn w:val="Normal"/>
    <w:link w:val="BalloonTextChar"/>
    <w:uiPriority w:val="99"/>
    <w:semiHidden/>
    <w:unhideWhenUsed/>
    <w:rsid w:val="00FD7DEC"/>
    <w:rPr>
      <w:rFonts w:ascii="Tahoma" w:hAnsi="Tahoma" w:cs="Tahoma"/>
      <w:sz w:val="16"/>
      <w:szCs w:val="16"/>
    </w:rPr>
  </w:style>
  <w:style w:type="character" w:customStyle="1" w:styleId="BalloonTextChar">
    <w:name w:val="Balloon Text Char"/>
    <w:basedOn w:val="DefaultParagraphFont"/>
    <w:link w:val="BalloonText"/>
    <w:uiPriority w:val="99"/>
    <w:semiHidden/>
    <w:rsid w:val="00FD7DEC"/>
    <w:rPr>
      <w:rFonts w:ascii="Tahoma" w:eastAsia="Times New Roman" w:hAnsi="Tahoma" w:cs="Tahoma"/>
      <w:sz w:val="16"/>
      <w:szCs w:val="16"/>
    </w:rPr>
  </w:style>
  <w:style w:type="character" w:styleId="Hyperlink">
    <w:name w:val="Hyperlink"/>
    <w:basedOn w:val="DefaultParagraphFont"/>
    <w:uiPriority w:val="99"/>
    <w:unhideWhenUsed/>
    <w:rsid w:val="00FD7D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13" Type="http://schemas.openxmlformats.org/officeDocument/2006/relationships/hyperlink" Target="file:///p:\pprever\2009-10\819_20090513A.docx" TargetMode="External"/><Relationship Id="rId3" Type="http://schemas.openxmlformats.org/officeDocument/2006/relationships/settings" Target="settings.xml"/><Relationship Id="rId7" Type="http://schemas.openxmlformats.org/officeDocument/2006/relationships/hyperlink" Target="file:///h:\SJ%20Archive\2009\05-13-09.docx" TargetMode="External"/><Relationship Id="rId12" Type="http://schemas.openxmlformats.org/officeDocument/2006/relationships/hyperlink" Target="file:///p:\pprever\2009-10\819_200905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9-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5-19-09.docx" TargetMode="External"/><Relationship Id="rId4" Type="http://schemas.openxmlformats.org/officeDocument/2006/relationships/webSettings" Target="webSettings.xml"/><Relationship Id="rId9" Type="http://schemas.openxmlformats.org/officeDocument/2006/relationships/hyperlink" Target="file:///h:\SJ%20Archive\2009\05-19-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1FE3D-A5E3-4A2B-AB9A-D660EFC2D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355</Words>
  <Characters>2002</Characters>
  <Application>Microsoft Office Word</Application>
  <DocSecurity>0</DocSecurity>
  <Lines>88</Lines>
  <Paragraphs>37</Paragraphs>
  <ScaleCrop>false</ScaleCrop>
  <Company> </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819: Standards for licensing nursing homes - South Carolina Legislature Online</dc:title>
  <dc:subject/>
  <dc:creator>NIKI DOWNEY</dc:creator>
  <cp:keywords/>
  <dc:description/>
  <cp:lastModifiedBy>N Cumfer</cp:lastModifiedBy>
  <cp:revision>14</cp:revision>
  <cp:lastPrinted>2009-05-07T13:25:00Z</cp:lastPrinted>
  <dcterms:created xsi:type="dcterms:W3CDTF">2009-05-13T22:47:00Z</dcterms:created>
  <dcterms:modified xsi:type="dcterms:W3CDTF">2014-11-24T15:06:00Z</dcterms:modified>
</cp:coreProperties>
</file>