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EF" w:rsidRDefault="00470FF3">
      <w:pPr>
        <w:widowControl w:val="0"/>
        <w:jc w:val="center"/>
      </w:pPr>
      <w:bookmarkStart w:id="0" w:name="_GoBack"/>
      <w:bookmarkEnd w:id="0"/>
      <w:r>
        <w:rPr>
          <w:b/>
        </w:rPr>
        <w:t>South Carolina General Assembly</w:t>
      </w:r>
    </w:p>
    <w:p w:rsidR="00F645EF" w:rsidRDefault="00470FF3">
      <w:pPr>
        <w:widowControl w:val="0"/>
        <w:jc w:val="center"/>
      </w:pPr>
      <w:r>
        <w:t>118th Session, 2009-2010</w:t>
      </w:r>
    </w:p>
    <w:p w:rsidR="00F645EF" w:rsidRDefault="00F645EF">
      <w:pPr>
        <w:widowControl w:val="0"/>
        <w:jc w:val="left"/>
      </w:pPr>
    </w:p>
    <w:p w:rsidR="00F645EF" w:rsidRDefault="00470FF3">
      <w:pPr>
        <w:widowControl w:val="0"/>
        <w:jc w:val="left"/>
        <w:rPr>
          <w:b/>
        </w:rPr>
      </w:pPr>
      <w:r>
        <w:rPr>
          <w:b/>
        </w:rPr>
        <w:t>S. 821</w:t>
      </w:r>
    </w:p>
    <w:p w:rsidR="00F645EF" w:rsidRDefault="00F645EF">
      <w:pPr>
        <w:widowControl w:val="0"/>
        <w:jc w:val="left"/>
        <w:rPr>
          <w:b/>
        </w:rPr>
      </w:pPr>
    </w:p>
    <w:p w:rsidR="00F645EF" w:rsidRDefault="00470FF3">
      <w:pPr>
        <w:widowControl w:val="0"/>
        <w:jc w:val="left"/>
      </w:pPr>
      <w:r>
        <w:rPr>
          <w:b/>
        </w:rPr>
        <w:t>STATUS INFORMATION</w:t>
      </w:r>
    </w:p>
    <w:p w:rsidR="00F645EF" w:rsidRDefault="00F645EF">
      <w:pPr>
        <w:widowControl w:val="0"/>
        <w:jc w:val="left"/>
      </w:pPr>
    </w:p>
    <w:p w:rsidR="00F645EF" w:rsidRDefault="00470FF3">
      <w:pPr>
        <w:widowControl w:val="0"/>
        <w:jc w:val="left"/>
      </w:pPr>
      <w:r>
        <w:t>Senate Resolution</w:t>
      </w:r>
    </w:p>
    <w:p w:rsidR="00F645EF" w:rsidRDefault="00470FF3">
      <w:pPr>
        <w:widowControl w:val="0"/>
        <w:jc w:val="left"/>
      </w:pPr>
      <w:r>
        <w:t>Sponsors: Senator Massey</w:t>
      </w:r>
    </w:p>
    <w:p w:rsidR="00F645EF" w:rsidRDefault="00470FF3">
      <w:pPr>
        <w:widowControl w:val="0"/>
        <w:jc w:val="left"/>
      </w:pPr>
      <w:r>
        <w:t>Document Path: l:\council\bills\gm\24360cm09.docx</w:t>
      </w:r>
    </w:p>
    <w:p w:rsidR="00F645EF" w:rsidRDefault="00F645EF">
      <w:pPr>
        <w:widowControl w:val="0"/>
        <w:jc w:val="left"/>
      </w:pPr>
    </w:p>
    <w:p w:rsidR="00F645EF" w:rsidRDefault="00470FF3">
      <w:pPr>
        <w:widowControl w:val="0"/>
        <w:jc w:val="left"/>
      </w:pPr>
      <w:r>
        <w:t>Introduced in the Senate on May 13, 2009</w:t>
      </w:r>
    </w:p>
    <w:p w:rsidR="00F645EF" w:rsidRDefault="00470FF3">
      <w:pPr>
        <w:widowControl w:val="0"/>
        <w:jc w:val="left"/>
      </w:pPr>
      <w:r>
        <w:t>Adopted by the Senate on May 13, 2009</w:t>
      </w:r>
    </w:p>
    <w:p w:rsidR="00F645EF" w:rsidRDefault="00F645EF">
      <w:pPr>
        <w:widowControl w:val="0"/>
        <w:jc w:val="left"/>
      </w:pPr>
    </w:p>
    <w:p w:rsidR="00F645EF" w:rsidRDefault="00470FF3">
      <w:pPr>
        <w:widowControl w:val="0"/>
        <w:jc w:val="left"/>
      </w:pPr>
      <w:r>
        <w:t>Summary: Francis Hugh Wardlaw Academy Girls Varsity Basketball Team</w:t>
      </w:r>
    </w:p>
    <w:p w:rsidR="00F645EF" w:rsidRDefault="00F645EF">
      <w:pPr>
        <w:widowControl w:val="0"/>
        <w:jc w:val="left"/>
      </w:pPr>
    </w:p>
    <w:p w:rsidR="00F645EF" w:rsidRDefault="00F645EF">
      <w:pPr>
        <w:widowControl w:val="0"/>
        <w:jc w:val="left"/>
      </w:pPr>
    </w:p>
    <w:p w:rsidR="00F645EF" w:rsidRDefault="00470FF3">
      <w:pPr>
        <w:widowControl w:val="0"/>
        <w:tabs>
          <w:tab w:val="center" w:pos="590"/>
          <w:tab w:val="center" w:pos="1440"/>
          <w:tab w:val="left" w:pos="1872"/>
          <w:tab w:val="left" w:pos="9187"/>
        </w:tabs>
        <w:jc w:val="left"/>
      </w:pPr>
      <w:r>
        <w:rPr>
          <w:b/>
        </w:rPr>
        <w:t>HISTORY OF LEGISLATIVE ACTIONS</w:t>
      </w:r>
    </w:p>
    <w:p w:rsidR="00F645EF" w:rsidRDefault="00F645EF">
      <w:pPr>
        <w:widowControl w:val="0"/>
        <w:tabs>
          <w:tab w:val="center" w:pos="590"/>
          <w:tab w:val="center" w:pos="1440"/>
          <w:tab w:val="left" w:pos="1872"/>
          <w:tab w:val="left" w:pos="9187"/>
        </w:tabs>
        <w:jc w:val="left"/>
      </w:pPr>
    </w:p>
    <w:p w:rsidR="00F645EF" w:rsidRDefault="00470F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45EF" w:rsidRDefault="00470FF3">
      <w:pPr>
        <w:widowControl w:val="0"/>
        <w:tabs>
          <w:tab w:val="right" w:pos="1008"/>
          <w:tab w:val="left" w:pos="1152"/>
          <w:tab w:val="left" w:pos="1872"/>
          <w:tab w:val="left" w:pos="9187"/>
        </w:tabs>
        <w:ind w:left="2088" w:hanging="2088"/>
        <w:jc w:val="left"/>
      </w:pPr>
      <w:r>
        <w:tab/>
        <w:t>5/13/2009</w:t>
      </w:r>
      <w:r>
        <w:tab/>
        <w:t>Senate</w:t>
      </w:r>
      <w:r>
        <w:tab/>
        <w:t xml:space="preserve">Introduced and adopted </w:t>
      </w:r>
      <w:hyperlink r:id="rId7" w:history="1">
        <w:r w:rsidRPr="003D50ED">
          <w:rPr>
            <w:rStyle w:val="Hyperlink"/>
          </w:rPr>
          <w:t>SJ</w:t>
        </w:r>
      </w:hyperlink>
      <w:r>
        <w:noBreakHyphen/>
        <w:t>5</w:t>
      </w:r>
    </w:p>
    <w:p w:rsidR="00F645EF" w:rsidRDefault="00F645EF">
      <w:pPr>
        <w:widowControl w:val="0"/>
        <w:tabs>
          <w:tab w:val="right" w:pos="1008"/>
          <w:tab w:val="left" w:pos="1152"/>
          <w:tab w:val="left" w:pos="1872"/>
          <w:tab w:val="left" w:pos="9187"/>
        </w:tabs>
        <w:ind w:left="2088" w:hanging="2088"/>
        <w:jc w:val="left"/>
      </w:pPr>
    </w:p>
    <w:p w:rsidR="00F645EF" w:rsidRDefault="00F645EF">
      <w:pPr>
        <w:widowControl w:val="0"/>
        <w:tabs>
          <w:tab w:val="right" w:pos="1008"/>
          <w:tab w:val="left" w:pos="1152"/>
          <w:tab w:val="left" w:pos="1872"/>
          <w:tab w:val="left" w:pos="9187"/>
        </w:tabs>
        <w:ind w:left="2088" w:hanging="2088"/>
        <w:jc w:val="left"/>
      </w:pPr>
    </w:p>
    <w:p w:rsidR="00F645EF" w:rsidRDefault="00470FF3">
      <w:r>
        <w:rPr>
          <w:b/>
        </w:rPr>
        <w:t>VERSIONS OF THIS BILL</w:t>
      </w:r>
    </w:p>
    <w:p w:rsidR="00F645EF" w:rsidRDefault="00F645EF"/>
    <w:p w:rsidR="00F645EF" w:rsidRDefault="00BF0E6D">
      <w:hyperlink r:id="rId8" w:history="1">
        <w:r w:rsidR="00470FF3">
          <w:rPr>
            <w:rStyle w:val="Hyperlink"/>
          </w:rPr>
          <w:t>5/13/2009</w:t>
        </w:r>
      </w:hyperlink>
    </w:p>
    <w:p w:rsidR="00F645EF" w:rsidRDefault="00F645EF"/>
    <w:p w:rsidR="00F645EF" w:rsidRDefault="00F645EF">
      <w:pPr>
        <w:sectPr w:rsidR="00F645EF">
          <w:pgSz w:w="12240" w:h="15840" w:code="1"/>
          <w:pgMar w:top="1080" w:right="1440" w:bottom="1080" w:left="1440" w:header="720" w:footer="720" w:gutter="0"/>
          <w:cols w:space="720"/>
          <w:noEndnote/>
          <w:docGrid w:linePitch="360"/>
        </w:sectPr>
      </w:pPr>
    </w:p>
    <w:p w:rsidR="00F645EF" w:rsidRDefault="00F645EF">
      <w:pPr>
        <w:pStyle w:val="BillDot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FRANCIS HUGH WARDLAW ACADEMY GIRLS’ VARSITY BASKETBALL TEAM OF EDGEFIELD COUNTY FOR WINNING THE 2009 SOUTH CAROLINA INDEPENDENT SCHOOL ASSOCIATION CLASS A STATE CHAMPIONSHIP TITLE, AND TO CONGRATULATE THE TEAM PLAYERS, COACHES, AND SCHOOL OFFICIALS FOR YET ANOTHER VICTORIOUS SEASON.</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notes with pleasure that the Francis Hugh Wardlaw Academy Lady Patriots have captured  their eighth state championship trophy since 1981, six in the Class A and two in the Class AA;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dominating the court 16</w:t>
      </w:r>
      <w:r>
        <w:noBreakHyphen/>
        <w:t>2 in the first quarter of the final game, the Lady Patriots never looked back and defeated James Island Christian School 45</w:t>
      </w:r>
      <w:r>
        <w:noBreakHyphen/>
        <w:t>26 to take the 2009 South Carolina Independent School Association State basketball championship;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players shot and rebounded their way to victory while freshman Katelyn Reardon led the Patriots with 11 points,  Gina Easler followed with 8, and Anna Yarborough scored 5; all three were named to the all</w:t>
      </w:r>
      <w:r>
        <w:noBreakHyphen/>
        <w:t>tournament team;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arduous practices and relentless effort, the Lady Patriots honed their strength, agility, and skill to set a school record of seven players who topped one hundred points each for a single season;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employing their personal athletic skills and leadership qualities, Head Coach Jim Lisenby and Assistant Coach Jody </w:t>
      </w:r>
      <w:r>
        <w:lastRenderedPageBreak/>
        <w:t>Addy molded the Wardlaw Academy Lady Patriots into another state championship team and promoted a standard of excellence which will serve these players well throughout life;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and off the court, these players have set an example in their school and community for others to follow and desire to give their God thanks for their successes; and</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noting the athletic achievements of these outstanding young women and look forward to hearing of their accomplishments in the future.  Now, therefore,</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commend the Francis Hugh Wardlaw Academy girls’ varsity basketball team of Edgefield County for winning the 2009 South Carolina Independent School Association Class A State Championship title, and congratulate the team players, coaches, and school officials for yet another victorious season.</w:t>
      </w:r>
    </w:p>
    <w:p w:rsidR="00F645EF" w:rsidRDefault="00F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Wardlaw Academy Headmaster Ben Couch and Coach Jim Lisenby.</w:t>
      </w:r>
    </w:p>
    <w:p w:rsidR="00F645EF" w:rsidRDefault="004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45EF" w:rsidRDefault="00F645EF">
      <w:pPr>
        <w:suppressAutoHyphens/>
      </w:pPr>
    </w:p>
    <w:sectPr w:rsidR="00F645EF" w:rsidSect="00F645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EF" w:rsidRDefault="00470FF3">
      <w:r>
        <w:separator/>
      </w:r>
    </w:p>
  </w:endnote>
  <w:endnote w:type="continuationSeparator" w:id="0">
    <w:p w:rsidR="00F645EF" w:rsidRDefault="0047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124C7A-C488-43E0-ABA3-05AE87626988}"/>
    <w:embedBold r:id="rId2" w:fontKey="{C95E2282-6242-482F-8EDD-B0E5210D9256}"/>
  </w:font>
  <w:font w:name="Calibri">
    <w:panose1 w:val="020F0502020204030204"/>
    <w:charset w:val="00"/>
    <w:family w:val="swiss"/>
    <w:pitch w:val="variable"/>
    <w:sig w:usb0="E10002FF" w:usb1="4000ACFF" w:usb2="00000009" w:usb3="00000000" w:csb0="0000019F" w:csb1="00000000"/>
    <w:embedRegular r:id="rId3" w:fontKey="{2C96EDD3-8D7F-474E-A420-F44C95AD719B}"/>
  </w:font>
  <w:font w:name="Tahoma">
    <w:panose1 w:val="020B0604030504040204"/>
    <w:charset w:val="00"/>
    <w:family w:val="swiss"/>
    <w:pitch w:val="variable"/>
    <w:sig w:usb0="21002A87" w:usb1="80000000" w:usb2="00000008" w:usb3="00000000" w:csb0="000101FF" w:csb1="00000000"/>
    <w:embedRegular r:id="rId4" w:fontKey="{9DA3D0CE-2BBA-4F1E-9160-9D75EF344F98}"/>
  </w:font>
  <w:font w:name="Cambria">
    <w:panose1 w:val="02040503050406030204"/>
    <w:charset w:val="00"/>
    <w:family w:val="roman"/>
    <w:pitch w:val="variable"/>
    <w:sig w:usb0="E00002FF" w:usb1="400004FF" w:usb2="00000000" w:usb3="00000000" w:csb0="0000019F" w:csb1="00000000"/>
    <w:embedRegular r:id="rId5" w:fontKey="{18006443-DC46-4208-B2F5-E744A4D63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F" w:rsidRDefault="00470FF3">
    <w:pPr>
      <w:pStyle w:val="Footer"/>
      <w:tabs>
        <w:tab w:val="clear" w:pos="4680"/>
        <w:tab w:val="clear" w:pos="9360"/>
        <w:tab w:val="center" w:pos="2995"/>
      </w:tabs>
      <w:spacing w:before="120"/>
    </w:pPr>
    <w:r>
      <w:t>[821]</w:t>
    </w:r>
    <w:r>
      <w:tab/>
    </w:r>
    <w:r w:rsidR="00BF0E6D">
      <w:fldChar w:fldCharType="begin"/>
    </w:r>
    <w:r w:rsidR="00BF0E6D">
      <w:instrText xml:space="preserve"> PAGE  \* MERGEFORMAT </w:instrText>
    </w:r>
    <w:r w:rsidR="00BF0E6D">
      <w:fldChar w:fldCharType="separate"/>
    </w:r>
    <w:r w:rsidR="00BF0E6D">
      <w:rPr>
        <w:noProof/>
      </w:rPr>
      <w:t>1</w:t>
    </w:r>
    <w:r w:rsidR="00BF0E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EF" w:rsidRDefault="00470FF3">
      <w:r>
        <w:separator/>
      </w:r>
    </w:p>
  </w:footnote>
  <w:footnote w:type="continuationSeparator" w:id="0">
    <w:p w:rsidR="00F645EF" w:rsidRDefault="00470F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60CM09"/>
    <w:docVar w:name="CoverBillType" w:val="r"/>
    <w:docVar w:name="docpath" w:val="L:\Council\bills\GM\24360CM09.DOCX"/>
    <w:docVar w:name="dvBillNumber" w:val="821"/>
    <w:docVar w:name="dvBillNumberPrefix" w:val="S. "/>
    <w:docVar w:name="dvOriginalBody" w:val="Senate"/>
    <w:docVar w:name="dvSteno" w:val="GM"/>
    <w:docVar w:name="NameofBody" w:val="s"/>
    <w:docVar w:name="vgroup2" w:val="Council"/>
  </w:docVars>
  <w:rsids>
    <w:rsidRoot w:val="00F645EF"/>
    <w:rsid w:val="001C6911"/>
    <w:rsid w:val="003D50ED"/>
    <w:rsid w:val="00470FF3"/>
    <w:rsid w:val="00636B20"/>
    <w:rsid w:val="008E7A74"/>
    <w:rsid w:val="00BF0E6D"/>
    <w:rsid w:val="00F6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460050-DDBF-4B94-B9EB-FFFF87B8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5E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45E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5EF"/>
    <w:rPr>
      <w:rFonts w:eastAsia="Times New Roman" w:cs="Times New Roman"/>
      <w:b/>
      <w:sz w:val="30"/>
      <w:szCs w:val="20"/>
    </w:rPr>
  </w:style>
  <w:style w:type="paragraph" w:styleId="Header">
    <w:name w:val="header"/>
    <w:basedOn w:val="Normal"/>
    <w:link w:val="HeaderChar"/>
    <w:uiPriority w:val="99"/>
    <w:semiHidden/>
    <w:unhideWhenUsed/>
    <w:rsid w:val="00F645EF"/>
    <w:pPr>
      <w:tabs>
        <w:tab w:val="center" w:pos="4320"/>
        <w:tab w:val="right" w:pos="8640"/>
      </w:tabs>
    </w:pPr>
  </w:style>
  <w:style w:type="character" w:customStyle="1" w:styleId="HeaderChar">
    <w:name w:val="Header Char"/>
    <w:basedOn w:val="DefaultParagraphFont"/>
    <w:link w:val="Header"/>
    <w:uiPriority w:val="99"/>
    <w:semiHidden/>
    <w:rsid w:val="00F645EF"/>
    <w:rPr>
      <w:rFonts w:eastAsia="Times New Roman" w:cs="Times New Roman"/>
      <w:szCs w:val="20"/>
    </w:rPr>
  </w:style>
  <w:style w:type="paragraph" w:styleId="Footer">
    <w:name w:val="footer"/>
    <w:basedOn w:val="Normal"/>
    <w:link w:val="FooterChar"/>
    <w:uiPriority w:val="99"/>
    <w:unhideWhenUsed/>
    <w:rsid w:val="00F645EF"/>
    <w:pPr>
      <w:tabs>
        <w:tab w:val="center" w:pos="4680"/>
        <w:tab w:val="right" w:pos="9360"/>
      </w:tabs>
    </w:pPr>
  </w:style>
  <w:style w:type="character" w:customStyle="1" w:styleId="FooterChar">
    <w:name w:val="Footer Char"/>
    <w:basedOn w:val="DefaultParagraphFont"/>
    <w:link w:val="Footer"/>
    <w:uiPriority w:val="99"/>
    <w:rsid w:val="00F645EF"/>
    <w:rPr>
      <w:rFonts w:eastAsia="Times New Roman" w:cs="Times New Roman"/>
      <w:szCs w:val="20"/>
    </w:rPr>
  </w:style>
  <w:style w:type="character" w:styleId="PageNumber">
    <w:name w:val="page number"/>
    <w:basedOn w:val="DefaultParagraphFont"/>
    <w:uiPriority w:val="99"/>
    <w:semiHidden/>
    <w:unhideWhenUsed/>
    <w:rsid w:val="00F645EF"/>
  </w:style>
  <w:style w:type="character" w:styleId="LineNumber">
    <w:name w:val="line number"/>
    <w:basedOn w:val="DefaultParagraphFont"/>
    <w:uiPriority w:val="99"/>
    <w:semiHidden/>
    <w:unhideWhenUsed/>
    <w:rsid w:val="00F645EF"/>
  </w:style>
  <w:style w:type="paragraph" w:customStyle="1" w:styleId="BillDots">
    <w:name w:val="BillDots"/>
    <w:basedOn w:val="Normal"/>
    <w:autoRedefine/>
    <w:qFormat/>
    <w:rsid w:val="00F645E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645EF"/>
    <w:pPr>
      <w:tabs>
        <w:tab w:val="right" w:pos="5904"/>
      </w:tabs>
    </w:pPr>
  </w:style>
  <w:style w:type="paragraph" w:styleId="BalloonText">
    <w:name w:val="Balloon Text"/>
    <w:basedOn w:val="Normal"/>
    <w:link w:val="BalloonTextChar"/>
    <w:uiPriority w:val="99"/>
    <w:semiHidden/>
    <w:unhideWhenUsed/>
    <w:rsid w:val="00F645EF"/>
    <w:rPr>
      <w:rFonts w:ascii="Tahoma" w:hAnsi="Tahoma" w:cs="Tahoma"/>
      <w:sz w:val="16"/>
      <w:szCs w:val="16"/>
    </w:rPr>
  </w:style>
  <w:style w:type="character" w:customStyle="1" w:styleId="BalloonTextChar">
    <w:name w:val="Balloon Text Char"/>
    <w:basedOn w:val="DefaultParagraphFont"/>
    <w:link w:val="BalloonText"/>
    <w:uiPriority w:val="99"/>
    <w:semiHidden/>
    <w:rsid w:val="00F645EF"/>
    <w:rPr>
      <w:rFonts w:ascii="Tahoma" w:eastAsia="Times New Roman" w:hAnsi="Tahoma" w:cs="Tahoma"/>
      <w:sz w:val="16"/>
      <w:szCs w:val="16"/>
    </w:rPr>
  </w:style>
  <w:style w:type="character" w:styleId="Hyperlink">
    <w:name w:val="Hyperlink"/>
    <w:basedOn w:val="DefaultParagraphFont"/>
    <w:uiPriority w:val="99"/>
    <w:unhideWhenUsed/>
    <w:rsid w:val="00F645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21_20090513.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197EE-BCE3-4380-BB98-0F88ADCC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2543</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821: Francis Hugh Wardlaw Academy Girls Varsity Basketball Team - South Carolina Legislature Online</dc:title>
  <dc:subject/>
  <dc:creator>GAILMOORE</dc:creator>
  <cp:keywords/>
  <dc:description/>
  <cp:lastModifiedBy>N Cumfer</cp:lastModifiedBy>
  <cp:revision>8</cp:revision>
  <cp:lastPrinted>2009-05-12T21:41:00Z</cp:lastPrinted>
  <dcterms:created xsi:type="dcterms:W3CDTF">2009-05-13T16:53:00Z</dcterms:created>
  <dcterms:modified xsi:type="dcterms:W3CDTF">2014-11-24T15:06:00Z</dcterms:modified>
</cp:coreProperties>
</file>