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D55" w:rsidRDefault="00995D55" w:rsidP="00481D27">
      <w:pPr>
        <w:ind w:firstLine="0"/>
        <w:rPr>
          <w:strike/>
        </w:rPr>
      </w:pPr>
      <w:bookmarkStart w:id="0" w:name="_GoBack"/>
      <w:bookmarkEnd w:id="0"/>
    </w:p>
    <w:p w:rsidR="00481D27" w:rsidRDefault="00481D27" w:rsidP="00481D27">
      <w:pPr>
        <w:ind w:firstLine="0"/>
        <w:rPr>
          <w:strike/>
        </w:rPr>
      </w:pPr>
      <w:r>
        <w:rPr>
          <w:strike/>
        </w:rPr>
        <w:t>Indicates Matter Stricken</w:t>
      </w:r>
    </w:p>
    <w:p w:rsidR="00481D27" w:rsidRDefault="00481D27" w:rsidP="00481D27">
      <w:pPr>
        <w:ind w:firstLine="0"/>
        <w:rPr>
          <w:u w:val="single"/>
        </w:rPr>
      </w:pPr>
      <w:r>
        <w:rPr>
          <w:u w:val="single"/>
        </w:rPr>
        <w:t>Indicates New Matter</w:t>
      </w:r>
    </w:p>
    <w:p w:rsidR="00481D27" w:rsidRDefault="00481D27"/>
    <w:p w:rsidR="00481D27" w:rsidRDefault="00481D27">
      <w:r>
        <w:t>The House assembled at 10:00 a.m.</w:t>
      </w:r>
    </w:p>
    <w:p w:rsidR="00481D27" w:rsidRDefault="00481D27">
      <w:r>
        <w:t>Deliberations were opened with prayer by Rep. BRANHAM, as follows:</w:t>
      </w:r>
    </w:p>
    <w:p w:rsidR="00481D27" w:rsidRDefault="00481D27"/>
    <w:p w:rsidR="00481D27" w:rsidRPr="00A5713B" w:rsidRDefault="00481D27" w:rsidP="00481D27">
      <w:pPr>
        <w:ind w:firstLine="270"/>
      </w:pPr>
      <w:bookmarkStart w:id="1" w:name="file_start2"/>
      <w:bookmarkEnd w:id="1"/>
      <w:r w:rsidRPr="00A5713B">
        <w:t>Our thought for today is from Psalm 23: “Surely goodness and mercy shall follow me.”</w:t>
      </w:r>
    </w:p>
    <w:p w:rsidR="00481D27" w:rsidRPr="00A5713B" w:rsidRDefault="00481D27" w:rsidP="00481D27">
      <w:pPr>
        <w:ind w:firstLine="270"/>
      </w:pPr>
      <w:r w:rsidRPr="00A5713B">
        <w:t>Let us pray. Our Father, we are thankful that we do not live our lives in a vacuum</w:t>
      </w:r>
      <w:r>
        <w:t>.</w:t>
      </w:r>
      <w:r w:rsidRPr="00A5713B">
        <w:t xml:space="preserve"> We are not alone. We are here because of You. Thank You for pursuing us all the days of our lives with Your goodness and Your mercy. Hear our prayer, O Lord. Amen.</w:t>
      </w:r>
    </w:p>
    <w:p w:rsidR="00481D27" w:rsidRDefault="00481D27">
      <w:bookmarkStart w:id="2" w:name="file_end2"/>
      <w:bookmarkEnd w:id="2"/>
    </w:p>
    <w:p w:rsidR="00481D27" w:rsidRDefault="00481D27">
      <w:r>
        <w:t>After corrections to the Journal of the proceedings of yesterday, the SPEAKER ordered it confirmed.</w:t>
      </w:r>
    </w:p>
    <w:p w:rsidR="00481D27" w:rsidRDefault="00481D27"/>
    <w:p w:rsidR="00481D27" w:rsidRDefault="00481D27" w:rsidP="00481D27">
      <w:pPr>
        <w:keepNext/>
        <w:jc w:val="center"/>
        <w:rPr>
          <w:b/>
        </w:rPr>
      </w:pPr>
      <w:r w:rsidRPr="00481D27">
        <w:rPr>
          <w:b/>
        </w:rPr>
        <w:t>SENT TO THE SENATE</w:t>
      </w:r>
    </w:p>
    <w:p w:rsidR="00481D27" w:rsidRDefault="00481D27" w:rsidP="00481D27">
      <w:r>
        <w:t>The following Bills and Joint Resolution were taken up, read the third time, and ordered sent to the Senate:</w:t>
      </w:r>
    </w:p>
    <w:p w:rsidR="00481D27" w:rsidRDefault="00481D27" w:rsidP="00481D27">
      <w:bookmarkStart w:id="3" w:name="include_clip_start_6"/>
      <w:bookmarkEnd w:id="3"/>
    </w:p>
    <w:p w:rsidR="00481D27" w:rsidRDefault="00481D27" w:rsidP="00481D27">
      <w:r>
        <w:t>H. 3123 -- Reps. J. E. Smith, H. B. Brown, McLeod, Horne, Weeks, Hutto and T. R. Young: A BILL TO AMEND SECTION 40-5-310, CODE OF LAWS OF SOUTH CAROLINA, 1976, RELATING TO THE PROHIBITION AGAINST ANY PERSON PRACTICING OR SOLICITING THE CAUSE OF ANOTHER PERSON IN A COURT OF THIS STATE UNLESS HE HAS BEEN ADMITTED AND SWORN AS AN ATTORNEY, SO AS TO PROVIDE THAT THE PERSON MUST BE ENROLLED AS A MEMBER OF THE SOUTH CAROLINA BAR IN ORDER TO PRACTICE LAW OR SOLICIT THE LEGAL CAUSE OF ANOTHER, AND TO PROVIDE THE PRACTICE OF LAW SHALL BE DEFINED BY THE SUPREME COURT PRIOR TO ANY CHARGE BEING FILED PURSUANT TO THIS SECTION.</w:t>
      </w:r>
    </w:p>
    <w:p w:rsidR="00481D27" w:rsidRDefault="00481D27" w:rsidP="00481D27">
      <w:bookmarkStart w:id="4" w:name="include_clip_end_6"/>
      <w:bookmarkStart w:id="5" w:name="include_clip_start_7"/>
      <w:bookmarkEnd w:id="4"/>
      <w:bookmarkEnd w:id="5"/>
    </w:p>
    <w:p w:rsidR="00481D27" w:rsidRDefault="00481D27" w:rsidP="00481D27">
      <w:r>
        <w:t xml:space="preserve">H. 3565 -- Reps. Clemmons, Horne and A. D. Young: A BILL TO AMEND SECTION 4-9-100, CODE OF LAWS OF SOUTH CAROLINA, 1976, RELATING TO COUNTY COUNCIL MEMBERS HOLDING OTHER OFFICES AND THE SALARY AND COMPENSATION OF COUNCIL MEMBERS, SO AS TO </w:t>
      </w:r>
      <w:r>
        <w:lastRenderedPageBreak/>
        <w:t>PROVIDE THAT AN ORDINANCE REDUCING THE SALARY OF A COUNCIL MEMBER IS EFFECTIVE ON THIRD READING OF THE ORDINANCE, UNLESS PROVIDED OTHERWISE.</w:t>
      </w:r>
    </w:p>
    <w:p w:rsidR="00481D27" w:rsidRDefault="00481D27" w:rsidP="00481D27">
      <w:bookmarkStart w:id="6" w:name="include_clip_end_7"/>
      <w:bookmarkStart w:id="7" w:name="include_clip_start_8"/>
      <w:bookmarkEnd w:id="6"/>
      <w:bookmarkEnd w:id="7"/>
    </w:p>
    <w:p w:rsidR="00481D27" w:rsidRDefault="00481D27" w:rsidP="00481D27">
      <w:r>
        <w:t>H. 3121 -- Reps. J. E. Smith, E. H. Pitts, T. R. Young, Hutto, M. A. Pitts, Allison and Parker: A BILL TO AMEND THE CODE OF LAWS OF SOUTH CAROLINA, 1976, BY ADDING SECTION 50-15-75 SO AS TO PROVIDE THAT IT IS UNLAWFUL FOR A PERSON TO REMOVE, OR ATTEMPT TO REMOVE, FROM THIS STATE MORE THAN TEN TURTLES OF CERTAIN NAMED SPECIES, TO PROVIDE EXCEPTIONS, AND TO PROVIDE PENALTIES FOR VIOLATIONS.</w:t>
      </w:r>
    </w:p>
    <w:p w:rsidR="00481D27" w:rsidRDefault="00481D27" w:rsidP="00481D27">
      <w:bookmarkStart w:id="8" w:name="include_clip_end_8"/>
      <w:bookmarkStart w:id="9" w:name="include_clip_start_9"/>
      <w:bookmarkEnd w:id="8"/>
      <w:bookmarkEnd w:id="9"/>
    </w:p>
    <w:p w:rsidR="00481D27" w:rsidRDefault="00481D27" w:rsidP="00481D27">
      <w:r>
        <w:t>H. 3179 -- Reps. Cooper, Battle, H. B. Brown, Funderburk, Hodges, T. R. Young, Vick, Hardwick, Clemmons and Hutto: A BILL TO AMEND THE CODE OF LAWS OF SOUTH CAROLINA, 1976, BY ADDING SECTION 59-10-400 SO AS TO ENACT THE "SOUTH CAROLINA FARM TO SCHOOL PROGRAM ACT", TO PROVIDE FOR THE CREATION OF THE SOUTH CAROLINA FARM TO SCHOOL PROGRAM, TO PROVIDE FOR THE DUTIES OF ITS DIRECTOR, AND TO ESTABLISH A WEBSITE DEDICATED TO PROGRAM INITIATIVES.</w:t>
      </w:r>
    </w:p>
    <w:p w:rsidR="00481D27" w:rsidRDefault="00481D27" w:rsidP="00481D27">
      <w:bookmarkStart w:id="10" w:name="include_clip_end_9"/>
      <w:bookmarkStart w:id="11" w:name="include_clip_start_10"/>
      <w:bookmarkEnd w:id="10"/>
      <w:bookmarkEnd w:id="11"/>
    </w:p>
    <w:p w:rsidR="00481D27" w:rsidRDefault="00481D27" w:rsidP="00481D27">
      <w:r>
        <w:t>H. 3170 -- Reps. Gunn, Wylie, Hart, Loftis, R. L. Brown, Whipper and King: A JOINT RESOLUTION TO CREATE THE JOINT ELECTRONIC HEALTH INFORMATION STUDY COMMITTEE TO EXAMINE THE FEASIBILITY OF INCREASING THE USE OF HEALTH INFORMATION TECHNOLOGY AND ELECTRONIC PERSONAL HEALTH RECORDS, TO PROVIDE FOR THE STUDY COMMITTEE'S MEMBERSHIP, AND TO REQUIRE THE STUDY COMMITTEE TO REPORT ITS FINDINGS AND RECOMMENDATIONS TO THE GENERAL ASSEMBLY BEFORE JANUARY 1, 2010, AT WHICH TIME THE STUDY COMMITTEE IS ABOLISHED.</w:t>
      </w:r>
    </w:p>
    <w:p w:rsidR="00481D27" w:rsidRDefault="00481D27" w:rsidP="00481D27">
      <w:bookmarkStart w:id="12" w:name="include_clip_end_10"/>
      <w:bookmarkStart w:id="13" w:name="include_clip_start_11"/>
      <w:bookmarkEnd w:id="12"/>
      <w:bookmarkEnd w:id="13"/>
    </w:p>
    <w:p w:rsidR="00481D27" w:rsidRDefault="00481D27" w:rsidP="00481D27">
      <w:r>
        <w:t>H. 3042 -- Reps. Merrill, Parker, Huggins, H. B. Brown, Anderson, J. E. Smith, Miller, M. A. Pitts, Toole, Hayes, Bales, Jennings, Herbkersman, Vick, Rutherford, Hart, Sellers, McLeod, Moss, Hiott, Alexander, Gambrell, Bingham, Brady, Sandifer, Bedingfield, Ott, Hutto, G. R. Smith, Millwood, Whipper and Bannister: A BILL TO AMEND SECTIONS 40-81-20, 40-81-50, 40-81-70, 40-81-230, 40-</w:t>
      </w:r>
      <w:r>
        <w:lastRenderedPageBreak/>
        <w:t>81-280, 40-81-430, AND 40-81-480, CODE OF LAWS OF SOUTH CAROLINA, 1976, ALL RELATING TO REGULATIONS OF VARIOUS ATHLETIC AND SPORTING ACTIVITIES BY THE STATE ATHLETIC COMMISSION; BY ADDING SECTION 40-81-445 SO AS TO MAKE THE COMBATIVE SPORT OF MIXED MARTIAL ARTS LEGAL IN SOUTH CAROLINA, AND TO PROVIDE FOR THE MANNER IN WHICH THE STATE ATHLETIC COMMISSION SHALL SUPERVISE AND REGULATE MIXED MARTIAL ARTS COMPETITIONS; AND TO REPEAL SECTION 40-81-530 RELATING TO ULTIMATE FIGHTING EVENTS AS BEING UNLAWFUL.</w:t>
      </w:r>
    </w:p>
    <w:p w:rsidR="00481D27" w:rsidRDefault="00481D27" w:rsidP="00481D27">
      <w:bookmarkStart w:id="14" w:name="include_clip_end_11"/>
      <w:bookmarkStart w:id="15" w:name="include_clip_start_12"/>
      <w:bookmarkEnd w:id="14"/>
      <w:bookmarkEnd w:id="15"/>
    </w:p>
    <w:p w:rsidR="00481D27" w:rsidRDefault="00481D27" w:rsidP="00481D27">
      <w:r>
        <w:t>H. 3247 -- Reps. Huggins and Duncan: A BILL TO AMEND THE CODE OF LAWS OF SOUTH CAROLINA, 1976, BY ADDING SECTION 27-40-445 SO AS TO PROVIDE A LANDLORD OF A MULTI-FAMILY DWELLING MAY EMPLOY CERTAIN EQUIPMENT OR METHODOLOGY TO DETERMINE THE QUANTITY OF WATER PROVIDED TO EACH SINGLE-FAMILY RESIDENCE WITHIN THE DWELLING, AND TO PROVIDE THE LANDLORD MAY CHARGE A TENANT FOR WATER AND WASTEWATER USED BY HIS SINGLE-FAMILY RESIDENCE, AND TO PROVIDE EXCEPTIONS; TO AMEND SECTION 27-40-210, RELATING TO GENERAL DEFINITIONS IN THE RESIDENTIAL LANDLORD AND TENANT ACT, SO AS TO DEFINE A MULTI-FAMILY DWELLING; AND TO AMEND SECTION 27-40-440, RELATING TO A LANDLORD'S OBLIGATIONS, SO AS TO PROVIDE SPECIFIC REQUIREMENTS PERTAINING TO THE PROVISION OF CENTRAL HEAT AND HOT WATER TO A MULTI-FAMILY DWELLING.</w:t>
      </w:r>
    </w:p>
    <w:p w:rsidR="00481D27" w:rsidRDefault="00481D27" w:rsidP="00481D27">
      <w:bookmarkStart w:id="16" w:name="include_clip_end_12"/>
      <w:bookmarkEnd w:id="16"/>
    </w:p>
    <w:p w:rsidR="00481D27" w:rsidRDefault="00481D27" w:rsidP="00481D27">
      <w:pPr>
        <w:keepNext/>
        <w:jc w:val="center"/>
        <w:rPr>
          <w:b/>
        </w:rPr>
      </w:pPr>
      <w:r w:rsidRPr="00481D27">
        <w:rPr>
          <w:b/>
        </w:rPr>
        <w:t>ADJOURNMENT</w:t>
      </w:r>
    </w:p>
    <w:p w:rsidR="00481D27" w:rsidRDefault="00481D27" w:rsidP="00481D27">
      <w:pPr>
        <w:keepNext/>
      </w:pPr>
      <w:r>
        <w:t>At 10:43 a.m. the House in accordance with the ruling of the SPEAKER adjourned to meet at 12:00 noon, Tuesday, March 3.</w:t>
      </w:r>
    </w:p>
    <w:p w:rsidR="00481D27" w:rsidRDefault="00481D27" w:rsidP="00481D27">
      <w:pPr>
        <w:jc w:val="center"/>
      </w:pPr>
      <w:r>
        <w:t>***</w:t>
      </w:r>
    </w:p>
    <w:p w:rsidR="00481D27" w:rsidRDefault="00481D27" w:rsidP="00481D27"/>
    <w:p w:rsidR="00481D27" w:rsidRDefault="00481D27" w:rsidP="00481D27"/>
    <w:sectPr w:rsidR="00481D27" w:rsidSect="0021734D">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5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D27" w:rsidRDefault="00481D27">
      <w:r>
        <w:separator/>
      </w:r>
    </w:p>
  </w:endnote>
  <w:endnote w:type="continuationSeparator" w:id="0">
    <w:p w:rsidR="00481D27" w:rsidRDefault="0048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D55" w:rsidRDefault="00B60FF7" w:rsidP="00995D55">
    <w:pPr>
      <w:pStyle w:val="Footer"/>
      <w:jc w:val="center"/>
    </w:pPr>
    <w:r>
      <w:fldChar w:fldCharType="begin"/>
    </w:r>
    <w:r>
      <w:instrText xml:space="preserve"> PAGE   \* MERGEFORMAT </w:instrText>
    </w:r>
    <w:r>
      <w:fldChar w:fldCharType="separate"/>
    </w:r>
    <w:r>
      <w:rPr>
        <w:noProof/>
      </w:rPr>
      <w:t>1460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D55" w:rsidRDefault="00B60FF7" w:rsidP="00995D55">
    <w:pPr>
      <w:pStyle w:val="Footer"/>
      <w:jc w:val="center"/>
    </w:pPr>
    <w:r>
      <w:fldChar w:fldCharType="begin"/>
    </w:r>
    <w:r>
      <w:instrText xml:space="preserve"> PAGE   \* MERGEFORMAT </w:instrText>
    </w:r>
    <w:r>
      <w:fldChar w:fldCharType="separate"/>
    </w:r>
    <w:r>
      <w:rPr>
        <w:noProof/>
      </w:rPr>
      <w:t>1459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D27" w:rsidRDefault="00481D27">
      <w:r>
        <w:separator/>
      </w:r>
    </w:p>
  </w:footnote>
  <w:footnote w:type="continuationSeparator" w:id="0">
    <w:p w:rsidR="00481D27" w:rsidRDefault="00481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D55" w:rsidRDefault="00995D55" w:rsidP="00995D55">
    <w:pPr>
      <w:pStyle w:val="Header"/>
      <w:jc w:val="center"/>
      <w:rPr>
        <w:b/>
      </w:rPr>
    </w:pPr>
    <w:r>
      <w:rPr>
        <w:b/>
      </w:rPr>
      <w:t>FRIDAY, FEBRUARY 27, 2009</w:t>
    </w:r>
  </w:p>
  <w:p w:rsidR="00995D55" w:rsidRDefault="00995D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D55" w:rsidRDefault="00995D55" w:rsidP="00995D55">
    <w:pPr>
      <w:pStyle w:val="Header"/>
      <w:jc w:val="center"/>
      <w:rPr>
        <w:b/>
      </w:rPr>
    </w:pPr>
    <w:r>
      <w:rPr>
        <w:b/>
      </w:rPr>
      <w:t>Friday, February 27, 2009</w:t>
    </w:r>
  </w:p>
  <w:p w:rsidR="00995D55" w:rsidRDefault="00995D55" w:rsidP="00995D55">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CE4"/>
    <w:rsid w:val="0021734D"/>
    <w:rsid w:val="00481D27"/>
    <w:rsid w:val="004F2281"/>
    <w:rsid w:val="00995D55"/>
    <w:rsid w:val="00A71CE4"/>
    <w:rsid w:val="00B6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2F54C5-EE12-4EE7-B776-EB571EFC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CE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1CE4"/>
    <w:pPr>
      <w:tabs>
        <w:tab w:val="center" w:pos="4320"/>
        <w:tab w:val="right" w:pos="8640"/>
      </w:tabs>
    </w:pPr>
  </w:style>
  <w:style w:type="paragraph" w:styleId="Footer">
    <w:name w:val="footer"/>
    <w:basedOn w:val="Normal"/>
    <w:link w:val="FooterChar"/>
    <w:uiPriority w:val="99"/>
    <w:rsid w:val="00A71CE4"/>
    <w:pPr>
      <w:tabs>
        <w:tab w:val="center" w:pos="4320"/>
        <w:tab w:val="right" w:pos="8640"/>
      </w:tabs>
    </w:pPr>
  </w:style>
  <w:style w:type="character" w:styleId="PageNumber">
    <w:name w:val="page number"/>
    <w:basedOn w:val="DefaultParagraphFont"/>
    <w:semiHidden/>
    <w:rsid w:val="00A71CE4"/>
  </w:style>
  <w:style w:type="paragraph" w:styleId="PlainText">
    <w:name w:val="Plain Text"/>
    <w:basedOn w:val="Normal"/>
    <w:semiHidden/>
    <w:rsid w:val="00A71CE4"/>
    <w:pPr>
      <w:ind w:firstLine="0"/>
      <w:jc w:val="left"/>
    </w:pPr>
    <w:rPr>
      <w:rFonts w:ascii="Courier New" w:hAnsi="Courier New"/>
      <w:sz w:val="20"/>
    </w:rPr>
  </w:style>
  <w:style w:type="paragraph" w:styleId="Title">
    <w:name w:val="Title"/>
    <w:basedOn w:val="Normal"/>
    <w:link w:val="TitleChar"/>
    <w:qFormat/>
    <w:rsid w:val="00481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81D27"/>
    <w:rPr>
      <w:b/>
      <w:sz w:val="30"/>
    </w:rPr>
  </w:style>
  <w:style w:type="paragraph" w:customStyle="1" w:styleId="Cover1">
    <w:name w:val="Cover1"/>
    <w:basedOn w:val="Normal"/>
    <w:rsid w:val="00481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81D27"/>
    <w:pPr>
      <w:ind w:firstLine="0"/>
      <w:jc w:val="left"/>
    </w:pPr>
    <w:rPr>
      <w:sz w:val="20"/>
    </w:rPr>
  </w:style>
  <w:style w:type="paragraph" w:customStyle="1" w:styleId="Cover3">
    <w:name w:val="Cover3"/>
    <w:basedOn w:val="Normal"/>
    <w:rsid w:val="00481D27"/>
    <w:pPr>
      <w:ind w:firstLine="0"/>
      <w:jc w:val="center"/>
    </w:pPr>
    <w:rPr>
      <w:b/>
    </w:rPr>
  </w:style>
  <w:style w:type="paragraph" w:customStyle="1" w:styleId="Cover4">
    <w:name w:val="Cover4"/>
    <w:basedOn w:val="Cover1"/>
    <w:rsid w:val="00481D27"/>
    <w:pPr>
      <w:keepNext/>
    </w:pPr>
    <w:rPr>
      <w:b/>
      <w:sz w:val="20"/>
    </w:rPr>
  </w:style>
  <w:style w:type="character" w:customStyle="1" w:styleId="HeaderChar">
    <w:name w:val="Header Char"/>
    <w:basedOn w:val="DefaultParagraphFont"/>
    <w:link w:val="Header"/>
    <w:uiPriority w:val="99"/>
    <w:rsid w:val="00995D55"/>
    <w:rPr>
      <w:sz w:val="22"/>
    </w:rPr>
  </w:style>
  <w:style w:type="paragraph" w:styleId="BalloonText">
    <w:name w:val="Balloon Text"/>
    <w:basedOn w:val="Normal"/>
    <w:link w:val="BalloonTextChar"/>
    <w:uiPriority w:val="99"/>
    <w:semiHidden/>
    <w:unhideWhenUsed/>
    <w:rsid w:val="00995D55"/>
    <w:rPr>
      <w:rFonts w:ascii="Tahoma" w:hAnsi="Tahoma" w:cs="Tahoma"/>
      <w:sz w:val="16"/>
      <w:szCs w:val="16"/>
    </w:rPr>
  </w:style>
  <w:style w:type="character" w:customStyle="1" w:styleId="BalloonTextChar">
    <w:name w:val="Balloon Text Char"/>
    <w:basedOn w:val="DefaultParagraphFont"/>
    <w:link w:val="BalloonText"/>
    <w:uiPriority w:val="99"/>
    <w:semiHidden/>
    <w:rsid w:val="00995D55"/>
    <w:rPr>
      <w:rFonts w:ascii="Tahoma" w:hAnsi="Tahoma" w:cs="Tahoma"/>
      <w:sz w:val="16"/>
      <w:szCs w:val="16"/>
    </w:rPr>
  </w:style>
  <w:style w:type="character" w:customStyle="1" w:styleId="FooterChar">
    <w:name w:val="Footer Char"/>
    <w:basedOn w:val="DefaultParagraphFont"/>
    <w:link w:val="Footer"/>
    <w:uiPriority w:val="99"/>
    <w:rsid w:val="00995D5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817</Words>
  <Characters>4057</Characters>
  <Application>Microsoft Office Word</Application>
  <DocSecurity>0</DocSecurity>
  <Lines>117</Lines>
  <Paragraphs>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27, 2009 - South Carolina Legislature Online</dc:title>
  <dc:subject/>
  <dc:creator>KAREN</dc:creator>
  <cp:keywords/>
  <dc:description/>
  <cp:lastModifiedBy>N Cumfer</cp:lastModifiedBy>
  <cp:revision>4</cp:revision>
  <dcterms:created xsi:type="dcterms:W3CDTF">2009-04-07T17:31:00Z</dcterms:created>
  <dcterms:modified xsi:type="dcterms:W3CDTF">2014-11-17T14:28:00Z</dcterms:modified>
</cp:coreProperties>
</file>