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A05" w:rsidRDefault="000C1A05" w:rsidP="000C1A05">
      <w:pPr>
        <w:ind w:firstLine="0"/>
        <w:rPr>
          <w:strike/>
        </w:rPr>
      </w:pPr>
      <w:bookmarkStart w:id="0" w:name="_GoBack"/>
      <w:bookmarkEnd w:id="0"/>
    </w:p>
    <w:p w:rsidR="000C1A05" w:rsidRDefault="000C1A05" w:rsidP="000C1A05">
      <w:pPr>
        <w:ind w:firstLine="0"/>
        <w:rPr>
          <w:strike/>
        </w:rPr>
      </w:pPr>
      <w:r>
        <w:rPr>
          <w:strike/>
        </w:rPr>
        <w:t>Indicates Matter Stricken</w:t>
      </w:r>
    </w:p>
    <w:p w:rsidR="000C1A05" w:rsidRDefault="000C1A05" w:rsidP="000C1A05">
      <w:pPr>
        <w:ind w:firstLine="0"/>
        <w:rPr>
          <w:u w:val="single"/>
        </w:rPr>
      </w:pPr>
      <w:r>
        <w:rPr>
          <w:u w:val="single"/>
        </w:rPr>
        <w:t>Indicates New Matter</w:t>
      </w:r>
    </w:p>
    <w:p w:rsidR="000C1A05" w:rsidRDefault="000C1A05"/>
    <w:p w:rsidR="000C1A05" w:rsidRDefault="000C1A05">
      <w:r>
        <w:t>The House assembled at 10:00 a.m.</w:t>
      </w:r>
    </w:p>
    <w:p w:rsidR="000C1A05" w:rsidRDefault="000C1A05">
      <w:r>
        <w:t>Deliberations were opened with prayer by Rev. Charles E. Seastrunk, Jr., as follows:</w:t>
      </w:r>
    </w:p>
    <w:p w:rsidR="000C1A05" w:rsidRDefault="000C1A05"/>
    <w:p w:rsidR="000C1A05" w:rsidRPr="0045237F" w:rsidRDefault="000C1A05" w:rsidP="000C1A05">
      <w:pPr>
        <w:ind w:firstLine="270"/>
      </w:pPr>
      <w:bookmarkStart w:id="1" w:name="file_start2"/>
      <w:bookmarkEnd w:id="1"/>
      <w:r w:rsidRPr="0045237F">
        <w:t>Our thought for today is from Ecclesiastes 10:12: “Words from a wise man’s mouth are gracious, but a fool is consumed by his own lips.”</w:t>
      </w:r>
    </w:p>
    <w:p w:rsidR="000C1A05" w:rsidRPr="0045237F" w:rsidRDefault="000C1A05" w:rsidP="000C1A05">
      <w:pPr>
        <w:ind w:firstLine="270"/>
      </w:pPr>
      <w:r w:rsidRPr="0045237F">
        <w:t>Let us pray. God of all truth, help us make life choices that are pleasing to You. Lead us today as we again work for the goodness for all. Direct our words and our thoughts to accomplish to work for the people we are called to serve. Be a blessing to our Nation, President, State, Governor, Speaker, that all may be done for the sake of fairness and honor. Protect our defenders of freedom at home and abroad as they protect us. Hear us, O Lord, as we pray. Amen.</w:t>
      </w:r>
    </w:p>
    <w:p w:rsidR="000C1A05" w:rsidRDefault="000C1A05">
      <w:bookmarkStart w:id="2" w:name="file_end2"/>
      <w:bookmarkEnd w:id="2"/>
    </w:p>
    <w:p w:rsidR="000C1A05" w:rsidRDefault="000C1A05">
      <w:r>
        <w:t>After corrections to the Journal of the proceedings of yesterday, the SPEAKER ordered it confirmed.</w:t>
      </w:r>
    </w:p>
    <w:p w:rsidR="000C1A05" w:rsidRDefault="000C1A05"/>
    <w:p w:rsidR="000C1A05" w:rsidRDefault="000C1A05" w:rsidP="000C1A05">
      <w:pPr>
        <w:keepNext/>
        <w:jc w:val="center"/>
        <w:rPr>
          <w:b/>
        </w:rPr>
      </w:pPr>
      <w:r w:rsidRPr="000C1A05">
        <w:rPr>
          <w:b/>
        </w:rPr>
        <w:t>RETURNED TO THE SENATE WITH AMENDMENTS</w:t>
      </w:r>
    </w:p>
    <w:p w:rsidR="000C1A05" w:rsidRDefault="000C1A05" w:rsidP="000C1A05">
      <w:r>
        <w:t>The following Bills were taken up, read the third time, and ordered returned to the Senate with amendments:</w:t>
      </w:r>
    </w:p>
    <w:p w:rsidR="000C1A05" w:rsidRDefault="000C1A05" w:rsidP="000C1A05">
      <w:bookmarkStart w:id="3" w:name="include_clip_start_6"/>
      <w:bookmarkEnd w:id="3"/>
    </w:p>
    <w:p w:rsidR="000C1A05" w:rsidRDefault="000C1A05" w:rsidP="000C1A05">
      <w:r>
        <w:t xml:space="preserve">S. 116 -- Senators Knotts and McConnell: A BILL TO AMEND SECTION 11-35-310, AS AMENDED, CODE OF LAWS OF SOUTH CAROLINA, 1976, RELATING TO DEFINITIONS FOR PURPOSES OF THE CONSOLIDATED PROCUREMENT CODE, SO AS TO DELETE THE DEFINITION FOR "OFFICE"; TO AMEND SECTION 11-35-1524,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w:t>
      </w:r>
      <w:r>
        <w:lastRenderedPageBreak/>
        <w:t>AMEND SECTION 11-35-40, AS AMENDED, RELATING TO COMPLIANCE WITH FEDERAL REQUIREMENTS, SO AS TO PROVIDE FOR COMPLIANCE WITH THE CONSOLIDATED PROCUREMENT CODE; TO AMEND SECTION 11-35-3215, RELATING TO CONTRACTS FOR DESIGN SERVICES, SO AS TO PROVIDE FOR A RESIDENT PREFERENCE; AND TO REPEAL SECTION 11-35-3025 RELATING TO APPROVAL OF CHANGE ORDERS IN CONNECTION WITH CERTAIN CONTRACTS.</w:t>
      </w:r>
    </w:p>
    <w:p w:rsidR="000C1A05" w:rsidRDefault="000C1A05" w:rsidP="000C1A05">
      <w:bookmarkStart w:id="4" w:name="include_clip_end_6"/>
      <w:bookmarkStart w:id="5" w:name="include_clip_start_7"/>
      <w:bookmarkEnd w:id="4"/>
      <w:bookmarkEnd w:id="5"/>
    </w:p>
    <w:p w:rsidR="000C1A05" w:rsidRDefault="000C1A05" w:rsidP="000C1A05">
      <w:r>
        <w:t>S. 593 -- Senator S. Martin: A BILL TO AMEND SECTION 16-23-430 OF THE 1976 CODE, RELATING TO THE CARRYING OF WEAPONS ON SCHOOL PROPERTY, TO PROVIDE THAT THIS SECTION DOES NOT APPLY TO A PERSON WHO IS AUTHORIZED TO CARRY A CONCEALED WEAPON WHEN THE WEAPON IS INSIDE A MOTOR VEHICLE.</w:t>
      </w:r>
    </w:p>
    <w:p w:rsidR="000C1A05" w:rsidRDefault="000C1A05" w:rsidP="000C1A05">
      <w:bookmarkStart w:id="6" w:name="include_clip_end_7"/>
      <w:bookmarkStart w:id="7" w:name="include_clip_start_8"/>
      <w:bookmarkEnd w:id="6"/>
      <w:bookmarkEnd w:id="7"/>
    </w:p>
    <w:p w:rsidR="000C1A05" w:rsidRDefault="000C1A05" w:rsidP="000C1A05">
      <w:r>
        <w:t xml:space="preserve">S. 202 -- Senator Thomas: A BILL TO AMEND SECTION 38-1-20,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38-13-80 INSTEAD OF THOSE ADMITTED UNDER THE PROVISIONS OF SECTION 38-11-100;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w:t>
      </w:r>
      <w:r>
        <w:lastRenderedPageBreak/>
        <w:t>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0C1A05" w:rsidRDefault="000C1A05" w:rsidP="000C1A05">
      <w:bookmarkStart w:id="8" w:name="include_clip_end_8"/>
      <w:bookmarkEnd w:id="8"/>
    </w:p>
    <w:p w:rsidR="000C1A05" w:rsidRDefault="000C1A05" w:rsidP="000C1A05">
      <w:pPr>
        <w:keepNext/>
        <w:jc w:val="center"/>
        <w:rPr>
          <w:b/>
        </w:rPr>
      </w:pPr>
      <w:r w:rsidRPr="000C1A05">
        <w:rPr>
          <w:b/>
        </w:rPr>
        <w:t>ORDERED ENROLLED FOR RATIFICATION</w:t>
      </w:r>
    </w:p>
    <w:p w:rsidR="000C1A05" w:rsidRDefault="000C1A05" w:rsidP="000C1A05">
      <w:r>
        <w:t>The following Bill was read the third time, passed and, having received three readings in both Houses, it was ordered that the title be changed to that of an Act, and that it be enrolled for ratification:</w:t>
      </w:r>
    </w:p>
    <w:p w:rsidR="000C1A05" w:rsidRDefault="000C1A05" w:rsidP="000C1A05">
      <w:bookmarkStart w:id="9" w:name="include_clip_start_11"/>
      <w:bookmarkEnd w:id="9"/>
    </w:p>
    <w:p w:rsidR="000C1A05" w:rsidRDefault="000C1A05" w:rsidP="000C1A05">
      <w:r>
        <w:t>S. 668 -- Senators Courson, Knotts, Cromer, Setzler, Jackson, Scott, Lourie and Rose: A BILL TO AMEND SECTIONS 53-5-10 AND 53-5-15, RELATING TO LEGAL HOLIDAYS FOR STATE EMPLOYEES, TO ESTABLISH CHRISTMAS EVE AS A LEGAL HOLIDAY.</w:t>
      </w:r>
    </w:p>
    <w:p w:rsidR="000C1A05" w:rsidRDefault="000C1A05" w:rsidP="000C1A05">
      <w:bookmarkStart w:id="10" w:name="include_clip_end_11"/>
      <w:bookmarkEnd w:id="10"/>
    </w:p>
    <w:p w:rsidR="000C1A05" w:rsidRDefault="000C1A05" w:rsidP="000C1A05">
      <w:pPr>
        <w:keepNext/>
        <w:jc w:val="center"/>
        <w:rPr>
          <w:b/>
        </w:rPr>
      </w:pPr>
      <w:r w:rsidRPr="000C1A05">
        <w:rPr>
          <w:b/>
        </w:rPr>
        <w:t>SENT TO THE SENATE</w:t>
      </w:r>
    </w:p>
    <w:p w:rsidR="000C1A05" w:rsidRDefault="000C1A05" w:rsidP="000C1A05">
      <w:r>
        <w:t>The following Bill was taken up, read the third time, and ordered sent to the Senate:</w:t>
      </w:r>
    </w:p>
    <w:p w:rsidR="000C1A05" w:rsidRDefault="000C1A05" w:rsidP="000C1A05">
      <w:bookmarkStart w:id="11" w:name="include_clip_start_14"/>
      <w:bookmarkEnd w:id="11"/>
    </w:p>
    <w:p w:rsidR="000C1A05" w:rsidRDefault="000C1A05" w:rsidP="000C1A05">
      <w:r>
        <w:t>H. 3845 -- Reps. T. R. Young, Allen and Kelly: A BILL TO AMEND SECTION 22-3-1000, CODE OF LAWS OF SOUTH CAROLINA, 1976, RELATING TO THE TIME FOR A MOTION FOR NEW TRIAL AND APPEAL IN MAGISTRATES COURT, SO AS TO INCREASE THE TIME PERIOD IN WHICH A MOTION FOR A NEW TRIAL MAY BE MADE FROM FIVE TO TEN DAYS.</w:t>
      </w:r>
    </w:p>
    <w:p w:rsidR="000C1A05" w:rsidRDefault="000C1A05" w:rsidP="000C1A05">
      <w:bookmarkStart w:id="12" w:name="include_clip_end_14"/>
      <w:bookmarkEnd w:id="12"/>
    </w:p>
    <w:p w:rsidR="000C1A05" w:rsidRDefault="000C1A05" w:rsidP="000C1A05">
      <w:pPr>
        <w:keepNext/>
        <w:jc w:val="center"/>
        <w:rPr>
          <w:b/>
        </w:rPr>
      </w:pPr>
      <w:r w:rsidRPr="000C1A05">
        <w:rPr>
          <w:b/>
        </w:rPr>
        <w:t>ADJOURNMENT</w:t>
      </w:r>
    </w:p>
    <w:p w:rsidR="000C1A05" w:rsidRDefault="000C1A05" w:rsidP="000C1A05">
      <w:pPr>
        <w:keepNext/>
      </w:pPr>
      <w:r>
        <w:t>At 10:20 a.m. the House in accordance with the ruling of the SPEAKER adjourned to meet at 12:00 noon, Tuesday, May 19.</w:t>
      </w:r>
    </w:p>
    <w:p w:rsidR="000C1A05" w:rsidRDefault="000C1A05" w:rsidP="000C1A05">
      <w:pPr>
        <w:jc w:val="center"/>
      </w:pPr>
      <w:r>
        <w:t>***</w:t>
      </w:r>
    </w:p>
    <w:p w:rsidR="006258E0" w:rsidRDefault="006258E0" w:rsidP="000C1A05"/>
    <w:p w:rsidR="006258E0" w:rsidRDefault="006258E0" w:rsidP="000C1A05"/>
    <w:sectPr w:rsidR="006258E0" w:rsidSect="006A696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62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A05" w:rsidRDefault="000C1A05">
      <w:r>
        <w:separator/>
      </w:r>
    </w:p>
  </w:endnote>
  <w:endnote w:type="continuationSeparator" w:id="0">
    <w:p w:rsidR="000C1A05" w:rsidRDefault="000C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C8" w:rsidRDefault="00DF5006" w:rsidP="008B06C8">
    <w:pPr>
      <w:pStyle w:val="Footer"/>
      <w:jc w:val="center"/>
    </w:pPr>
    <w:r>
      <w:fldChar w:fldCharType="begin"/>
    </w:r>
    <w:r>
      <w:instrText xml:space="preserve"> PAGE   \* MERGEFORMAT </w:instrText>
    </w:r>
    <w:r>
      <w:fldChar w:fldCharType="separate"/>
    </w:r>
    <w:r>
      <w:rPr>
        <w:noProof/>
      </w:rPr>
      <w:t>3624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C8" w:rsidRDefault="00DF5006" w:rsidP="008B06C8">
    <w:pPr>
      <w:pStyle w:val="Footer"/>
      <w:jc w:val="center"/>
    </w:pPr>
    <w:r>
      <w:fldChar w:fldCharType="begin"/>
    </w:r>
    <w:r>
      <w:instrText xml:space="preserve"> PAGE   \* MERGEFORMAT </w:instrText>
    </w:r>
    <w:r>
      <w:fldChar w:fldCharType="separate"/>
    </w:r>
    <w:r>
      <w:rPr>
        <w:noProof/>
      </w:rPr>
      <w:t>3623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A05" w:rsidRDefault="000C1A05">
      <w:r>
        <w:separator/>
      </w:r>
    </w:p>
  </w:footnote>
  <w:footnote w:type="continuationSeparator" w:id="0">
    <w:p w:rsidR="000C1A05" w:rsidRDefault="000C1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C8" w:rsidRDefault="008B06C8" w:rsidP="008B06C8">
    <w:pPr>
      <w:pStyle w:val="Header"/>
      <w:jc w:val="center"/>
      <w:rPr>
        <w:b/>
      </w:rPr>
    </w:pPr>
    <w:r>
      <w:rPr>
        <w:b/>
      </w:rPr>
      <w:t>FRIDAY, MAY 15, 2009</w:t>
    </w:r>
  </w:p>
  <w:p w:rsidR="008B06C8" w:rsidRDefault="008B06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C8" w:rsidRDefault="008B06C8" w:rsidP="008B06C8">
    <w:pPr>
      <w:pStyle w:val="Header"/>
      <w:jc w:val="center"/>
      <w:rPr>
        <w:b/>
      </w:rPr>
    </w:pPr>
    <w:r>
      <w:rPr>
        <w:b/>
      </w:rPr>
      <w:t>Friday, May 15, 2009</w:t>
    </w:r>
  </w:p>
  <w:p w:rsidR="008B06C8" w:rsidRDefault="008B06C8" w:rsidP="008B06C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D03"/>
    <w:rsid w:val="000C1A05"/>
    <w:rsid w:val="003D7B9F"/>
    <w:rsid w:val="006258E0"/>
    <w:rsid w:val="006A6965"/>
    <w:rsid w:val="007114AC"/>
    <w:rsid w:val="008B06C8"/>
    <w:rsid w:val="00A37002"/>
    <w:rsid w:val="00B41D03"/>
    <w:rsid w:val="00D21CBC"/>
    <w:rsid w:val="00DB1965"/>
    <w:rsid w:val="00D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2997DE-18E6-4DA0-8232-6E88323A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00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7002"/>
    <w:pPr>
      <w:tabs>
        <w:tab w:val="center" w:pos="4320"/>
        <w:tab w:val="right" w:pos="8640"/>
      </w:tabs>
    </w:pPr>
  </w:style>
  <w:style w:type="paragraph" w:styleId="Footer">
    <w:name w:val="footer"/>
    <w:basedOn w:val="Normal"/>
    <w:link w:val="FooterChar"/>
    <w:uiPriority w:val="99"/>
    <w:rsid w:val="00A37002"/>
    <w:pPr>
      <w:tabs>
        <w:tab w:val="center" w:pos="4320"/>
        <w:tab w:val="right" w:pos="8640"/>
      </w:tabs>
    </w:pPr>
  </w:style>
  <w:style w:type="character" w:styleId="PageNumber">
    <w:name w:val="page number"/>
    <w:basedOn w:val="DefaultParagraphFont"/>
    <w:semiHidden/>
    <w:rsid w:val="00A37002"/>
  </w:style>
  <w:style w:type="paragraph" w:styleId="PlainText">
    <w:name w:val="Plain Text"/>
    <w:basedOn w:val="Normal"/>
    <w:semiHidden/>
    <w:rsid w:val="00A37002"/>
    <w:pPr>
      <w:ind w:firstLine="0"/>
      <w:jc w:val="left"/>
    </w:pPr>
    <w:rPr>
      <w:rFonts w:ascii="Courier New" w:hAnsi="Courier New"/>
      <w:sz w:val="20"/>
    </w:rPr>
  </w:style>
  <w:style w:type="paragraph" w:styleId="Title">
    <w:name w:val="Title"/>
    <w:basedOn w:val="Normal"/>
    <w:link w:val="TitleChar"/>
    <w:qFormat/>
    <w:rsid w:val="000C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C1A05"/>
    <w:rPr>
      <w:b/>
      <w:sz w:val="30"/>
    </w:rPr>
  </w:style>
  <w:style w:type="paragraph" w:customStyle="1" w:styleId="Cover1">
    <w:name w:val="Cover1"/>
    <w:basedOn w:val="Normal"/>
    <w:rsid w:val="000C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C1A05"/>
    <w:pPr>
      <w:ind w:firstLine="0"/>
      <w:jc w:val="left"/>
    </w:pPr>
    <w:rPr>
      <w:sz w:val="20"/>
    </w:rPr>
  </w:style>
  <w:style w:type="paragraph" w:customStyle="1" w:styleId="Cover3">
    <w:name w:val="Cover3"/>
    <w:basedOn w:val="Normal"/>
    <w:rsid w:val="000C1A05"/>
    <w:pPr>
      <w:ind w:firstLine="0"/>
      <w:jc w:val="center"/>
    </w:pPr>
    <w:rPr>
      <w:b/>
    </w:rPr>
  </w:style>
  <w:style w:type="paragraph" w:customStyle="1" w:styleId="Cover4">
    <w:name w:val="Cover4"/>
    <w:basedOn w:val="Cover1"/>
    <w:rsid w:val="000C1A05"/>
    <w:pPr>
      <w:keepNext/>
    </w:pPr>
    <w:rPr>
      <w:b/>
      <w:sz w:val="20"/>
    </w:rPr>
  </w:style>
  <w:style w:type="character" w:customStyle="1" w:styleId="HeaderChar">
    <w:name w:val="Header Char"/>
    <w:basedOn w:val="DefaultParagraphFont"/>
    <w:link w:val="Header"/>
    <w:uiPriority w:val="99"/>
    <w:rsid w:val="008B06C8"/>
    <w:rPr>
      <w:sz w:val="22"/>
    </w:rPr>
  </w:style>
  <w:style w:type="paragraph" w:styleId="BalloonText">
    <w:name w:val="Balloon Text"/>
    <w:basedOn w:val="Normal"/>
    <w:link w:val="BalloonTextChar"/>
    <w:uiPriority w:val="99"/>
    <w:semiHidden/>
    <w:unhideWhenUsed/>
    <w:rsid w:val="008B06C8"/>
    <w:rPr>
      <w:rFonts w:ascii="Tahoma" w:hAnsi="Tahoma" w:cs="Tahoma"/>
      <w:sz w:val="16"/>
      <w:szCs w:val="16"/>
    </w:rPr>
  </w:style>
  <w:style w:type="character" w:customStyle="1" w:styleId="BalloonTextChar">
    <w:name w:val="Balloon Text Char"/>
    <w:basedOn w:val="DefaultParagraphFont"/>
    <w:link w:val="BalloonText"/>
    <w:uiPriority w:val="99"/>
    <w:semiHidden/>
    <w:rsid w:val="008B06C8"/>
    <w:rPr>
      <w:rFonts w:ascii="Tahoma" w:hAnsi="Tahoma" w:cs="Tahoma"/>
      <w:sz w:val="16"/>
      <w:szCs w:val="16"/>
    </w:rPr>
  </w:style>
  <w:style w:type="character" w:customStyle="1" w:styleId="FooterChar">
    <w:name w:val="Footer Char"/>
    <w:basedOn w:val="DefaultParagraphFont"/>
    <w:link w:val="Footer"/>
    <w:uiPriority w:val="99"/>
    <w:rsid w:val="008B06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822</Words>
  <Characters>4092</Characters>
  <Application>Microsoft Office Word</Application>
  <DocSecurity>0</DocSecurity>
  <Lines>117</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15, 2009 - South Carolina Legislature Online</dc:title>
  <dc:subject/>
  <dc:creator>KAREN</dc:creator>
  <cp:keywords/>
  <dc:description/>
  <cp:lastModifiedBy>N Cumfer</cp:lastModifiedBy>
  <cp:revision>4</cp:revision>
  <cp:lastPrinted>2009-06-29T20:25:00Z</cp:lastPrinted>
  <dcterms:created xsi:type="dcterms:W3CDTF">2009-06-09T19:00:00Z</dcterms:created>
  <dcterms:modified xsi:type="dcterms:W3CDTF">2014-11-17T14:28:00Z</dcterms:modified>
</cp:coreProperties>
</file>