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4865" w:rsidRDefault="00214865" w:rsidP="00DE6A9E">
      <w:pPr>
        <w:ind w:firstLine="0"/>
        <w:rPr>
          <w:strike/>
        </w:rPr>
      </w:pPr>
      <w:bookmarkStart w:id="0" w:name="_GoBack"/>
      <w:bookmarkEnd w:id="0"/>
    </w:p>
    <w:p w:rsidR="00DE6A9E" w:rsidRDefault="00DE6A9E" w:rsidP="00DE6A9E">
      <w:pPr>
        <w:ind w:firstLine="0"/>
        <w:rPr>
          <w:strike/>
        </w:rPr>
      </w:pPr>
      <w:r>
        <w:rPr>
          <w:strike/>
        </w:rPr>
        <w:t>Indicates Matter Stricken</w:t>
      </w:r>
    </w:p>
    <w:p w:rsidR="00DE6A9E" w:rsidRDefault="00DE6A9E" w:rsidP="00DE6A9E">
      <w:pPr>
        <w:ind w:firstLine="0"/>
        <w:rPr>
          <w:u w:val="single"/>
        </w:rPr>
      </w:pPr>
      <w:r>
        <w:rPr>
          <w:u w:val="single"/>
        </w:rPr>
        <w:t>Indicates New Matter</w:t>
      </w:r>
    </w:p>
    <w:p w:rsidR="00DE6A9E" w:rsidRDefault="00DE6A9E"/>
    <w:p w:rsidR="00DE6A9E" w:rsidRDefault="00DE6A9E">
      <w:r>
        <w:t>The House assembled at 10:00 a.m.</w:t>
      </w:r>
    </w:p>
    <w:p w:rsidR="00DE6A9E" w:rsidRDefault="00DE6A9E">
      <w:r>
        <w:t>Deliberations were opened with prayer by Rev. Charles E. Seastrunk, Jr., as follows:</w:t>
      </w:r>
    </w:p>
    <w:p w:rsidR="00DE6A9E" w:rsidRDefault="00DE6A9E"/>
    <w:p w:rsidR="00DE6A9E" w:rsidRPr="00C479CB" w:rsidRDefault="00DE6A9E" w:rsidP="00DE6A9E">
      <w:pPr>
        <w:ind w:firstLine="270"/>
      </w:pPr>
      <w:bookmarkStart w:id="1" w:name="file_start2"/>
      <w:bookmarkEnd w:id="1"/>
      <w:r w:rsidRPr="00C479CB">
        <w:t>Our thought for today is from Psalm 119:41: “May your unfailing love come to me, O Lord.”</w:t>
      </w:r>
    </w:p>
    <w:p w:rsidR="00DE6A9E" w:rsidRPr="00C479CB" w:rsidRDefault="00DE6A9E" w:rsidP="00DE6A9E">
      <w:pPr>
        <w:ind w:firstLine="270"/>
      </w:pPr>
      <w:r w:rsidRPr="00C479CB">
        <w:t>Let us pray. Patient Lord, thank You for continuing to call us to enter into life. In the midst of turmoil and confusion which seems to surround us daily--guard us from all danger and evil. Make us joyful in our work and help us live life as You designed it to be lived. Give us rest and renewal for the work and duties of the new week. Continue to bless our Nation, State, and those called to serve and lead and all who labor in these Halls of Government. Protect our defenders of freedom at home and abroad as they protect us. Comfort and heal our wounded warriors. Hear us, O Lord, as we pray. Amen.</w:t>
      </w:r>
    </w:p>
    <w:p w:rsidR="00DE6A9E" w:rsidRDefault="00DE6A9E">
      <w:bookmarkStart w:id="2" w:name="file_end2"/>
      <w:bookmarkEnd w:id="2"/>
    </w:p>
    <w:p w:rsidR="00DE6A9E" w:rsidRDefault="00DE6A9E">
      <w:r>
        <w:t>After corrections to the Journal of the proceedings of yesterday, the SPEAKER ordered it confirmed.</w:t>
      </w:r>
    </w:p>
    <w:p w:rsidR="00DE6A9E" w:rsidRDefault="00DE6A9E"/>
    <w:p w:rsidR="00DE6A9E" w:rsidRDefault="00DE6A9E" w:rsidP="00DE6A9E">
      <w:pPr>
        <w:keepNext/>
        <w:jc w:val="center"/>
        <w:rPr>
          <w:b/>
        </w:rPr>
      </w:pPr>
      <w:r w:rsidRPr="00DE6A9E">
        <w:rPr>
          <w:b/>
        </w:rPr>
        <w:t>RETURNED TO THE SENATE WITH AMENDMENTS</w:t>
      </w:r>
    </w:p>
    <w:p w:rsidR="00DE6A9E" w:rsidRDefault="00DE6A9E" w:rsidP="00DE6A9E">
      <w:r>
        <w:t>The following Bills were taken up, read the third time, and ordered returned to the Senate with amendments:</w:t>
      </w:r>
    </w:p>
    <w:p w:rsidR="00DE6A9E" w:rsidRDefault="00DE6A9E" w:rsidP="00DE6A9E">
      <w:bookmarkStart w:id="3" w:name="include_clip_start_6"/>
      <w:bookmarkEnd w:id="3"/>
    </w:p>
    <w:p w:rsidR="00DE6A9E" w:rsidRDefault="00DE6A9E" w:rsidP="00DE6A9E">
      <w:r>
        <w:t>S. 981 -- Senators Rose and Knotts: A BILL TO AMEND SECTION 63-3-530, CODE OF LAWS OF SOUTH CAROLINA, 1976, RELATING TO THE JURISDICTION OF THE FAMILY COURT, INCLUDING JURISDICTION TO ORDER VISITATION FOR GRANDPARENTS, SO AS TO PROVIDE THAT THE COURT MAY ORDER GRANDPARENT VISITATION IF THE COURT FINDS THAT THE CHILD'S PARENTS ARE DEPRIVING THE GRANDPARENT VISITATION WITH THE CHILD AND THAT THE PARENTS ARE UNFIT OR THAT THERE ARE COMPELLING CIRCUMSTANCES TO OVERCOME THE PRESUMPTION THAT THE PARENTAL DECISION IS IN THE CHILD'S BEST INTEREST.</w:t>
      </w:r>
    </w:p>
    <w:p w:rsidR="00DE6A9E" w:rsidRDefault="00DE6A9E" w:rsidP="00DE6A9E"/>
    <w:p w:rsidR="00DE6A9E" w:rsidRDefault="00DE6A9E" w:rsidP="00DE6A9E">
      <w:r>
        <w:lastRenderedPageBreak/>
        <w:t>S. 484 -- Senators Sheheen and Ford: A BILL TO AMEND THE CODE OF LAWS OF SOUTH CAROLINA, 1976, BY ADDING SECTION 40-68-95 SO AS TO PROVIDE DE MINIMIS OPERATIONS LICENSURE REQUIREMENTS FOR NONRESIDENT PROFESSIONAL EMPLOYER ORGANIZATIONS AND GROUPS; TO AMEND SECTION 40-68-30, AS AMENDED, RELATING TO LICENSURE REQUIREMENTS FOR PROFESSIONAL EMPLOYER ORGANIZATIONS, SO AS TO INCREASE APPLICATION FEES AND TO REQUIRE AN APPLICATION FEE FOR EACH COMPANY IN A PROFESSIONAL EMPLOYER ORGANIZATION GROUP; TO AMEND SECTION 40-68-40, AS AMENDED, RELATING TO QUALIFICATIONS TO BE LICENSED AS A PROFESSIONAL EMPLOYER ORGANIZATION AND QUALIFICATIONS TO SERVE AS A CONTROLLING PERSON OF A LICENSEE, SO AS TO DELETE A PROVISION AUTHORIZING ISSUANCE OF A NONRESIDENT RESTRICTED LICENSE WITHOUT THE REQUISITE TWO YEAR</w:t>
      </w:r>
      <w:r w:rsidR="00214865">
        <w:t>’</w:t>
      </w:r>
      <w:r>
        <w:t xml:space="preserve">S EXPERIENCE, TO MAKE TECHNICAL CORRECTIONS, AND TO DELETE OBSOLETE LANGUAGE; TO AMEND SECTION 40-68-45, RELATING TO CONTINUING EDUCATION, SO AS TO PROVIDE THAT THE HOLDER OF A DE MINIMIS OPERATIONS LICENSE IS NOT REQUIRED TO TAKE CONTINUING EDUCATION, TO REVISE THE DEFINITION OF "KEY PERSONNEL" FOR CERTAIN PURPOSES, AND TO DELETE OBSOLETE LANGUAGE; TO AMEND SECTION 40-68-50, AS AMENDED, RELATING TO LICENSURE AND RENEWAL FEES, SO AS TO REVISE INITIAL AND RENEWAL LICENSE FEES, TO DELETE NONRESIDINT PROFESSIONAL EMPLOYER ORGANIZATION LICENSE AND RENEWAL LICENSE FEES, AND TO DELETE PROVISIONS STATING MAXIMUM LICENSURE FEES; TO AMEND SECTION 40-68-90, AS AMENDED, RELATING TO RESTRICTED LICENSURE OF NONRESIDENT COMPANIES AND GROUPS, SO AS TO REVISE THE REQUIREMENTS FOR A RESTRICTED LICENSE AND TO AUTHORIZE THE DEPARTMENT OF CONSUMER AFFAIRS TO WAIVE THE AUDITED FINANCIAL STATEMENT REQUIREMENT FOR SUCH APPLICANTS; TO AMEND SECTION 40-68-100, AS AMENDED, RELATING TO ISSUANCE AND VALIDITY OF LICENSES, SO AS TO CLARIFY THE INITIAL LICENSURE PERIOD; TO AMEND SECTION 40-68-120, AS AMENDED, RELATING TO REQUIREMENTS FOR </w:t>
      </w:r>
      <w:r>
        <w:lastRenderedPageBreak/>
        <w:t>VARIOUS BENEFIT PROGRAMS FOR LICENSEES, INCLUDING WORKERS' COMPENSATION PLANS AND HEALTH BENEFIT PLANS, SO AS TO REQUIRE BOTH PLANS TO BE LICENSED WITH THE DEPARTMENT OF INSURANCE; TO AMEND SECTION 40-68-140, AS AMENDED, RELATING TO REQUIREMENTS FOR LICENSEE NAME AND LOCATION CHANGES, SO AS TO ALSO REQUIRE A LICENSEE TO PROVIDE THE DEPARTMENT WITH OTHER CHANGES IN STATUS AS MAY BE REQUIRED; TO AMEND SECTION 40-68-160, AS AMENDED, RELATING TO GROUNDS FOR DISCIPLINARY ACTION AND DISCIPLINARY PROCEDURES, SO AS TO FURTHER SPECIFY PROCEDURES FOR PURSUING A CONTESTED CASE; TO AMEND SECTION 40-68-165, AS AMENDED, RELATING TO THE DEPARTMENT OF CONSUMER AFFAIRS OR THE ATTORNEY GENERAL ENFORCING THIS CHAPTER BY FILING AN ACTION IN THE CIRCUIT COURT, SO AS TO ALSO AUTHORIZE FILING AN ACTION IN THE ADMINISTRATIVE LAW COURT; AND TO AMEND SECTION 12-54-240, AS AMENDED, RELATING TO THE PROHIBITION AGAINST DISCLOSING RECORDS OF AND RETURNS FILED WITH THE DEPARTMENT OF REVENUE AND EXCEPTIONS TO THIS PROHIBITION, SO AS TO INCLUDE IN THIS EXCEPTION THE DISCLOSURE OF INFORMATION RELATED TO PAYROLL WITHHOLDING TAXES TO THE DEPARTMENT OF CONSUMER AFFAIRS IN CONJUNCTION WITH THE DEPARTMENT LICENSING AND REGULATION OF PROFESSIONAL EMPLOYER ORGANIZATIONS.</w:t>
      </w:r>
    </w:p>
    <w:p w:rsidR="00DE6A9E" w:rsidRDefault="00DE6A9E" w:rsidP="00DE6A9E">
      <w:bookmarkStart w:id="4" w:name="include_clip_end_7"/>
      <w:bookmarkEnd w:id="4"/>
    </w:p>
    <w:p w:rsidR="00DE6A9E" w:rsidRDefault="00DE6A9E" w:rsidP="00DE6A9E">
      <w:pPr>
        <w:keepNext/>
        <w:jc w:val="center"/>
        <w:rPr>
          <w:b/>
        </w:rPr>
      </w:pPr>
      <w:r w:rsidRPr="00DE6A9E">
        <w:rPr>
          <w:b/>
        </w:rPr>
        <w:t>ADJOURNMENT</w:t>
      </w:r>
    </w:p>
    <w:p w:rsidR="00DE6A9E" w:rsidRDefault="00DE6A9E" w:rsidP="00DE6A9E">
      <w:pPr>
        <w:keepNext/>
      </w:pPr>
      <w:r>
        <w:t>At 10:00 a.m. the House in accordance with the ruling of the SPEAKER adjourned to meet at 12:00 noon, Tuesday, June 1.</w:t>
      </w:r>
    </w:p>
    <w:p w:rsidR="00DE6A9E" w:rsidRDefault="00DE6A9E" w:rsidP="00DE6A9E">
      <w:pPr>
        <w:jc w:val="center"/>
      </w:pPr>
      <w:r>
        <w:t>***</w:t>
      </w:r>
    </w:p>
    <w:p w:rsidR="00D45CE1" w:rsidRDefault="00D45CE1" w:rsidP="00DE6A9E"/>
    <w:p w:rsidR="00D45CE1" w:rsidRDefault="00D45CE1" w:rsidP="00DE6A9E"/>
    <w:sectPr w:rsidR="00D45CE1" w:rsidSect="00993594">
      <w:headerReference w:type="default" r:id="rId7"/>
      <w:footerReference w:type="default" r:id="rId8"/>
      <w:headerReference w:type="first" r:id="rId9"/>
      <w:footerReference w:type="first" r:id="rId10"/>
      <w:pgSz w:w="12240" w:h="15840" w:code="1"/>
      <w:pgMar w:top="1008" w:right="4694" w:bottom="3499" w:left="1224" w:header="1008" w:footer="3499" w:gutter="0"/>
      <w:pgNumType w:start="5016"/>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6A9E" w:rsidRDefault="00DE6A9E">
      <w:r>
        <w:separator/>
      </w:r>
    </w:p>
  </w:endnote>
  <w:endnote w:type="continuationSeparator" w:id="0">
    <w:p w:rsidR="00DE6A9E" w:rsidRDefault="00DE6A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729885"/>
      <w:docPartObj>
        <w:docPartGallery w:val="Page Numbers (Bottom of Page)"/>
        <w:docPartUnique/>
      </w:docPartObj>
    </w:sdtPr>
    <w:sdtEndPr/>
    <w:sdtContent>
      <w:p w:rsidR="00214865" w:rsidRDefault="00F150B0" w:rsidP="00214865">
        <w:pPr>
          <w:pStyle w:val="Footer"/>
          <w:jc w:val="center"/>
        </w:pPr>
        <w:r>
          <w:fldChar w:fldCharType="begin"/>
        </w:r>
        <w:r>
          <w:instrText xml:space="preserve"> PAGE   \* MERGEFORMAT </w:instrText>
        </w:r>
        <w:r>
          <w:fldChar w:fldCharType="separate"/>
        </w:r>
        <w:r>
          <w:rPr>
            <w:noProof/>
          </w:rPr>
          <w:t>5017</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729883"/>
      <w:docPartObj>
        <w:docPartGallery w:val="Page Numbers (Bottom of Page)"/>
        <w:docPartUnique/>
      </w:docPartObj>
    </w:sdtPr>
    <w:sdtEndPr/>
    <w:sdtContent>
      <w:p w:rsidR="00214865" w:rsidRDefault="00F150B0" w:rsidP="00214865">
        <w:pPr>
          <w:pStyle w:val="Footer"/>
          <w:jc w:val="center"/>
        </w:pPr>
        <w:r>
          <w:fldChar w:fldCharType="begin"/>
        </w:r>
        <w:r>
          <w:instrText xml:space="preserve"> PAGE   \* MERGEFORMAT </w:instrText>
        </w:r>
        <w:r>
          <w:fldChar w:fldCharType="separate"/>
        </w:r>
        <w:r>
          <w:rPr>
            <w:noProof/>
          </w:rPr>
          <w:t>5016</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6A9E" w:rsidRDefault="00DE6A9E">
      <w:r>
        <w:separator/>
      </w:r>
    </w:p>
  </w:footnote>
  <w:footnote w:type="continuationSeparator" w:id="0">
    <w:p w:rsidR="00DE6A9E" w:rsidRDefault="00DE6A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865" w:rsidRDefault="00214865" w:rsidP="00214865">
    <w:pPr>
      <w:pStyle w:val="Header"/>
      <w:jc w:val="center"/>
      <w:rPr>
        <w:b/>
      </w:rPr>
    </w:pPr>
    <w:r>
      <w:rPr>
        <w:b/>
      </w:rPr>
      <w:t>FRIDAY, MAY 28, 2010</w:t>
    </w:r>
  </w:p>
  <w:p w:rsidR="00214865" w:rsidRDefault="00214865" w:rsidP="002148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865" w:rsidRDefault="00214865" w:rsidP="00214865">
    <w:pPr>
      <w:pStyle w:val="Header"/>
      <w:jc w:val="center"/>
      <w:rPr>
        <w:b/>
      </w:rPr>
    </w:pPr>
    <w:r>
      <w:rPr>
        <w:b/>
      </w:rPr>
      <w:t>Friday, May 28, 2010</w:t>
    </w:r>
  </w:p>
  <w:p w:rsidR="00214865" w:rsidRDefault="00214865" w:rsidP="00214865">
    <w:pPr>
      <w:pStyle w:val="Header"/>
      <w:jc w:val="center"/>
    </w:pPr>
    <w:r>
      <w:rPr>
        <w:b/>
      </w:rPr>
      <w:t>(Local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216"/>
  <w:doNotHyphenateCaps/>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2"/>
  </w:compat>
  <w:rsids>
    <w:rsidRoot w:val="006A7424"/>
    <w:rsid w:val="00214865"/>
    <w:rsid w:val="003D3F1F"/>
    <w:rsid w:val="005C2054"/>
    <w:rsid w:val="006775C4"/>
    <w:rsid w:val="006A7424"/>
    <w:rsid w:val="00993594"/>
    <w:rsid w:val="00AA5142"/>
    <w:rsid w:val="00C16FC3"/>
    <w:rsid w:val="00D45CE1"/>
    <w:rsid w:val="00DE6A9E"/>
    <w:rsid w:val="00F150B0"/>
    <w:rsid w:val="00F72E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95516983-32A7-4E4E-B230-55C168129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2054"/>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C2054"/>
    <w:pPr>
      <w:tabs>
        <w:tab w:val="center" w:pos="4320"/>
        <w:tab w:val="right" w:pos="8640"/>
      </w:tabs>
    </w:pPr>
  </w:style>
  <w:style w:type="paragraph" w:styleId="Footer">
    <w:name w:val="footer"/>
    <w:basedOn w:val="Normal"/>
    <w:link w:val="FooterChar"/>
    <w:uiPriority w:val="99"/>
    <w:rsid w:val="005C2054"/>
    <w:pPr>
      <w:tabs>
        <w:tab w:val="center" w:pos="4320"/>
        <w:tab w:val="right" w:pos="8640"/>
      </w:tabs>
    </w:pPr>
  </w:style>
  <w:style w:type="character" w:styleId="PageNumber">
    <w:name w:val="page number"/>
    <w:basedOn w:val="DefaultParagraphFont"/>
    <w:semiHidden/>
    <w:rsid w:val="005C2054"/>
  </w:style>
  <w:style w:type="paragraph" w:styleId="PlainText">
    <w:name w:val="Plain Text"/>
    <w:basedOn w:val="Normal"/>
    <w:semiHidden/>
    <w:rsid w:val="005C2054"/>
    <w:pPr>
      <w:ind w:firstLine="0"/>
      <w:jc w:val="left"/>
    </w:pPr>
    <w:rPr>
      <w:rFonts w:ascii="Courier New" w:hAnsi="Courier New"/>
      <w:sz w:val="20"/>
    </w:rPr>
  </w:style>
  <w:style w:type="paragraph" w:styleId="Title">
    <w:name w:val="Title"/>
    <w:basedOn w:val="Normal"/>
    <w:link w:val="TitleChar"/>
    <w:qFormat/>
    <w:rsid w:val="00DE6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DE6A9E"/>
    <w:rPr>
      <w:b/>
      <w:sz w:val="30"/>
    </w:rPr>
  </w:style>
  <w:style w:type="paragraph" w:customStyle="1" w:styleId="Cover1">
    <w:name w:val="Cover1"/>
    <w:basedOn w:val="Normal"/>
    <w:rsid w:val="00DE6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DE6A9E"/>
    <w:pPr>
      <w:ind w:firstLine="0"/>
      <w:jc w:val="left"/>
    </w:pPr>
    <w:rPr>
      <w:sz w:val="20"/>
    </w:rPr>
  </w:style>
  <w:style w:type="paragraph" w:customStyle="1" w:styleId="Cover3">
    <w:name w:val="Cover3"/>
    <w:basedOn w:val="Normal"/>
    <w:rsid w:val="00DE6A9E"/>
    <w:pPr>
      <w:ind w:firstLine="0"/>
      <w:jc w:val="center"/>
    </w:pPr>
    <w:rPr>
      <w:b/>
    </w:rPr>
  </w:style>
  <w:style w:type="paragraph" w:customStyle="1" w:styleId="Cover4">
    <w:name w:val="Cover4"/>
    <w:basedOn w:val="Cover1"/>
    <w:rsid w:val="00DE6A9E"/>
    <w:pPr>
      <w:keepNext/>
    </w:pPr>
    <w:rPr>
      <w:b/>
      <w:sz w:val="20"/>
    </w:rPr>
  </w:style>
  <w:style w:type="paragraph" w:styleId="BalloonText">
    <w:name w:val="Balloon Text"/>
    <w:basedOn w:val="Normal"/>
    <w:link w:val="BalloonTextChar"/>
    <w:uiPriority w:val="99"/>
    <w:semiHidden/>
    <w:unhideWhenUsed/>
    <w:rsid w:val="00D45CE1"/>
    <w:rPr>
      <w:rFonts w:ascii="Tahoma" w:hAnsi="Tahoma" w:cs="Tahoma"/>
      <w:sz w:val="16"/>
      <w:szCs w:val="16"/>
    </w:rPr>
  </w:style>
  <w:style w:type="character" w:customStyle="1" w:styleId="BalloonTextChar">
    <w:name w:val="Balloon Text Char"/>
    <w:basedOn w:val="DefaultParagraphFont"/>
    <w:link w:val="BalloonText"/>
    <w:uiPriority w:val="99"/>
    <w:semiHidden/>
    <w:rsid w:val="00D45CE1"/>
    <w:rPr>
      <w:rFonts w:ascii="Tahoma" w:hAnsi="Tahoma" w:cs="Tahoma"/>
      <w:sz w:val="16"/>
      <w:szCs w:val="16"/>
    </w:rPr>
  </w:style>
  <w:style w:type="character" w:customStyle="1" w:styleId="HeaderChar">
    <w:name w:val="Header Char"/>
    <w:basedOn w:val="DefaultParagraphFont"/>
    <w:link w:val="Header"/>
    <w:uiPriority w:val="99"/>
    <w:rsid w:val="00214865"/>
    <w:rPr>
      <w:sz w:val="22"/>
    </w:rPr>
  </w:style>
  <w:style w:type="character" w:customStyle="1" w:styleId="FooterChar">
    <w:name w:val="Footer Char"/>
    <w:basedOn w:val="DefaultParagraphFont"/>
    <w:link w:val="Footer"/>
    <w:uiPriority w:val="99"/>
    <w:rsid w:val="00214865"/>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5</TotalTime>
  <Pages>3</Pages>
  <Words>788</Words>
  <Characters>4176</Characters>
  <Application>Microsoft Office Word</Application>
  <DocSecurity>0</DocSecurity>
  <Lines>114</Lines>
  <Paragraphs>14</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4949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May 28, 2010 - South Carolina Legislature Online</dc:title>
  <dc:subject/>
  <dc:creator>KarenLaroche</dc:creator>
  <cp:keywords/>
  <dc:description/>
  <cp:lastModifiedBy>N Cumfer</cp:lastModifiedBy>
  <cp:revision>5</cp:revision>
  <cp:lastPrinted>2010-09-01T19:45:00Z</cp:lastPrinted>
  <dcterms:created xsi:type="dcterms:W3CDTF">2010-09-01T19:46:00Z</dcterms:created>
  <dcterms:modified xsi:type="dcterms:W3CDTF">2014-11-17T13:54:00Z</dcterms:modified>
</cp:coreProperties>
</file>