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E617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0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476E3D">
        <w:rPr>
          <w:rFonts w:eastAsia="Times New Roman"/>
        </w:rPr>
        <w:noBreakHyphen/>
      </w:r>
      <w:r>
        <w:rPr>
          <w:rFonts w:eastAsia="Times New Roman"/>
        </w:rPr>
        <w:t>5</w:t>
      </w:r>
      <w:r w:rsidR="00476E3D">
        <w:rPr>
          <w:rFonts w:eastAsia="Times New Roman"/>
        </w:rPr>
        <w:noBreakHyphen/>
      </w:r>
      <w:r>
        <w:rPr>
          <w:rFonts w:eastAsia="Times New Roman"/>
        </w:rPr>
        <w:t>65 OF THE 1976 CODE, RELATING TO THE POWERS AND RESPONSIBILITIES OF THE STATE BOARD OF EDUCATION, TO PROVIDE THAT THE BOARD MUST DEVELOP RULES AND REGULATIONS CONCERNING RESOLVING DISPUTES TH</w:t>
      </w:r>
      <w:r w:rsidR="00476E3D">
        <w:rPr>
          <w:rFonts w:eastAsia="Times New Roman"/>
        </w:rPr>
        <w:t>AT ARISE UNDER SECTION 59</w:t>
      </w:r>
      <w:r w:rsidR="00476E3D">
        <w:rPr>
          <w:rFonts w:eastAsia="Times New Roman"/>
        </w:rPr>
        <w:noBreakHyphen/>
        <w:t>5</w:t>
      </w:r>
      <w:r w:rsidR="00476E3D">
        <w:rPr>
          <w:rFonts w:eastAsia="Times New Roman"/>
        </w:rPr>
        <w:noBreakHyphen/>
        <w:t>66;</w:t>
      </w:r>
      <w:r w:rsidR="004B3261">
        <w:rPr>
          <w:rFonts w:eastAsia="Times New Roman"/>
        </w:rPr>
        <w:t xml:space="preserve"> AND </w:t>
      </w:r>
      <w:r>
        <w:rPr>
          <w:rFonts w:eastAsia="Times New Roman"/>
        </w:rPr>
        <w:t>TO AMEND CHAPTER 5, TITLE 59</w:t>
      </w:r>
      <w:r w:rsidR="00476E3D">
        <w:rPr>
          <w:rFonts w:eastAsia="Times New Roman"/>
        </w:rPr>
        <w:t xml:space="preserve">, </w:t>
      </w:r>
      <w:r>
        <w:rPr>
          <w:rFonts w:eastAsia="Times New Roman"/>
        </w:rPr>
        <w:t>BY ADDING SECTION 59</w:t>
      </w:r>
      <w:r w:rsidR="00476E3D">
        <w:rPr>
          <w:rFonts w:eastAsia="Times New Roman"/>
        </w:rPr>
        <w:noBreakHyphen/>
      </w:r>
      <w:r>
        <w:rPr>
          <w:rFonts w:eastAsia="Times New Roman"/>
        </w:rPr>
        <w:t>5</w:t>
      </w:r>
      <w:r w:rsidR="00476E3D">
        <w:rPr>
          <w:rFonts w:eastAsia="Times New Roman"/>
        </w:rPr>
        <w:noBreakHyphen/>
      </w:r>
      <w:r>
        <w:rPr>
          <w:rFonts w:eastAsia="Times New Roman"/>
        </w:rPr>
        <w:t xml:space="preserve">66 TO PROVIDE THAT PUBLIC HIGH SCHOOLS MAY APPEAL FINAL DECISIONS OF STATEWIDE HIGH SCHOOL ATHLETIC LEAGUES TO THE STATE BOARD OF </w:t>
      </w:r>
      <w:r w:rsidR="007F7A71">
        <w:rPr>
          <w:rFonts w:eastAsia="Times New Roman"/>
        </w:rPr>
        <w:t>EDUCATION</w:t>
      </w:r>
      <w:r>
        <w:rPr>
          <w:rFonts w:eastAsia="Times New Roman"/>
        </w:rPr>
        <w:t>.</w:t>
      </w:r>
    </w:p>
    <w:p w:rsidR="009E6175" w:rsidRDefault="009E61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F3B4F" w:rsidRPr="004E3EFC" w:rsidRDefault="000F3B4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EFC">
        <w:rPr>
          <w:color w:val="000000" w:themeColor="text1"/>
          <w:u w:color="000000" w:themeColor="text1"/>
        </w:rPr>
        <w:t>Be it enacted by the General Assembly of the State of South Carolina:</w:t>
      </w:r>
    </w:p>
    <w:p w:rsidR="000F3B4F" w:rsidRDefault="000F3B4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8EF" w:rsidRPr="004E3EFC" w:rsidRDefault="009438EF" w:rsidP="0094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EFC">
        <w:rPr>
          <w:color w:val="000000" w:themeColor="text1"/>
          <w:u w:color="000000" w:themeColor="text1"/>
        </w:rPr>
        <w:t>SECTION</w:t>
      </w:r>
      <w:r w:rsidRPr="004E3EFC">
        <w:rPr>
          <w:color w:val="000000" w:themeColor="text1"/>
          <w:u w:color="000000" w:themeColor="text1"/>
        </w:rPr>
        <w:tab/>
      </w:r>
      <w:r>
        <w:rPr>
          <w:color w:val="000000" w:themeColor="text1"/>
          <w:u w:color="000000" w:themeColor="text1"/>
        </w:rPr>
        <w:t>1</w:t>
      </w:r>
      <w:r w:rsidRPr="004E3EFC">
        <w:rPr>
          <w:color w:val="000000" w:themeColor="text1"/>
          <w:u w:color="000000" w:themeColor="text1"/>
        </w:rPr>
        <w:t>.</w:t>
      </w:r>
      <w:r w:rsidRPr="004E3EFC">
        <w:rPr>
          <w:color w:val="000000" w:themeColor="text1"/>
          <w:u w:color="000000" w:themeColor="text1"/>
        </w:rPr>
        <w:tab/>
        <w:t>Chapter 5 of Title 59 of the 1976 Code is amended by adding:</w:t>
      </w:r>
    </w:p>
    <w:p w:rsidR="009438EF" w:rsidRPr="004E3EFC" w:rsidRDefault="009438EF" w:rsidP="0094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8EF" w:rsidRPr="004E3EFC" w:rsidRDefault="009438EF" w:rsidP="0094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EFC">
        <w:rPr>
          <w:color w:val="000000" w:themeColor="text1"/>
          <w:u w:color="000000" w:themeColor="text1"/>
        </w:rPr>
        <w:tab/>
        <w:t>“Section 59</w:t>
      </w:r>
      <w:r>
        <w:rPr>
          <w:color w:val="000000" w:themeColor="text1"/>
          <w:u w:color="000000" w:themeColor="text1"/>
        </w:rPr>
        <w:noBreakHyphen/>
      </w:r>
      <w:r w:rsidRPr="004E3EFC">
        <w:rPr>
          <w:color w:val="000000" w:themeColor="text1"/>
          <w:u w:color="000000" w:themeColor="text1"/>
        </w:rPr>
        <w:t>5</w:t>
      </w:r>
      <w:r>
        <w:rPr>
          <w:color w:val="000000" w:themeColor="text1"/>
          <w:u w:color="000000" w:themeColor="text1"/>
        </w:rPr>
        <w:noBreakHyphen/>
      </w:r>
      <w:r w:rsidRPr="004E3EFC">
        <w:rPr>
          <w:color w:val="000000" w:themeColor="text1"/>
          <w:u w:color="000000" w:themeColor="text1"/>
        </w:rPr>
        <w:t>66.</w:t>
      </w:r>
      <w:r w:rsidRPr="004E3EFC">
        <w:rPr>
          <w:color w:val="000000" w:themeColor="text1"/>
          <w:u w:color="000000" w:themeColor="text1"/>
        </w:rPr>
        <w:tab/>
        <w:t>A public high school aggrieved by the final decision of a statewide athletic league organized to promote, regulate, or otherwise provide administrative oversight for high school interscholastic athletics may appeal the decision to the board.  If the public high school is a member of the statewide athletic league, it must first exhaust all dispute resolution procedures available to or required of members of the league before it may appeal to the board.  All appeals must be made in the manner provided in the regulations promulgated pursuant to 59</w:t>
      </w:r>
      <w:r>
        <w:rPr>
          <w:color w:val="000000" w:themeColor="text1"/>
          <w:u w:color="000000" w:themeColor="text1"/>
        </w:rPr>
        <w:noBreakHyphen/>
      </w:r>
      <w:r w:rsidRPr="004E3EFC">
        <w:rPr>
          <w:color w:val="000000" w:themeColor="text1"/>
          <w:u w:color="000000" w:themeColor="text1"/>
        </w:rPr>
        <w:t>5</w:t>
      </w:r>
      <w:r>
        <w:rPr>
          <w:color w:val="000000" w:themeColor="text1"/>
          <w:u w:color="000000" w:themeColor="text1"/>
        </w:rPr>
        <w:noBreakHyphen/>
      </w:r>
      <w:r w:rsidRPr="004E3EFC">
        <w:rPr>
          <w:color w:val="000000" w:themeColor="text1"/>
          <w:u w:color="000000" w:themeColor="text1"/>
        </w:rPr>
        <w:t>65(  ).  The board</w:t>
      </w:r>
      <w:r w:rsidRPr="00476E3D">
        <w:rPr>
          <w:color w:val="000000" w:themeColor="text1"/>
          <w:u w:color="000000" w:themeColor="text1"/>
        </w:rPr>
        <w:t>’</w:t>
      </w:r>
      <w:r w:rsidRPr="004E3EFC">
        <w:rPr>
          <w:color w:val="000000" w:themeColor="text1"/>
          <w:u w:color="000000" w:themeColor="text1"/>
        </w:rPr>
        <w:t>s decision may not be appealed.”</w:t>
      </w:r>
    </w:p>
    <w:p w:rsidR="009438EF" w:rsidRPr="004E3EFC" w:rsidRDefault="009438E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3B4F" w:rsidRPr="004E3EFC" w:rsidRDefault="000F3B4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EFC">
        <w:rPr>
          <w:color w:val="000000" w:themeColor="text1"/>
          <w:u w:color="000000" w:themeColor="text1"/>
        </w:rPr>
        <w:t>SECTION</w:t>
      </w:r>
      <w:r w:rsidRPr="004E3EFC">
        <w:rPr>
          <w:color w:val="000000" w:themeColor="text1"/>
          <w:u w:color="000000" w:themeColor="text1"/>
        </w:rPr>
        <w:tab/>
      </w:r>
      <w:r w:rsidR="009438EF">
        <w:rPr>
          <w:color w:val="000000" w:themeColor="text1"/>
          <w:u w:color="000000" w:themeColor="text1"/>
        </w:rPr>
        <w:t>2</w:t>
      </w:r>
      <w:r w:rsidRPr="004E3EFC">
        <w:rPr>
          <w:color w:val="000000" w:themeColor="text1"/>
          <w:u w:color="000000" w:themeColor="text1"/>
        </w:rPr>
        <w:t>.</w:t>
      </w:r>
      <w:r w:rsidRPr="004E3EFC">
        <w:rPr>
          <w:color w:val="000000" w:themeColor="text1"/>
          <w:u w:color="000000" w:themeColor="text1"/>
        </w:rPr>
        <w:tab/>
        <w:t>Section 59</w:t>
      </w:r>
      <w:r w:rsidR="00476E3D">
        <w:rPr>
          <w:color w:val="000000" w:themeColor="text1"/>
          <w:u w:color="000000" w:themeColor="text1"/>
        </w:rPr>
        <w:noBreakHyphen/>
      </w:r>
      <w:r w:rsidRPr="004E3EFC">
        <w:rPr>
          <w:color w:val="000000" w:themeColor="text1"/>
          <w:u w:color="000000" w:themeColor="text1"/>
        </w:rPr>
        <w:t>5</w:t>
      </w:r>
      <w:r w:rsidR="00476E3D">
        <w:rPr>
          <w:color w:val="000000" w:themeColor="text1"/>
          <w:u w:color="000000" w:themeColor="text1"/>
        </w:rPr>
        <w:noBreakHyphen/>
      </w:r>
      <w:r w:rsidRPr="004E3EFC">
        <w:rPr>
          <w:color w:val="000000" w:themeColor="text1"/>
          <w:u w:color="000000" w:themeColor="text1"/>
        </w:rPr>
        <w:t>65 of the 1976 Code is amended by adding an appropriately numbered subsection to read:</w:t>
      </w:r>
    </w:p>
    <w:p w:rsidR="000F3B4F" w:rsidRPr="004E3EFC" w:rsidRDefault="000F3B4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3B4F" w:rsidRPr="004E3EFC" w:rsidRDefault="000F3B4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EFC">
        <w:rPr>
          <w:color w:val="000000" w:themeColor="text1"/>
          <w:u w:color="000000" w:themeColor="text1"/>
        </w:rPr>
        <w:lastRenderedPageBreak/>
        <w:tab/>
        <w:t>“(  )</w:t>
      </w:r>
      <w:r w:rsidRPr="004E3EFC">
        <w:rPr>
          <w:color w:val="000000" w:themeColor="text1"/>
          <w:u w:color="000000" w:themeColor="text1"/>
        </w:rPr>
        <w:tab/>
        <w:t>develop and implement regulations concerning the resolution of disputes arising pursuant to Section 59</w:t>
      </w:r>
      <w:r w:rsidR="00476E3D">
        <w:rPr>
          <w:color w:val="000000" w:themeColor="text1"/>
          <w:u w:color="000000" w:themeColor="text1"/>
        </w:rPr>
        <w:noBreakHyphen/>
      </w:r>
      <w:r w:rsidRPr="004E3EFC">
        <w:rPr>
          <w:color w:val="000000" w:themeColor="text1"/>
          <w:u w:color="000000" w:themeColor="text1"/>
        </w:rPr>
        <w:t>5</w:t>
      </w:r>
      <w:r w:rsidR="00476E3D">
        <w:rPr>
          <w:color w:val="000000" w:themeColor="text1"/>
          <w:u w:color="000000" w:themeColor="text1"/>
        </w:rPr>
        <w:noBreakHyphen/>
      </w:r>
      <w:r w:rsidRPr="004E3EFC">
        <w:rPr>
          <w:color w:val="000000" w:themeColor="text1"/>
          <w:u w:color="000000" w:themeColor="text1"/>
        </w:rPr>
        <w:t>66;”</w:t>
      </w:r>
    </w:p>
    <w:p w:rsidR="000F3B4F" w:rsidRPr="004E3EFC" w:rsidRDefault="000F3B4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3B4F" w:rsidRPr="004E3EFC" w:rsidRDefault="000F3B4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EFC">
        <w:rPr>
          <w:color w:val="000000" w:themeColor="text1"/>
          <w:u w:color="000000" w:themeColor="text1"/>
        </w:rPr>
        <w:t>SECTION</w:t>
      </w:r>
      <w:r w:rsidRPr="004E3EFC">
        <w:rPr>
          <w:color w:val="000000" w:themeColor="text1"/>
          <w:u w:color="000000" w:themeColor="text1"/>
        </w:rPr>
        <w:tab/>
        <w:t>3.</w:t>
      </w:r>
      <w:r w:rsidRPr="004E3EFC">
        <w:rPr>
          <w:color w:val="000000" w:themeColor="text1"/>
          <w:u w:color="000000" w:themeColor="text1"/>
        </w:rPr>
        <w:tab/>
        <w:t>This act takes effect upon approval by the Governor.</w:t>
      </w:r>
    </w:p>
    <w:p w:rsidR="000910CC" w:rsidRDefault="00476E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10CC" w:rsidRDefault="000910CC" w:rsidP="000910CC">
      <w:pPr>
        <w:suppressAutoHyphens/>
        <w:jc w:val="both"/>
        <w:rPr>
          <w:rFonts w:eastAsia="Times New Roman"/>
        </w:rPr>
      </w:pPr>
    </w:p>
    <w:sectPr w:rsidR="000910CC" w:rsidSect="000910C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F17" w:rsidRDefault="00DA7F17" w:rsidP="00522CE0">
      <w:r>
        <w:separator/>
      </w:r>
    </w:p>
  </w:endnote>
  <w:endnote w:type="continuationSeparator" w:id="0">
    <w:p w:rsidR="00DA7F17" w:rsidRDefault="00DA7F1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BC32CC-DC2A-4442-BA56-AD13871FE997}"/>
    <w:embedBold r:id="rId2" w:fontKey="{1CD1EBF5-0DDF-43DC-B5CB-93E91D631697}"/>
  </w:font>
  <w:font w:name="Calibri">
    <w:panose1 w:val="020F0502020204030204"/>
    <w:charset w:val="00"/>
    <w:family w:val="swiss"/>
    <w:pitch w:val="variable"/>
    <w:sig w:usb0="A00002EF" w:usb1="4000207B" w:usb2="00000000" w:usb3="00000000" w:csb0="0000009F" w:csb1="00000000"/>
    <w:embedRegular r:id="rId3" w:fontKey="{50FE2E4B-8D43-4309-A7A7-51EEDDBE37F6}"/>
  </w:font>
  <w:font w:name="Cambria">
    <w:panose1 w:val="02040503050406030204"/>
    <w:charset w:val="00"/>
    <w:family w:val="roman"/>
    <w:pitch w:val="variable"/>
    <w:sig w:usb0="A00002EF" w:usb1="4000004B" w:usb2="00000000" w:usb3="00000000" w:csb0="0000009F" w:csb1="00000000"/>
    <w:embedRegular r:id="rId4" w:fontKey="{635EF52E-ED5E-468A-A2FA-2D40873CBD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31" w:rsidRPr="000910CC" w:rsidRDefault="000910CC" w:rsidP="000910CC">
    <w:pPr>
      <w:pStyle w:val="Footer"/>
      <w:tabs>
        <w:tab w:val="clear" w:pos="4680"/>
        <w:tab w:val="clear" w:pos="9360"/>
        <w:tab w:val="center" w:pos="2995"/>
      </w:tabs>
      <w:spacing w:before="120"/>
    </w:pPr>
    <w:r>
      <w:t>[1218]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F17" w:rsidRDefault="00DA7F17" w:rsidP="00522CE0">
      <w:r>
        <w:separator/>
      </w:r>
    </w:p>
  </w:footnote>
  <w:footnote w:type="continuationSeparator" w:id="0">
    <w:p w:rsidR="00DA7F17" w:rsidRDefault="00DA7F1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1HIGH.KMM.SRM"/>
    <w:docVar w:name="CoverAttorneyInitials" w:val="KMM"/>
    <w:docVar w:name="CoverAttorneyLastName" w:val="Moffitt"/>
    <w:docVar w:name="CoverBillType" w:val="b"/>
    <w:docVar w:name="CoverSenator" w:val="SRM"/>
    <w:docVar w:name="dvBillNumber" w:val="1218"/>
    <w:docVar w:name="dvBillNumberPrefix" w:val="S. "/>
    <w:docVar w:name="dvOriginalBody" w:val="Senate"/>
    <w:docVar w:name="fulldraftpath" w:val="L:\S-RES\SRM\011HIGH.KMM.SRM.DOCX"/>
    <w:docVar w:name="NameofBody" w:val="S"/>
    <w:docVar w:name="vgroup2" w:val="S-RES"/>
  </w:docVars>
  <w:rsids>
    <w:rsidRoot w:val="0022442B"/>
    <w:rsid w:val="00016E49"/>
    <w:rsid w:val="00042AC1"/>
    <w:rsid w:val="00046516"/>
    <w:rsid w:val="0007601D"/>
    <w:rsid w:val="000910CC"/>
    <w:rsid w:val="000B0720"/>
    <w:rsid w:val="000B5EAF"/>
    <w:rsid w:val="000F3B4F"/>
    <w:rsid w:val="00102831"/>
    <w:rsid w:val="00170561"/>
    <w:rsid w:val="00186AC9"/>
    <w:rsid w:val="00197DF1"/>
    <w:rsid w:val="001B3DD9"/>
    <w:rsid w:val="001D3BAC"/>
    <w:rsid w:val="0022442B"/>
    <w:rsid w:val="00245C4E"/>
    <w:rsid w:val="002C5896"/>
    <w:rsid w:val="002D3BED"/>
    <w:rsid w:val="00307C2B"/>
    <w:rsid w:val="00326BAE"/>
    <w:rsid w:val="00383247"/>
    <w:rsid w:val="003D6E2B"/>
    <w:rsid w:val="003E7597"/>
    <w:rsid w:val="00450668"/>
    <w:rsid w:val="00476E3D"/>
    <w:rsid w:val="004952FA"/>
    <w:rsid w:val="004B3261"/>
    <w:rsid w:val="004B6A22"/>
    <w:rsid w:val="004D7F37"/>
    <w:rsid w:val="00522CE0"/>
    <w:rsid w:val="00565148"/>
    <w:rsid w:val="00585295"/>
    <w:rsid w:val="00593361"/>
    <w:rsid w:val="005A5017"/>
    <w:rsid w:val="005A648C"/>
    <w:rsid w:val="005F1745"/>
    <w:rsid w:val="006C74EA"/>
    <w:rsid w:val="00720D40"/>
    <w:rsid w:val="007318D4"/>
    <w:rsid w:val="00765784"/>
    <w:rsid w:val="007A4390"/>
    <w:rsid w:val="007E5CB7"/>
    <w:rsid w:val="007F7A71"/>
    <w:rsid w:val="008314D2"/>
    <w:rsid w:val="008757D0"/>
    <w:rsid w:val="008B2F42"/>
    <w:rsid w:val="008E185F"/>
    <w:rsid w:val="008F023B"/>
    <w:rsid w:val="00904E16"/>
    <w:rsid w:val="009162B3"/>
    <w:rsid w:val="00927C62"/>
    <w:rsid w:val="009438EF"/>
    <w:rsid w:val="00983951"/>
    <w:rsid w:val="00984124"/>
    <w:rsid w:val="00984640"/>
    <w:rsid w:val="009909ED"/>
    <w:rsid w:val="00995C37"/>
    <w:rsid w:val="009C118A"/>
    <w:rsid w:val="009E6175"/>
    <w:rsid w:val="009F1AF7"/>
    <w:rsid w:val="00A02011"/>
    <w:rsid w:val="00A4011E"/>
    <w:rsid w:val="00A86015"/>
    <w:rsid w:val="00AE59C8"/>
    <w:rsid w:val="00B10098"/>
    <w:rsid w:val="00B5790D"/>
    <w:rsid w:val="00B945C5"/>
    <w:rsid w:val="00BA20EA"/>
    <w:rsid w:val="00BB5AFC"/>
    <w:rsid w:val="00BC0A56"/>
    <w:rsid w:val="00BF2E26"/>
    <w:rsid w:val="00C202A0"/>
    <w:rsid w:val="00C45366"/>
    <w:rsid w:val="00C74052"/>
    <w:rsid w:val="00CB187A"/>
    <w:rsid w:val="00CC0EC7"/>
    <w:rsid w:val="00D1088B"/>
    <w:rsid w:val="00D156D2"/>
    <w:rsid w:val="00D21155"/>
    <w:rsid w:val="00D86943"/>
    <w:rsid w:val="00DA47B9"/>
    <w:rsid w:val="00DA7F17"/>
    <w:rsid w:val="00E76AD9"/>
    <w:rsid w:val="00E91E2F"/>
    <w:rsid w:val="00EA3546"/>
    <w:rsid w:val="00EB47AE"/>
    <w:rsid w:val="00EC34E1"/>
    <w:rsid w:val="00EF2D95"/>
    <w:rsid w:val="00F0234A"/>
    <w:rsid w:val="00F52650"/>
    <w:rsid w:val="00F52959"/>
    <w:rsid w:val="00F55884"/>
    <w:rsid w:val="00F6403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1291</Characters>
  <Application>Microsoft Office Word</Application>
  <DocSecurity>0</DocSecurity>
  <Lines>30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2009-11-25T16:10:00Z</cp:lastPrinted>
  <dcterms:created xsi:type="dcterms:W3CDTF">2010-02-24T19:21:00Z</dcterms:created>
  <dcterms:modified xsi:type="dcterms:W3CDTF">2010-02-24T19:21:00Z</dcterms:modified>
</cp:coreProperties>
</file>