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1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430B">
        <w:rPr>
          <w:color w:val="000000" w:themeColor="text1"/>
          <w:u w:color="000000" w:themeColor="text1"/>
        </w:rPr>
        <w:t>TO AMEND THE CODE OF LAWS</w:t>
      </w:r>
      <w:r>
        <w:rPr>
          <w:color w:val="000000" w:themeColor="text1"/>
          <w:u w:color="000000" w:themeColor="text1"/>
        </w:rPr>
        <w:t xml:space="preserve"> OF SOUTH CAROLINA</w:t>
      </w:r>
      <w:r w:rsidRPr="00CF430B">
        <w:rPr>
          <w:color w:val="000000" w:themeColor="text1"/>
          <w:u w:color="000000" w:themeColor="text1"/>
        </w:rPr>
        <w:t>,</w:t>
      </w:r>
      <w:r>
        <w:rPr>
          <w:color w:val="000000" w:themeColor="text1"/>
          <w:u w:color="000000" w:themeColor="text1"/>
        </w:rPr>
        <w:t xml:space="preserve"> 1976,</w:t>
      </w:r>
      <w:r w:rsidRPr="00CF430B">
        <w:rPr>
          <w:color w:val="000000" w:themeColor="text1"/>
          <w:u w:color="000000" w:themeColor="text1"/>
        </w:rPr>
        <w:t xml:space="preserve"> BY ADDING CHAPTER 66 </w:t>
      </w:r>
      <w:r>
        <w:rPr>
          <w:color w:val="000000" w:themeColor="text1"/>
          <w:u w:color="000000" w:themeColor="text1"/>
        </w:rPr>
        <w:t xml:space="preserve">TO </w:t>
      </w:r>
      <w:r w:rsidRPr="00CF430B">
        <w:rPr>
          <w:color w:val="000000" w:themeColor="text1"/>
          <w:u w:color="000000" w:themeColor="text1"/>
        </w:rPr>
        <w:t>TITLE 12</w:t>
      </w:r>
      <w:r>
        <w:rPr>
          <w:color w:val="000000" w:themeColor="text1"/>
          <w:u w:color="000000" w:themeColor="text1"/>
        </w:rPr>
        <w:t xml:space="preserve"> SO AS T</w:t>
      </w:r>
      <w:r w:rsidRPr="00CF430B">
        <w:rPr>
          <w:color w:val="000000" w:themeColor="text1"/>
          <w:u w:color="000000" w:themeColor="text1"/>
        </w:rPr>
        <w:t>O PROVIDE THAT LEGISLATION PROVIDING TAX INCENTIVES OR SUBSIDIES MUST BE INTRODUCED IN SEPARATE BILLS AND IS SUBJECT TO A RECORDED VOTE</w:t>
      </w:r>
      <w:r>
        <w:rPr>
          <w:color w:val="000000" w:themeColor="text1"/>
          <w:u w:color="000000" w:themeColor="text1"/>
        </w:rPr>
        <w:t xml:space="preserve">, </w:t>
      </w:r>
      <w:r w:rsidRPr="00CF430B">
        <w:rPr>
          <w:color w:val="000000" w:themeColor="text1"/>
          <w:u w:color="000000" w:themeColor="text1"/>
        </w:rPr>
        <w:t>TO PROVIDE THAT TAX INCENTIVES AND SUBSIDIES ARE TO BE GRANTED AS FORGIVABLE LOANS</w:t>
      </w:r>
      <w:r>
        <w:rPr>
          <w:color w:val="000000" w:themeColor="text1"/>
          <w:u w:color="000000" w:themeColor="text1"/>
        </w:rPr>
        <w:t>,</w:t>
      </w:r>
      <w:r w:rsidRPr="00CF430B">
        <w:rPr>
          <w:color w:val="000000" w:themeColor="text1"/>
          <w:u w:color="000000" w:themeColor="text1"/>
        </w:rPr>
        <w:t xml:space="preserve"> TO PROVIDE THE CONDITIONS THAT MUST BE MET FOR THE LOANS TO BE FORGIVEN, TO PROVIDE THE REQUIREMENTS FOR TAX INCENTIVE AND SUBSIDY APPLICATIONS, TO PROVIDE THAT THE BOARD OF ECONOMIC ADVISORS AND DEPARTMENT OF COMMERCE SHALL CONDUCT ANALYSES AND REVIEWS OF TAX INCENTIVES AND SUBSIDIES; AND </w:t>
      </w:r>
      <w:r>
        <w:rPr>
          <w:color w:val="000000" w:themeColor="text1"/>
          <w:u w:color="000000" w:themeColor="text1"/>
        </w:rPr>
        <w:t>TO</w:t>
      </w:r>
      <w:r w:rsidRPr="00CF430B">
        <w:rPr>
          <w:color w:val="000000" w:themeColor="text1"/>
          <w:u w:color="000000" w:themeColor="text1"/>
        </w:rPr>
        <w:t xml:space="preserve"> AMEND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Pr>
          <w:color w:val="000000" w:themeColor="text1"/>
          <w:u w:color="000000" w:themeColor="text1"/>
        </w:rPr>
        <w:t>40</w:t>
      </w:r>
      <w:r w:rsidRPr="00CF430B">
        <w:rPr>
          <w:color w:val="000000" w:themeColor="text1"/>
          <w:u w:color="000000" w:themeColor="text1"/>
        </w:rPr>
        <w:t xml:space="preserve">, RELATING TO MATTERS EXEMPT FROM DISCLOSURE PURSUANT TO THE FREEDOM OF INFORMATION ACT, </w:t>
      </w:r>
      <w:r>
        <w:rPr>
          <w:color w:val="000000" w:themeColor="text1"/>
          <w:u w:color="000000" w:themeColor="text1"/>
        </w:rPr>
        <w:t>SO AS TO</w:t>
      </w:r>
      <w:r w:rsidRPr="00CF430B">
        <w:rPr>
          <w:color w:val="000000" w:themeColor="text1"/>
          <w:u w:color="000000" w:themeColor="text1"/>
        </w:rPr>
        <w:t xml:space="preserve"> PROVIDE THAT CERTAIN EXEMPTIONS ARE SUBJECT TO DISCLOSURE AS REQUIRED BY CHAPTER 66, TITLE 12</w:t>
      </w:r>
      <w:r>
        <w:rPr>
          <w:color w:val="000000" w:themeColor="text1"/>
          <w:u w:color="000000" w:themeColor="text1"/>
        </w:rPr>
        <w:t>.</w:t>
      </w: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increased state incentives spending from $34 million in 1994 to $250 million in 2007;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not released comprehensive information, including cost</w:t>
      </w:r>
      <w:r w:rsidR="00B00EE2">
        <w:rPr>
          <w:color w:val="000000" w:themeColor="text1"/>
          <w:u w:color="000000" w:themeColor="text1"/>
        </w:rPr>
        <w:noBreakHyphen/>
      </w:r>
      <w:r w:rsidRPr="00CF430B">
        <w:rPr>
          <w:color w:val="000000" w:themeColor="text1"/>
          <w:u w:color="000000" w:themeColor="text1"/>
        </w:rPr>
        <w:t>benefit analyses, regarding the details of these incentives;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Whereas, the public has a right to know how their tax dollars are spent.</w:t>
      </w:r>
      <w:r>
        <w:rPr>
          <w:color w:val="000000" w:themeColor="text1"/>
          <w:u w:color="000000" w:themeColor="text1"/>
        </w:rPr>
        <w:t xml:space="preserve"> </w:t>
      </w:r>
      <w:r w:rsidRPr="00CF430B">
        <w:rPr>
          <w:color w:val="000000" w:themeColor="text1"/>
          <w:u w:color="000000" w:themeColor="text1"/>
        </w:rPr>
        <w:t xml:space="preserve"> Now, therefore,</w:t>
      </w:r>
    </w:p>
    <w:p w:rsidR="009957C0" w:rsidRDefault="00995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411B1" w:rsidRDefault="005411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1.</w:t>
      </w:r>
      <w:r w:rsidRPr="00CF430B">
        <w:rPr>
          <w:color w:val="000000" w:themeColor="text1"/>
          <w:u w:color="000000" w:themeColor="text1"/>
        </w:rPr>
        <w:tab/>
        <w:t xml:space="preserve">Title 12 of the 1976 Code is amended by adding: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727F2F"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957C0">
        <w:rPr>
          <w:color w:val="000000" w:themeColor="text1"/>
          <w:u w:color="000000" w:themeColor="text1"/>
        </w:rPr>
        <w:t>CHAPTER</w:t>
      </w:r>
      <w:r w:rsidR="009957C0" w:rsidRPr="00CF430B">
        <w:rPr>
          <w:color w:val="000000" w:themeColor="text1"/>
          <w:u w:color="000000" w:themeColor="text1"/>
        </w:rPr>
        <w:t xml:space="preserve"> 66</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30B">
        <w:rPr>
          <w:color w:val="000000" w:themeColor="text1"/>
          <w:u w:color="000000" w:themeColor="text1"/>
        </w:rPr>
        <w:t>The Economic Incentive Transparency Act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0E3"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00C5729C">
        <w:rPr>
          <w:color w:val="000000" w:themeColor="text1"/>
          <w:u w:color="000000" w:themeColor="text1"/>
        </w:rPr>
        <w:t>100</w:t>
      </w:r>
      <w:r w:rsidRPr="00CF430B">
        <w:rPr>
          <w:color w:val="000000" w:themeColor="text1"/>
          <w:u w:color="000000" w:themeColor="text1"/>
        </w:rPr>
        <w:t>.</w:t>
      </w:r>
      <w:r w:rsidR="00C5729C">
        <w:rPr>
          <w:color w:val="000000" w:themeColor="text1"/>
          <w:u w:color="000000" w:themeColor="text1"/>
        </w:rPr>
        <w:tab/>
      </w:r>
      <w:r>
        <w:rPr>
          <w:color w:val="000000" w:themeColor="text1"/>
          <w:u w:color="000000" w:themeColor="text1"/>
        </w:rPr>
        <w:tab/>
      </w:r>
      <w:r w:rsidR="009030E3">
        <w:rPr>
          <w:color w:val="000000" w:themeColor="text1"/>
          <w:u w:color="000000" w:themeColor="text1"/>
        </w:rPr>
        <w:t>The provisions of this chapter apply to tax incentives and business subsidies provided for by law after the effective date of this chapter</w:t>
      </w:r>
      <w:r w:rsidR="00042553">
        <w:rPr>
          <w:color w:val="000000" w:themeColor="text1"/>
          <w:u w:color="000000" w:themeColor="text1"/>
        </w:rPr>
        <w:t xml:space="preserve">, and on the effective date of this chapter, all tax incentives and business subsidies provided for by law must meet the requirements and procedures of this </w:t>
      </w:r>
      <w:r w:rsidR="00727F2F">
        <w:rPr>
          <w:color w:val="000000" w:themeColor="text1"/>
          <w:u w:color="000000" w:themeColor="text1"/>
        </w:rPr>
        <w:t>chapter</w:t>
      </w:r>
      <w:r w:rsidR="00042553">
        <w:rPr>
          <w:color w:val="000000" w:themeColor="text1"/>
          <w:u w:color="000000" w:themeColor="text1"/>
        </w:rPr>
        <w:t>.</w:t>
      </w:r>
    </w:p>
    <w:p w:rsidR="00042553" w:rsidRDefault="00042553"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030E3"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2553">
        <w:rPr>
          <w:color w:val="000000" w:themeColor="text1"/>
          <w:u w:color="000000" w:themeColor="text1"/>
        </w:rPr>
        <w:t>Section 12-66-110.</w:t>
      </w:r>
      <w:r>
        <w:rPr>
          <w:color w:val="000000" w:themeColor="text1"/>
          <w:u w:color="000000" w:themeColor="text1"/>
        </w:rPr>
        <w:tab/>
      </w:r>
      <w:r w:rsidR="009957C0" w:rsidRPr="00CF430B">
        <w:rPr>
          <w:color w:val="000000" w:themeColor="text1"/>
          <w:u w:color="000000" w:themeColor="text1"/>
        </w:rPr>
        <w:t xml:space="preserve">For the purposes of this chapter, the following words, phrases, and terms are defined as follows: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1)</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Taxpayer</w:t>
      </w:r>
      <w:r w:rsidR="00B00EE2" w:rsidRPr="00B00EE2">
        <w:rPr>
          <w:color w:val="000000" w:themeColor="text1"/>
          <w:u w:color="000000" w:themeColor="text1"/>
        </w:rPr>
        <w:t>’</w:t>
      </w:r>
      <w:r w:rsidRPr="00CF430B">
        <w:rPr>
          <w:color w:val="000000" w:themeColor="text1"/>
          <w:u w:color="000000" w:themeColor="text1"/>
        </w:rPr>
        <w:t xml:space="preserve"> means any corporation, sole proprietorship or individual who applies to the department for any tax incentives</w:t>
      </w:r>
      <w:r w:rsidR="00727F2F">
        <w:rPr>
          <w:color w:val="000000" w:themeColor="text1"/>
          <w:u w:color="000000" w:themeColor="text1"/>
        </w:rPr>
        <w: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2)</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Department</w:t>
      </w:r>
      <w:r w:rsidR="00B00EE2" w:rsidRPr="00B00EE2">
        <w:rPr>
          <w:color w:val="000000" w:themeColor="text1"/>
          <w:u w:color="000000" w:themeColor="text1"/>
        </w:rPr>
        <w:t>’</w:t>
      </w:r>
      <w:r w:rsidRPr="00CF430B">
        <w:rPr>
          <w:color w:val="000000" w:themeColor="text1"/>
          <w:u w:color="000000" w:themeColor="text1"/>
        </w:rPr>
        <w:t xml:space="preserve"> refers to the South Carolina Department of Commerce</w:t>
      </w:r>
      <w:r w:rsidR="00727F2F">
        <w:rPr>
          <w:color w:val="000000" w:themeColor="text1"/>
          <w:u w:color="000000" w:themeColor="text1"/>
        </w:rPr>
        <w: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3)</w:t>
      </w:r>
      <w:r w:rsidRPr="00CF430B">
        <w:rPr>
          <w:color w:val="000000" w:themeColor="text1"/>
          <w:u w:color="000000" w:themeColor="text1"/>
        </w:rPr>
        <w:tab/>
      </w:r>
      <w:r w:rsidR="00B00EE2" w:rsidRPr="00B00EE2">
        <w:rPr>
          <w:color w:val="000000" w:themeColor="text1"/>
          <w:u w:color="000000" w:themeColor="text1"/>
        </w:rPr>
        <w:t>‘</w:t>
      </w:r>
      <w:r w:rsidRPr="00CF430B">
        <w:rPr>
          <w:color w:val="000000" w:themeColor="text1"/>
          <w:u w:color="000000" w:themeColor="text1"/>
        </w:rPr>
        <w:t>Independent economist</w:t>
      </w:r>
      <w:r w:rsidR="00B00EE2" w:rsidRPr="00B00EE2">
        <w:rPr>
          <w:color w:val="000000" w:themeColor="text1"/>
          <w:u w:color="000000" w:themeColor="text1"/>
        </w:rPr>
        <w:t>’</w:t>
      </w:r>
      <w:r w:rsidRPr="00CF430B">
        <w:rPr>
          <w:color w:val="000000" w:themeColor="text1"/>
          <w:u w:color="000000" w:themeColor="text1"/>
        </w:rPr>
        <w:t xml:space="preserve"> means an economist not currently employed by a state or local governmental entity, excepting a public four</w:t>
      </w:r>
      <w:r w:rsidR="00B00EE2">
        <w:rPr>
          <w:color w:val="000000" w:themeColor="text1"/>
          <w:u w:color="000000" w:themeColor="text1"/>
        </w:rPr>
        <w:noBreakHyphen/>
      </w:r>
      <w:r w:rsidRPr="00CF430B">
        <w:rPr>
          <w:color w:val="000000" w:themeColor="text1"/>
          <w:u w:color="000000" w:themeColor="text1"/>
        </w:rPr>
        <w:t>year university.</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Pr>
          <w:color w:val="000000" w:themeColor="text1"/>
          <w:u w:color="000000" w:themeColor="text1"/>
        </w:rPr>
        <w:t>1</w:t>
      </w:r>
      <w:r w:rsidR="00042553">
        <w:rPr>
          <w:color w:val="000000" w:themeColor="text1"/>
          <w:u w:color="000000" w:themeColor="text1"/>
        </w:rPr>
        <w:t>2</w:t>
      </w:r>
      <w:r>
        <w:rPr>
          <w:color w:val="000000" w:themeColor="text1"/>
          <w:u w:color="000000" w:themeColor="text1"/>
        </w:rPr>
        <w:t>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CF430B">
        <w:rPr>
          <w:color w:val="000000" w:themeColor="text1"/>
          <w:u w:color="000000" w:themeColor="text1"/>
        </w:rPr>
        <w:t>ny legislation implementing or providing a targeted tax incentive must be introduced as a separate bill</w:t>
      </w:r>
      <w:r w:rsidR="009030E3">
        <w:rPr>
          <w:color w:val="000000" w:themeColor="text1"/>
          <w:u w:color="000000" w:themeColor="text1"/>
        </w:rPr>
        <w:t xml:space="preserve"> separate and apart from any other tax incentives or business subsidies</w:t>
      </w:r>
      <w:r w:rsidRPr="00CF430B">
        <w:rPr>
          <w:color w:val="000000" w:themeColor="text1"/>
          <w:u w:color="000000" w:themeColor="text1"/>
        </w:rPr>
        <w:t>.  A recorded vote shall be required for second and third reading of the bill.  A bill implementing or providing a targeted tax incentive must appear on the calendar at least five days before it may be considered for a second reading.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Any legislation implementing or providing a targeted tax incentive shall automatically expire</w:t>
      </w:r>
      <w:r>
        <w:rPr>
          <w:color w:val="000000" w:themeColor="text1"/>
          <w:u w:color="000000" w:themeColor="text1"/>
        </w:rPr>
        <w:t xml:space="preserve"> </w:t>
      </w:r>
      <w:r w:rsidRPr="00CF430B">
        <w:rPr>
          <w:color w:val="000000" w:themeColor="text1"/>
          <w:u w:color="000000" w:themeColor="text1"/>
        </w:rPr>
        <w:t>after five years unless it is extended by the General Assembly.  A cost</w:t>
      </w:r>
      <w:r w:rsidR="00B00EE2">
        <w:rPr>
          <w:color w:val="000000" w:themeColor="text1"/>
          <w:u w:color="000000" w:themeColor="text1"/>
        </w:rPr>
        <w:noBreakHyphen/>
      </w:r>
      <w:r w:rsidRPr="00CF430B">
        <w:rPr>
          <w:color w:val="000000" w:themeColor="text1"/>
          <w:u w:color="000000" w:themeColor="text1"/>
        </w:rPr>
        <w:t xml:space="preserve">benefit analysis provided by the </w:t>
      </w:r>
      <w:r w:rsidR="009030E3">
        <w:rPr>
          <w:color w:val="000000" w:themeColor="text1"/>
          <w:u w:color="000000" w:themeColor="text1"/>
        </w:rPr>
        <w:t xml:space="preserve">State </w:t>
      </w:r>
      <w:r w:rsidRPr="00CF430B">
        <w:rPr>
          <w:color w:val="000000" w:themeColor="text1"/>
          <w:u w:color="000000" w:themeColor="text1"/>
        </w:rPr>
        <w:t>Budget and Control Board</w:t>
      </w:r>
      <w:r w:rsidR="00B00EE2" w:rsidRPr="00B00EE2">
        <w:rPr>
          <w:color w:val="000000" w:themeColor="text1"/>
          <w:u w:color="000000" w:themeColor="text1"/>
        </w:rPr>
        <w:t>’</w:t>
      </w:r>
      <w:r w:rsidRPr="00CF430B">
        <w:rPr>
          <w:color w:val="000000" w:themeColor="text1"/>
          <w:u w:color="000000" w:themeColor="text1"/>
        </w:rPr>
        <w:t>s Board of Economic Advisors and concurrently conducted by an independent economist must accompany any legislation extending a tax incentive beyond five years.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(C)</w:t>
      </w:r>
      <w:r w:rsidRPr="00CF430B">
        <w:rPr>
          <w:color w:val="000000" w:themeColor="text1"/>
          <w:u w:color="000000" w:themeColor="text1"/>
        </w:rPr>
        <w:tab/>
        <w:t>All tax incentives available to businesses shall be structured as loans in which the taxpayer is entitled to have up to one hundred percent of the loan plus interest canceled if the taxpayer meets the job creation estimates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w:t>
      </w:r>
      <w:r w:rsidRPr="00CF430B">
        <w:rPr>
          <w:color w:val="000000" w:themeColor="text1"/>
          <w:u w:color="000000" w:themeColor="text1"/>
        </w:rPr>
        <w:lastRenderedPageBreak/>
        <w:t xml:space="preserve">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  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sidR="00B00EE2">
        <w:rPr>
          <w:color w:val="000000" w:themeColor="text1"/>
          <w:u w:color="000000" w:themeColor="text1"/>
        </w:rPr>
        <w:noBreakHyphen/>
      </w:r>
      <w:r>
        <w:rPr>
          <w:color w:val="000000" w:themeColor="text1"/>
          <w:u w:color="000000" w:themeColor="text1"/>
        </w:rPr>
        <w:t>first of the previous year.</w:t>
      </w:r>
    </w:p>
    <w:p w:rsidR="009957C0"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(D)</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140, the grantor of the incentive </w:t>
      </w:r>
      <w:r w:rsidR="00C5729C">
        <w:rPr>
          <w:color w:val="000000" w:themeColor="text1"/>
          <w:u w:color="000000" w:themeColor="text1"/>
        </w:rPr>
        <w:t xml:space="preserve">or its appropriate entity administering the incentive </w:t>
      </w:r>
      <w:r w:rsidRPr="00CF430B">
        <w:rPr>
          <w:color w:val="000000" w:themeColor="text1"/>
          <w:u w:color="000000" w:themeColor="text1"/>
        </w:rPr>
        <w:t>may extend the period for meeting the wage and job creation goals provided in the incentive agreement by up to one hundred and eighty days.  After this one hundred and eighty day extension, a recipient who fails to meet the wage and job creation estimates may be eligible for a prorated forgiveness of the loan in proportion to the wage and job estimates met, with the addition of a ten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A recipient who fails to meet the wage and job creation estimates shall be ineligible for any future tax incentives.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130.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Any legislation implementing or providing a business subsidy must be introduced as a separate bill</w:t>
      </w:r>
      <w:r w:rsidR="00D54D62">
        <w:rPr>
          <w:color w:val="000000" w:themeColor="text1"/>
          <w:u w:color="000000" w:themeColor="text1"/>
        </w:rPr>
        <w:t xml:space="preserve"> separate and apart from any other tax incentives or business subsidies</w:t>
      </w:r>
      <w:r w:rsidRPr="00CF430B">
        <w:rPr>
          <w:color w:val="000000" w:themeColor="text1"/>
          <w:u w:color="000000" w:themeColor="text1"/>
        </w:rPr>
        <w:t>.  A recorded vote shall be required for second and third reading of a bill implementing or providing a business subsidy.  A bill implementing or providing a business subsidy must appear on the calendar at least five days before it may be considered for a second reading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(B)(1)</w:t>
      </w:r>
      <w:r w:rsidRPr="00CF430B">
        <w:rPr>
          <w:color w:val="000000" w:themeColor="text1"/>
          <w:u w:color="000000" w:themeColor="text1"/>
        </w:rPr>
        <w:tab/>
        <w:t>All subsidies available to businesses through grants, loans, or economic bonds shall be structured as loans in which the subsidy recipient is entitled to have up to one hundred percent of the loan plus interest canceled if the recipient meets the wage and job creation estimates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sidR="00C5729C">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150.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430B">
        <w:rPr>
          <w:color w:val="000000" w:themeColor="text1"/>
          <w:u w:color="000000" w:themeColor="text1"/>
        </w:rPr>
        <w:t>(2)</w:t>
      </w:r>
      <w:r w:rsidRPr="00CF430B">
        <w:rPr>
          <w:color w:val="000000" w:themeColor="text1"/>
          <w:u w:color="000000" w:themeColor="text1"/>
        </w:rPr>
        <w:tab/>
        <w:t>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sidR="00B00EE2">
        <w:rPr>
          <w:color w:val="000000" w:themeColor="text1"/>
          <w:u w:color="000000" w:themeColor="text1"/>
        </w:rPr>
        <w:noBreakHyphen/>
      </w:r>
      <w:r w:rsidRPr="00CF430B">
        <w:rPr>
          <w:color w:val="000000" w:themeColor="text1"/>
          <w:u w:color="000000" w:themeColor="text1"/>
        </w:rPr>
        <w:t>first of the previou</w:t>
      </w:r>
      <w:r>
        <w:rPr>
          <w:color w:val="000000" w:themeColor="text1"/>
          <w:u w:color="000000" w:themeColor="text1"/>
        </w:rPr>
        <w:t>s year.</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30B">
        <w:rPr>
          <w:color w:val="000000" w:themeColor="text1"/>
          <w:u w:color="000000" w:themeColor="text1"/>
        </w:rPr>
        <w:t>(C)</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 xml:space="preserve">140, the subsidy grantor </w:t>
      </w:r>
      <w:r w:rsidR="00042553">
        <w:rPr>
          <w:color w:val="000000" w:themeColor="text1"/>
          <w:u w:color="000000" w:themeColor="text1"/>
        </w:rPr>
        <w:t xml:space="preserve">or its appropriate entity administering the subsidy </w:t>
      </w:r>
      <w:r w:rsidRPr="00CF430B">
        <w:rPr>
          <w:color w:val="000000" w:themeColor="text1"/>
          <w:u w:color="000000" w:themeColor="text1"/>
        </w:rPr>
        <w:t>may extend the period for meeting the wage and job creation goals provided in the incentive agreement by up to one hundred and eighty days.</w:t>
      </w:r>
      <w:r>
        <w:rPr>
          <w:color w:val="000000" w:themeColor="text1"/>
          <w:u w:color="000000" w:themeColor="text1"/>
        </w:rPr>
        <w:t xml:space="preserve"> </w:t>
      </w:r>
      <w:r w:rsidRPr="00CF430B">
        <w:rPr>
          <w:color w:val="000000" w:themeColor="text1"/>
          <w:u w:color="000000" w:themeColor="text1"/>
        </w:rPr>
        <w:t xml:space="preserve"> After this one hundred and eighty day extension, a recipient who fails to meet the wage and job creation estimates may be eligible for a prorated forgiveness of the loan in proportion to the wage and job estimates met, with the addition of a </w:t>
      </w:r>
      <w:r w:rsidR="00C5729C">
        <w:rPr>
          <w:color w:val="000000" w:themeColor="text1"/>
          <w:u w:color="000000" w:themeColor="text1"/>
        </w:rPr>
        <w:t>ten</w:t>
      </w:r>
      <w:r w:rsidRPr="00CF430B">
        <w:rPr>
          <w:color w:val="000000" w:themeColor="text1"/>
          <w:u w:color="000000" w:themeColor="text1"/>
        </w:rPr>
        <w:t xml:space="preserve">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00B00EE2"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 A recipient who fails to meet the wage and job creation estimates shall be ineligible for any future business subsidies.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(D)</w:t>
      </w:r>
      <w:r w:rsidRPr="00CF430B">
        <w:rPr>
          <w:color w:val="000000" w:themeColor="text1"/>
          <w:u w:color="000000" w:themeColor="text1"/>
        </w:rPr>
        <w:tab/>
        <w:t>All business subsidy agreements must state the fair market value of the subsidy, including subsidies in which property is conveyed to the recipient at less than fair</w:t>
      </w:r>
      <w:r w:rsidR="00B00EE2">
        <w:rPr>
          <w:color w:val="000000" w:themeColor="text1"/>
          <w:u w:color="000000" w:themeColor="text1"/>
        </w:rPr>
        <w:noBreakHyphen/>
      </w:r>
      <w:r w:rsidRPr="00CF430B">
        <w:rPr>
          <w:color w:val="000000" w:themeColor="text1"/>
          <w:u w:color="000000" w:themeColor="text1"/>
        </w:rPr>
        <w:t xml:space="preserve">market value.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(E)(1)</w:t>
      </w:r>
      <w:r w:rsidRPr="00CF430B">
        <w:rPr>
          <w:color w:val="000000" w:themeColor="text1"/>
          <w:u w:color="000000" w:themeColor="text1"/>
        </w:rPr>
        <w:tab/>
        <w:t xml:space="preserve">The Board of Economic Advisors shall conduct an economic analysis on the impact of any proposed state or local subsidy to a single recipient that exceeds one hundred thousand dollars over a five year period.  The </w:t>
      </w:r>
      <w:r w:rsidR="00727F2F">
        <w:rPr>
          <w:color w:val="000000" w:themeColor="text1"/>
          <w:u w:color="000000" w:themeColor="text1"/>
        </w:rPr>
        <w:t>b</w:t>
      </w:r>
      <w:r w:rsidR="009030E3" w:rsidRPr="009030E3">
        <w:rPr>
          <w:color w:val="000000" w:themeColor="text1"/>
          <w:u w:color="000000" w:themeColor="text1"/>
        </w:rPr>
        <w:t>oard</w:t>
      </w:r>
      <w:r w:rsidRPr="00CF430B">
        <w:rPr>
          <w:color w:val="000000" w:themeColor="text1"/>
          <w:u w:color="000000" w:themeColor="text1"/>
        </w:rPr>
        <w:t xml:space="preserve"> shall conduct an economic analysis on the impact of any proposed state or local subsidy to a single recipient that, when combined with proposed or existing tax incentives, exceeds one hundred thousand dollars over a five year period. This analysis shall be posted on the </w:t>
      </w:r>
      <w:r w:rsidR="00727F2F">
        <w:rPr>
          <w:color w:val="000000" w:themeColor="text1"/>
          <w:u w:color="000000" w:themeColor="text1"/>
        </w:rPr>
        <w:t>b</w:t>
      </w:r>
      <w:r w:rsidR="009030E3" w:rsidRPr="009030E3">
        <w:rPr>
          <w:color w:val="000000" w:themeColor="text1"/>
          <w:u w:color="000000" w:themeColor="text1"/>
        </w:rPr>
        <w:t>oard</w:t>
      </w:r>
      <w:r w:rsidR="00B00EE2"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sidR="00727F2F">
        <w:rPr>
          <w:color w:val="000000" w:themeColor="text1"/>
          <w:u w:color="000000" w:themeColor="text1"/>
        </w:rPr>
        <w:t>ance</w:t>
      </w:r>
      <w:r w:rsidRPr="00CF430B">
        <w:rPr>
          <w:color w:val="000000" w:themeColor="text1"/>
          <w:u w:color="000000" w:themeColor="text1"/>
        </w:rPr>
        <w:t xml:space="preserve"> with 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The Department of Commerce shall have a separate review conducted by an economist not employed by any state agency, except a four</w:t>
      </w:r>
      <w:r w:rsidR="00B00EE2">
        <w:rPr>
          <w:color w:val="000000" w:themeColor="text1"/>
          <w:u w:color="000000" w:themeColor="text1"/>
        </w:rPr>
        <w:noBreakHyphen/>
      </w:r>
      <w:r w:rsidRPr="00CF430B">
        <w:rPr>
          <w:color w:val="000000" w:themeColor="text1"/>
          <w:u w:color="000000" w:themeColor="text1"/>
        </w:rPr>
        <w:t>year university.</w:t>
      </w:r>
      <w:r>
        <w:rPr>
          <w:color w:val="000000" w:themeColor="text1"/>
          <w:u w:color="000000" w:themeColor="text1"/>
        </w:rPr>
        <w:t xml:space="preserve"> </w:t>
      </w:r>
      <w:r w:rsidRPr="00CF430B">
        <w:rPr>
          <w:color w:val="000000" w:themeColor="text1"/>
          <w:u w:color="000000" w:themeColor="text1"/>
        </w:rPr>
        <w:t xml:space="preserve"> This review shall be posted on the </w:t>
      </w:r>
      <w:r w:rsidR="00727F2F">
        <w:rPr>
          <w:color w:val="000000" w:themeColor="text1"/>
          <w:u w:color="000000" w:themeColor="text1"/>
        </w:rPr>
        <w:t>d</w:t>
      </w:r>
      <w:r w:rsidRPr="00CF430B">
        <w:rPr>
          <w:color w:val="000000" w:themeColor="text1"/>
          <w:u w:color="000000" w:themeColor="text1"/>
        </w:rPr>
        <w:t>epartment</w:t>
      </w:r>
      <w:r w:rsidR="00B00EE2"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sidR="00127E10">
        <w:rPr>
          <w:color w:val="000000" w:themeColor="text1"/>
          <w:u w:color="000000" w:themeColor="text1"/>
        </w:rPr>
        <w:t>ance</w:t>
      </w:r>
      <w:r w:rsidRPr="00CF430B">
        <w:rPr>
          <w:color w:val="000000" w:themeColor="text1"/>
          <w:u w:color="000000" w:themeColor="text1"/>
        </w:rPr>
        <w:t xml:space="preserve"> with 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costs of the analysis and review shall be assessed to the subsidy applicant.</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Pr="00CF430B">
        <w:rPr>
          <w:color w:val="000000" w:themeColor="text1"/>
          <w:u w:color="000000" w:themeColor="text1"/>
        </w:rPr>
        <w:tab/>
        <w:t>The analysis and review shall include: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estimated number of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time and temporary jobs created for existing South Carolina residents;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Pr="00CF430B">
        <w:rPr>
          <w:color w:val="000000" w:themeColor="text1"/>
          <w:u w:color="000000" w:themeColor="text1"/>
        </w:rPr>
        <w:tab/>
        <w:t>the estimated number of new non</w:t>
      </w:r>
      <w:r w:rsidR="00B00EE2">
        <w:rPr>
          <w:color w:val="000000" w:themeColor="text1"/>
          <w:u w:color="000000" w:themeColor="text1"/>
        </w:rPr>
        <w:noBreakHyphen/>
      </w:r>
      <w:r w:rsidRPr="00CF430B">
        <w:rPr>
          <w:color w:val="000000" w:themeColor="text1"/>
          <w:u w:color="000000" w:themeColor="text1"/>
        </w:rPr>
        <w:t>South Carolina residents that will be employed in a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 xml:space="preserve">time or temporary capacity;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Pr="00CF430B">
        <w:rPr>
          <w:color w:val="000000" w:themeColor="text1"/>
          <w:u w:color="000000" w:themeColor="text1"/>
        </w:rPr>
        <w:tab/>
        <w:t>the number of jobs lost for existing employees due to relocation or expansion of the recipient business, if the recipient is already located in South Carolina;</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lastRenderedPageBreak/>
        <w:tab/>
      </w:r>
      <w:r>
        <w:rPr>
          <w:color w:val="000000" w:themeColor="text1"/>
          <w:u w:color="000000" w:themeColor="text1"/>
        </w:rPr>
        <w:tab/>
      </w:r>
      <w:r w:rsidRPr="00CF430B">
        <w:rPr>
          <w:color w:val="000000" w:themeColor="text1"/>
          <w:u w:color="000000" w:themeColor="text1"/>
        </w:rPr>
        <w:tab/>
        <w:t>(d)</w:t>
      </w:r>
      <w:r w:rsidRPr="00CF430B">
        <w:rPr>
          <w:color w:val="000000" w:themeColor="text1"/>
          <w:u w:color="000000" w:themeColor="text1"/>
        </w:rPr>
        <w:tab/>
        <w:t>the estimated impact on existing South Carolina businesses, including but not limited to competitors in the same industry;</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(e)</w:t>
      </w:r>
      <w:r w:rsidRPr="00CF430B">
        <w:rPr>
          <w:color w:val="000000" w:themeColor="text1"/>
          <w:u w:color="000000" w:themeColor="text1"/>
        </w:rPr>
        <w:tab/>
        <w:t>the estimated impact on the local job market and wages;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(f)</w:t>
      </w:r>
      <w:r w:rsidRPr="00CF430B">
        <w:rPr>
          <w:color w:val="000000" w:themeColor="text1"/>
          <w:u w:color="000000" w:themeColor="text1"/>
        </w:rPr>
        <w:tab/>
        <w:t xml:space="preserve">the estimated impact on state and local tax revenue, including unemployment and other public assistance programs;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(g)</w:t>
      </w:r>
      <w:r w:rsidRPr="00CF430B">
        <w:rPr>
          <w:color w:val="000000" w:themeColor="text1"/>
          <w:u w:color="000000" w:themeColor="text1"/>
        </w:rPr>
        <w:tab/>
        <w:t>the estimated per capita benefit for state and local taxpayers;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(h)</w:t>
      </w:r>
      <w:r w:rsidRPr="00CF430B">
        <w:rPr>
          <w:color w:val="000000" w:themeColor="text1"/>
          <w:u w:color="000000" w:themeColor="text1"/>
        </w:rPr>
        <w:tab/>
        <w:t>the estimated impact on private investment displaced by public investment;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(i)</w:t>
      </w:r>
      <w:r w:rsidRPr="00CF430B">
        <w:rPr>
          <w:color w:val="000000" w:themeColor="text1"/>
          <w:u w:color="000000" w:themeColor="text1"/>
        </w:rPr>
        <w:tab/>
      </w:r>
      <w:r w:rsidRPr="00CF430B">
        <w:rPr>
          <w:color w:val="000000" w:themeColor="text1"/>
          <w:u w:color="000000" w:themeColor="text1"/>
        </w:rPr>
        <w:tab/>
        <w:t>the ratio of public spending to each job created.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(F)</w:t>
      </w:r>
      <w:r w:rsidRPr="00CF430B">
        <w:rPr>
          <w:color w:val="000000" w:themeColor="text1"/>
          <w:u w:color="000000" w:themeColor="text1"/>
        </w:rPr>
        <w:tab/>
        <w:t>Subsidies shall not be awarded if the cost per job exceeds the average per capita income in South Carolina.  The cost per job shall be determined by dividing the amount of the subsidy by the number of full</w:t>
      </w:r>
      <w:r w:rsidR="00B00EE2">
        <w:rPr>
          <w:color w:val="000000" w:themeColor="text1"/>
          <w:u w:color="000000" w:themeColor="text1"/>
        </w:rPr>
        <w:noBreakHyphen/>
      </w:r>
      <w:r w:rsidRPr="00CF430B">
        <w:rPr>
          <w:color w:val="000000" w:themeColor="text1"/>
          <w:u w:color="000000" w:themeColor="text1"/>
        </w:rPr>
        <w:t>time and pro</w:t>
      </w:r>
      <w:r w:rsidR="00B00EE2">
        <w:rPr>
          <w:color w:val="000000" w:themeColor="text1"/>
          <w:u w:color="000000" w:themeColor="text1"/>
        </w:rPr>
        <w:noBreakHyphen/>
      </w:r>
      <w:r w:rsidRPr="00CF430B">
        <w:rPr>
          <w:color w:val="000000" w:themeColor="text1"/>
          <w:u w:color="000000" w:themeColor="text1"/>
        </w:rPr>
        <w:t>rated part</w:t>
      </w:r>
      <w:r w:rsidR="00B00EE2">
        <w:rPr>
          <w:color w:val="000000" w:themeColor="text1"/>
          <w:u w:color="000000" w:themeColor="text1"/>
        </w:rPr>
        <w:noBreakHyphen/>
      </w:r>
      <w:r w:rsidRPr="00CF430B">
        <w:rPr>
          <w:color w:val="000000" w:themeColor="text1"/>
          <w:u w:color="000000" w:themeColor="text1"/>
        </w:rPr>
        <w:t>time jobs created or maintained.</w:t>
      </w:r>
    </w:p>
    <w:p w:rsidR="009957C0"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The </w:t>
      </w:r>
      <w:r w:rsidR="00042553">
        <w:rPr>
          <w:color w:val="000000" w:themeColor="text1"/>
          <w:u w:color="000000" w:themeColor="text1"/>
        </w:rPr>
        <w:t xml:space="preserve">grantor or </w:t>
      </w:r>
      <w:r>
        <w:rPr>
          <w:color w:val="000000" w:themeColor="text1"/>
          <w:u w:color="000000" w:themeColor="text1"/>
        </w:rPr>
        <w:t>entity administering a</w:t>
      </w:r>
      <w:r w:rsidR="00CE32D1">
        <w:rPr>
          <w:color w:val="000000" w:themeColor="text1"/>
          <w:u w:color="000000" w:themeColor="text1"/>
        </w:rPr>
        <w:t xml:space="preserve"> </w:t>
      </w:r>
      <w:r w:rsidR="00042553">
        <w:rPr>
          <w:color w:val="000000" w:themeColor="text1"/>
          <w:u w:color="000000" w:themeColor="text1"/>
        </w:rPr>
        <w:t xml:space="preserve">state </w:t>
      </w:r>
      <w:r w:rsidR="00CE32D1">
        <w:rPr>
          <w:color w:val="000000" w:themeColor="text1"/>
          <w:u w:color="000000" w:themeColor="text1"/>
        </w:rPr>
        <w:t xml:space="preserve">tax </w:t>
      </w:r>
      <w:r>
        <w:rPr>
          <w:color w:val="000000" w:themeColor="text1"/>
          <w:u w:color="000000" w:themeColor="text1"/>
        </w:rPr>
        <w:t xml:space="preserve">incentive or business subsidy is deemed to be the </w:t>
      </w:r>
      <w:r w:rsidR="009030E3">
        <w:rPr>
          <w:color w:val="000000" w:themeColor="text1"/>
          <w:u w:color="000000" w:themeColor="text1"/>
        </w:rPr>
        <w:t>State Budget and Control Board.</w:t>
      </w:r>
    </w:p>
    <w:p w:rsidR="00C5729C"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140.</w:t>
      </w:r>
      <w:r>
        <w:rPr>
          <w:color w:val="000000" w:themeColor="text1"/>
          <w:u w:color="000000" w:themeColor="text1"/>
        </w:rPr>
        <w:tab/>
      </w:r>
      <w:r w:rsidRPr="00CF430B">
        <w:rPr>
          <w:color w:val="000000" w:themeColor="text1"/>
          <w:u w:color="000000" w:themeColor="text1"/>
        </w:rPr>
        <w:tab/>
        <w:t>Before approving a tax incentive agreement or subsidy agreement that exceeds one hundred thousand dollars, the grantor of the tax incentive or subsidy must provide public notice and a hearing.  The public notice shall be posted on the Department of Commerce website and provided to the general media through email. The notice must identify the date, time and location of the hearing, and location at which information about the subsidy is available.  The grantor must provide at least a five day notice for the public hearing.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BB4"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150.</w:t>
      </w:r>
      <w:r w:rsidRPr="00CF430B">
        <w:rPr>
          <w:color w:val="000000" w:themeColor="text1"/>
          <w:u w:color="000000" w:themeColor="text1"/>
        </w:rPr>
        <w:tab/>
      </w:r>
      <w:r>
        <w:rPr>
          <w:color w:val="000000" w:themeColor="text1"/>
          <w:u w:color="000000" w:themeColor="text1"/>
        </w:rPr>
        <w:tab/>
      </w:r>
      <w:r w:rsidR="00C5729C">
        <w:rPr>
          <w:color w:val="000000" w:themeColor="text1"/>
          <w:u w:color="000000" w:themeColor="text1"/>
        </w:rPr>
        <w:t>(A)</w:t>
      </w:r>
      <w:r w:rsidR="00C5729C">
        <w:rPr>
          <w:color w:val="000000" w:themeColor="text1"/>
          <w:u w:color="000000" w:themeColor="text1"/>
        </w:rPr>
        <w:tab/>
      </w:r>
      <w:r w:rsidRPr="00CF430B">
        <w:rPr>
          <w:color w:val="000000" w:themeColor="text1"/>
          <w:u w:color="000000" w:themeColor="text1"/>
        </w:rPr>
        <w:t>Any business seeking a state or local tax incentive or subsidy exceeding one hundred thousand dollars over a five</w:t>
      </w:r>
      <w:r w:rsidR="00B00EE2">
        <w:rPr>
          <w:color w:val="000000" w:themeColor="text1"/>
          <w:u w:color="000000" w:themeColor="text1"/>
        </w:rPr>
        <w:noBreakHyphen/>
      </w:r>
      <w:r w:rsidRPr="00CF430B">
        <w:rPr>
          <w:color w:val="000000" w:themeColor="text1"/>
          <w:u w:color="000000" w:themeColor="text1"/>
        </w:rPr>
        <w:t xml:space="preserve">year period must submit a written application that </w:t>
      </w:r>
      <w:r w:rsidR="00B00EE2">
        <w:rPr>
          <w:color w:val="000000" w:themeColor="text1"/>
          <w:u w:color="000000" w:themeColor="text1"/>
        </w:rPr>
        <w:t>must</w:t>
      </w:r>
      <w:r w:rsidR="00B00EE2" w:rsidRPr="00CF430B">
        <w:rPr>
          <w:color w:val="000000" w:themeColor="text1"/>
          <w:u w:color="000000" w:themeColor="text1"/>
        </w:rPr>
        <w:t xml:space="preserve"> be</w:t>
      </w:r>
      <w:r w:rsidRPr="00CF430B">
        <w:rPr>
          <w:color w:val="000000" w:themeColor="text1"/>
          <w:u w:color="000000" w:themeColor="text1"/>
        </w:rPr>
        <w:t xml:space="preserve"> made available through the Department of Commerce website.  Any business seeking a state or local subsidy that, when combined with applicable tax credits, exceeds one hundred thousand dollars over five years must submit a written application that </w:t>
      </w:r>
      <w:r w:rsidR="00972BB4">
        <w:rPr>
          <w:color w:val="000000" w:themeColor="text1"/>
          <w:u w:color="000000" w:themeColor="text1"/>
        </w:rPr>
        <w:t>must</w:t>
      </w:r>
      <w:r w:rsidRPr="00CF430B">
        <w:rPr>
          <w:color w:val="000000" w:themeColor="text1"/>
          <w:u w:color="000000" w:themeColor="text1"/>
        </w:rPr>
        <w:t xml:space="preserve"> be made available through the D</w:t>
      </w:r>
      <w:r>
        <w:rPr>
          <w:color w:val="000000" w:themeColor="text1"/>
          <w:u w:color="000000" w:themeColor="text1"/>
        </w:rPr>
        <w:t>epartment of Commerce website.</w:t>
      </w:r>
      <w:r w:rsidRPr="00CF430B">
        <w:rPr>
          <w:color w:val="000000" w:themeColor="text1"/>
          <w:u w:color="000000" w:themeColor="text1"/>
        </w:rPr>
        <w:t xml:space="preserve">  Once the application is received and made publicly available by the </w:t>
      </w:r>
      <w:r>
        <w:rPr>
          <w:color w:val="000000" w:themeColor="text1"/>
          <w:u w:color="000000" w:themeColor="text1"/>
        </w:rPr>
        <w:t>S</w:t>
      </w:r>
      <w:r w:rsidRPr="00CF430B">
        <w:rPr>
          <w:color w:val="000000" w:themeColor="text1"/>
          <w:u w:color="000000" w:themeColor="text1"/>
        </w:rPr>
        <w:t xml:space="preserve">tate or pertinent locality, there shall be a waiting period of thirty days, during which time a public hearing on the </w:t>
      </w:r>
      <w:r w:rsidR="00972BB4">
        <w:rPr>
          <w:color w:val="000000" w:themeColor="text1"/>
          <w:u w:color="000000" w:themeColor="text1"/>
        </w:rPr>
        <w:t xml:space="preserve">incentives or </w:t>
      </w:r>
      <w:r w:rsidRPr="00CF430B">
        <w:rPr>
          <w:color w:val="000000" w:themeColor="text1"/>
          <w:u w:color="000000" w:themeColor="text1"/>
        </w:rPr>
        <w:t>subsidies shall occur.</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5729C">
        <w:rPr>
          <w:color w:val="000000" w:themeColor="text1"/>
          <w:u w:color="000000" w:themeColor="text1"/>
        </w:rPr>
        <w:t>(B)</w:t>
      </w:r>
      <w:r w:rsidR="00C5729C">
        <w:rPr>
          <w:color w:val="000000" w:themeColor="text1"/>
          <w:u w:color="000000" w:themeColor="text1"/>
        </w:rPr>
        <w:tab/>
      </w:r>
      <w:r w:rsidR="009957C0" w:rsidRPr="00CF430B">
        <w:rPr>
          <w:color w:val="000000" w:themeColor="text1"/>
          <w:u w:color="000000" w:themeColor="text1"/>
        </w:rPr>
        <w:t>The application shall include: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w:t>
      </w:r>
      <w:r w:rsidR="009957C0" w:rsidRPr="00CF430B">
        <w:rPr>
          <w:color w:val="000000" w:themeColor="text1"/>
          <w:u w:color="000000" w:themeColor="text1"/>
        </w:rPr>
        <w:t>)</w:t>
      </w:r>
      <w:r w:rsidR="009957C0" w:rsidRPr="00CF430B">
        <w:rPr>
          <w:color w:val="000000" w:themeColor="text1"/>
          <w:u w:color="000000" w:themeColor="text1"/>
        </w:rPr>
        <w:tab/>
        <w:t xml:space="preserve">the name, address, phone number and website of the company;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00C5729C">
        <w:rPr>
          <w:color w:val="000000" w:themeColor="text1"/>
          <w:u w:color="000000" w:themeColor="text1"/>
        </w:rPr>
        <w:tab/>
        <w:t>(2</w:t>
      </w:r>
      <w:r w:rsidRPr="00CF430B">
        <w:rPr>
          <w:color w:val="000000" w:themeColor="text1"/>
          <w:u w:color="000000" w:themeColor="text1"/>
        </w:rPr>
        <w:t>)</w:t>
      </w:r>
      <w:r w:rsidRPr="00CF430B">
        <w:rPr>
          <w:color w:val="000000" w:themeColor="text1"/>
          <w:u w:color="000000" w:themeColor="text1"/>
        </w:rPr>
        <w:tab/>
        <w:t>the street address of the project site;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3</w:t>
      </w:r>
      <w:r w:rsidR="009957C0" w:rsidRPr="00CF430B">
        <w:rPr>
          <w:color w:val="000000" w:themeColor="text1"/>
          <w:u w:color="000000" w:themeColor="text1"/>
        </w:rPr>
        <w:t>)</w:t>
      </w:r>
      <w:r w:rsidR="009957C0" w:rsidRPr="00CF430B">
        <w:rPr>
          <w:color w:val="000000" w:themeColor="text1"/>
          <w:u w:color="000000" w:themeColor="text1"/>
        </w:rPr>
        <w:tab/>
        <w:t>the three digit North American Industry Classification System number of the project site;</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4</w:t>
      </w:r>
      <w:r w:rsidR="009957C0" w:rsidRPr="00CF430B">
        <w:rPr>
          <w:color w:val="000000" w:themeColor="text1"/>
          <w:u w:color="000000" w:themeColor="text1"/>
        </w:rPr>
        <w:t>)</w:t>
      </w:r>
      <w:r w:rsidR="009957C0" w:rsidRPr="00CF430B">
        <w:rPr>
          <w:color w:val="000000" w:themeColor="text1"/>
          <w:u w:color="000000" w:themeColor="text1"/>
        </w:rPr>
        <w:tab/>
        <w:t>the total number of individuals employed by the applicant at the project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C5729C"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5</w:t>
      </w:r>
      <w:r w:rsidR="009957C0" w:rsidRPr="00CF430B">
        <w:rPr>
          <w:color w:val="000000" w:themeColor="text1"/>
          <w:u w:color="000000" w:themeColor="text1"/>
        </w:rPr>
        <w:t>)</w:t>
      </w:r>
      <w:r w:rsidR="009957C0" w:rsidRPr="00CF430B">
        <w:rPr>
          <w:color w:val="000000" w:themeColor="text1"/>
          <w:u w:color="000000" w:themeColor="text1"/>
        </w:rPr>
        <w:tab/>
        <w:t>the total number of individuals employed in South Carolina by the applicant in the prior fiscal year,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6</w:t>
      </w:r>
      <w:r w:rsidR="009957C0" w:rsidRPr="00CF430B">
        <w:rPr>
          <w:color w:val="000000" w:themeColor="text1"/>
          <w:u w:color="000000" w:themeColor="text1"/>
        </w:rPr>
        <w:t>)</w:t>
      </w:r>
      <w:r w:rsidR="009957C0" w:rsidRPr="00CF430B">
        <w:rPr>
          <w:color w:val="000000" w:themeColor="text1"/>
          <w:u w:color="000000" w:themeColor="text1"/>
        </w:rPr>
        <w:tab/>
        <w:t>the tax incentive, subsidy or subsidies being applied for with the state or locality, and the value of each tax incentive and subsidy;</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7</w:t>
      </w:r>
      <w:r w:rsidR="009957C0" w:rsidRPr="00CF430B">
        <w:rPr>
          <w:color w:val="000000" w:themeColor="text1"/>
          <w:u w:color="000000" w:themeColor="text1"/>
        </w:rPr>
        <w:t>)</w:t>
      </w:r>
      <w:r w:rsidR="009957C0" w:rsidRPr="00CF430B">
        <w:rPr>
          <w:color w:val="000000" w:themeColor="text1"/>
          <w:u w:color="000000" w:themeColor="text1"/>
        </w:rPr>
        <w:tab/>
        <w:t>a statement of the public purpose of the tax incentive or subsidy that includes measurable, specific, and tangible job creation and investment goals;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8</w:t>
      </w:r>
      <w:r w:rsidR="009957C0" w:rsidRPr="00CF430B">
        <w:rPr>
          <w:color w:val="000000" w:themeColor="text1"/>
          <w:u w:color="000000" w:themeColor="text1"/>
        </w:rPr>
        <w:t>)</w:t>
      </w:r>
      <w:r w:rsidR="009957C0" w:rsidRPr="00CF430B">
        <w:rPr>
          <w:color w:val="000000" w:themeColor="text1"/>
          <w:u w:color="000000" w:themeColor="text1"/>
        </w:rPr>
        <w:tab/>
        <w:t xml:space="preserve">a statement of why the tax incentive or subsidy is needed; </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9</w:t>
      </w:r>
      <w:r w:rsidR="009957C0" w:rsidRPr="00CF430B">
        <w:rPr>
          <w:color w:val="000000" w:themeColor="text1"/>
          <w:u w:color="000000" w:themeColor="text1"/>
        </w:rPr>
        <w:t>)</w:t>
      </w:r>
      <w:r w:rsidR="009957C0" w:rsidRPr="00CF430B">
        <w:rPr>
          <w:color w:val="000000" w:themeColor="text1"/>
          <w:u w:color="000000" w:themeColor="text1"/>
        </w:rPr>
        <w:tab/>
        <w:t>the number of new jobs to be created by the applicant at the project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 and temporary positions;</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10</w:t>
      </w:r>
      <w:r w:rsidR="009957C0" w:rsidRPr="00CF430B">
        <w:rPr>
          <w:color w:val="000000" w:themeColor="text1"/>
          <w:u w:color="000000" w:themeColor="text1"/>
        </w:rPr>
        <w:t>)</w:t>
      </w:r>
      <w:r w:rsidR="009957C0" w:rsidRPr="00CF430B">
        <w:rPr>
          <w:color w:val="000000" w:themeColor="text1"/>
          <w:u w:color="000000" w:themeColor="text1"/>
        </w:rPr>
        <w:tab/>
        <w:t>the average hourly wage to all current and future employees at the site, categorized by full</w:t>
      </w:r>
      <w:r w:rsidR="00B00EE2">
        <w:rPr>
          <w:color w:val="000000" w:themeColor="text1"/>
          <w:u w:color="000000" w:themeColor="text1"/>
        </w:rPr>
        <w:noBreakHyphen/>
      </w:r>
      <w:r w:rsidR="009957C0" w:rsidRPr="00CF430B">
        <w:rPr>
          <w:color w:val="000000" w:themeColor="text1"/>
          <w:u w:color="000000" w:themeColor="text1"/>
        </w:rPr>
        <w:t>time, part</w:t>
      </w:r>
      <w:r w:rsidR="00B00EE2">
        <w:rPr>
          <w:color w:val="000000" w:themeColor="text1"/>
          <w:u w:color="000000" w:themeColor="text1"/>
        </w:rPr>
        <w:noBreakHyphen/>
      </w:r>
      <w:r w:rsidR="009957C0" w:rsidRPr="00CF430B">
        <w:rPr>
          <w:color w:val="000000" w:themeColor="text1"/>
          <w:u w:color="000000" w:themeColor="text1"/>
        </w:rPr>
        <w:t>time</w:t>
      </w:r>
      <w:r w:rsidR="00727F2F">
        <w:rPr>
          <w:color w:val="000000" w:themeColor="text1"/>
          <w:u w:color="000000" w:themeColor="text1"/>
        </w:rPr>
        <w:t>,</w:t>
      </w:r>
      <w:r w:rsidR="009957C0" w:rsidRPr="00CF430B">
        <w:rPr>
          <w:color w:val="000000" w:themeColor="text1"/>
          <w:u w:color="000000" w:themeColor="text1"/>
        </w:rPr>
        <w:t xml:space="preserve"> temporary positions, and hourly wage; </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11</w:t>
      </w:r>
      <w:r w:rsidR="009957C0" w:rsidRPr="00CF430B">
        <w:rPr>
          <w:color w:val="000000" w:themeColor="text1"/>
          <w:u w:color="000000" w:themeColor="text1"/>
        </w:rPr>
        <w:t>)</w:t>
      </w:r>
      <w:r w:rsidR="009957C0" w:rsidRPr="00CF430B">
        <w:rPr>
          <w:color w:val="000000" w:themeColor="text1"/>
          <w:u w:color="000000" w:themeColor="text1"/>
        </w:rPr>
        <w:tab/>
        <w:t>the specific time frames during which job creation and wage targets will be reached;</w:t>
      </w:r>
    </w:p>
    <w:p w:rsidR="009957C0" w:rsidRPr="00CF430B" w:rsidRDefault="00972BB4"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t>(</w:t>
      </w:r>
      <w:r>
        <w:rPr>
          <w:color w:val="000000" w:themeColor="text1"/>
          <w:u w:color="000000" w:themeColor="text1"/>
        </w:rPr>
        <w:t>12</w:t>
      </w:r>
      <w:r w:rsidR="009957C0" w:rsidRPr="00CF430B">
        <w:rPr>
          <w:color w:val="000000" w:themeColor="text1"/>
          <w:u w:color="000000" w:themeColor="text1"/>
        </w:rPr>
        <w:t>)</w:t>
      </w:r>
      <w:r w:rsidR="009957C0" w:rsidRPr="00CF430B">
        <w:rPr>
          <w:color w:val="000000" w:themeColor="text1"/>
          <w:u w:color="000000" w:themeColor="text1"/>
        </w:rPr>
        <w:tab/>
        <w:t>a list of all tax incentives and subsidies applied for, and the name of any other granting body from which tax incentives or  subsidies are sought;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00972BB4">
        <w:rPr>
          <w:color w:val="000000" w:themeColor="text1"/>
          <w:u w:color="000000" w:themeColor="text1"/>
        </w:rPr>
        <w:tab/>
      </w:r>
      <w:r w:rsidRPr="00CF430B">
        <w:rPr>
          <w:color w:val="000000" w:themeColor="text1"/>
          <w:u w:color="000000" w:themeColor="text1"/>
        </w:rPr>
        <w:t>(</w:t>
      </w:r>
      <w:r w:rsidR="00972BB4">
        <w:rPr>
          <w:color w:val="000000" w:themeColor="text1"/>
          <w:u w:color="000000" w:themeColor="text1"/>
        </w:rPr>
        <w:t>13</w:t>
      </w:r>
      <w:r w:rsidRPr="00CF430B">
        <w:rPr>
          <w:color w:val="000000" w:themeColor="text1"/>
          <w:u w:color="000000" w:themeColor="text1"/>
        </w:rPr>
        <w:t>)</w:t>
      </w:r>
      <w:r w:rsidRPr="00CF430B">
        <w:rPr>
          <w:color w:val="000000" w:themeColor="text1"/>
          <w:u w:color="000000" w:themeColor="text1"/>
        </w:rPr>
        <w:tab/>
        <w:t xml:space="preserve">an impact statement regarding the potential impact the tax incentive or subsidy will have on employment in the </w:t>
      </w:r>
      <w:r w:rsidR="001D0ACF">
        <w:rPr>
          <w:color w:val="000000" w:themeColor="text1"/>
          <w:u w:color="000000" w:themeColor="text1"/>
        </w:rPr>
        <w:t>S</w:t>
      </w:r>
      <w:r w:rsidRPr="00CF430B">
        <w:rPr>
          <w:color w:val="000000" w:themeColor="text1"/>
          <w:u w:color="000000" w:themeColor="text1"/>
        </w:rPr>
        <w:t>tate, including</w:t>
      </w:r>
      <w:r w:rsidR="00727F2F">
        <w:rPr>
          <w:color w:val="000000" w:themeColor="text1"/>
          <w:u w:color="000000" w:themeColor="text1"/>
        </w:rPr>
        <w:t>,</w:t>
      </w:r>
      <w:r w:rsidRPr="00CF430B">
        <w:rPr>
          <w:color w:val="000000" w:themeColor="text1"/>
          <w:u w:color="000000" w:themeColor="text1"/>
        </w:rPr>
        <w:t xml:space="preserve"> but not limited to</w:t>
      </w:r>
      <w:r w:rsidR="00727F2F">
        <w:rPr>
          <w:color w:val="000000" w:themeColor="text1"/>
          <w:u w:color="000000" w:themeColor="text1"/>
        </w:rPr>
        <w:t>,</w:t>
      </w:r>
      <w:r w:rsidRPr="00CF430B">
        <w:rPr>
          <w:color w:val="000000" w:themeColor="text1"/>
          <w:u w:color="000000" w:themeColor="text1"/>
        </w:rPr>
        <w:t xml:space="preserve"> potential sources of labor, impact on employment</w:t>
      </w:r>
      <w:r w:rsidR="001D0ACF">
        <w:rPr>
          <w:color w:val="000000" w:themeColor="text1"/>
          <w:u w:color="000000" w:themeColor="text1"/>
        </w:rPr>
        <w:t xml:space="preserve">, </w:t>
      </w:r>
      <w:r w:rsidRPr="00CF430B">
        <w:rPr>
          <w:color w:val="000000" w:themeColor="text1"/>
          <w:u w:color="000000" w:themeColor="text1"/>
        </w:rPr>
        <w:t>and wage levels in surrounding localities.</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160.</w:t>
      </w:r>
      <w:r w:rsidR="00C5729C">
        <w:rPr>
          <w:color w:val="000000" w:themeColor="text1"/>
          <w:u w:color="000000" w:themeColor="text1"/>
        </w:rPr>
        <w:tab/>
      </w:r>
      <w:r w:rsidRPr="00CF430B">
        <w:rPr>
          <w:color w:val="000000" w:themeColor="text1"/>
          <w:u w:color="000000" w:themeColor="text1"/>
        </w:rPr>
        <w:tab/>
        <w:t>Any business receiving a tax incentive or subsidy shall submit an annual report to the Department of Revenue that includes a summary of jobs required, created, and lost, categorized by full</w:t>
      </w:r>
      <w:r w:rsidR="00B00EE2">
        <w:rPr>
          <w:color w:val="000000" w:themeColor="text1"/>
          <w:u w:color="000000" w:themeColor="text1"/>
        </w:rPr>
        <w:noBreakHyphen/>
      </w:r>
      <w:r w:rsidRPr="00CF430B">
        <w:rPr>
          <w:color w:val="000000" w:themeColor="text1"/>
          <w:u w:color="000000" w:themeColor="text1"/>
        </w:rPr>
        <w:t>time, part</w:t>
      </w:r>
      <w:r w:rsidR="00B00EE2">
        <w:rPr>
          <w:color w:val="000000" w:themeColor="text1"/>
          <w:u w:color="000000" w:themeColor="text1"/>
        </w:rPr>
        <w:noBreakHyphen/>
      </w:r>
      <w:r w:rsidRPr="00CF430B">
        <w:rPr>
          <w:color w:val="000000" w:themeColor="text1"/>
          <w:u w:color="000000" w:themeColor="text1"/>
        </w:rPr>
        <w:t>time, temporary positions</w:t>
      </w:r>
      <w:r w:rsidR="00127E10">
        <w:rPr>
          <w:color w:val="000000" w:themeColor="text1"/>
          <w:u w:color="000000" w:themeColor="text1"/>
        </w:rPr>
        <w:t>,</w:t>
      </w:r>
      <w:r w:rsidRPr="00CF430B">
        <w:rPr>
          <w:color w:val="000000" w:themeColor="text1"/>
          <w:u w:color="000000" w:themeColor="text1"/>
        </w:rPr>
        <w:t xml:space="preserve"> and hourly wage.  The summary report shall include a statement of how the subsidy was used and whether it was effective for the </w:t>
      </w:r>
      <w:r w:rsidRPr="00CF430B">
        <w:rPr>
          <w:color w:val="000000" w:themeColor="text1"/>
          <w:u w:color="000000" w:themeColor="text1"/>
        </w:rPr>
        <w:lastRenderedPageBreak/>
        <w:t xml:space="preserve">recipient.  The report shall be made available to the public via the </w:t>
      </w:r>
      <w:r w:rsidR="00727F2F">
        <w:rPr>
          <w:color w:val="000000" w:themeColor="text1"/>
          <w:u w:color="000000" w:themeColor="text1"/>
        </w:rPr>
        <w:t>d</w:t>
      </w:r>
      <w:r w:rsidRPr="00CF430B">
        <w:rPr>
          <w:color w:val="000000" w:themeColor="text1"/>
          <w:u w:color="000000" w:themeColor="text1"/>
        </w:rPr>
        <w:t>epartment</w:t>
      </w:r>
      <w:r w:rsidR="00B00EE2" w:rsidRPr="00B00EE2">
        <w:rPr>
          <w:color w:val="000000" w:themeColor="text1"/>
          <w:u w:color="000000" w:themeColor="text1"/>
        </w:rPr>
        <w:t>’</w:t>
      </w:r>
      <w:r w:rsidRPr="00CF430B">
        <w:rPr>
          <w:color w:val="000000" w:themeColor="text1"/>
          <w:u w:color="000000" w:themeColor="text1"/>
        </w:rPr>
        <w:t>s website.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 xml:space="preserve">The Department of Revenue shall review the report and determine if the provisions of the subsidy have been adequately met and take steps to enforce any contracts that are in default.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sidR="00B00EE2">
        <w:rPr>
          <w:color w:val="000000" w:themeColor="text1"/>
          <w:u w:color="000000" w:themeColor="text1"/>
        </w:rPr>
        <w:noBreakHyphen/>
      </w:r>
      <w:r w:rsidRPr="00CF430B">
        <w:rPr>
          <w:color w:val="000000" w:themeColor="text1"/>
          <w:u w:color="000000" w:themeColor="text1"/>
        </w:rPr>
        <w:t>66</w:t>
      </w:r>
      <w:r w:rsidR="00B00EE2">
        <w:rPr>
          <w:color w:val="000000" w:themeColor="text1"/>
          <w:u w:color="000000" w:themeColor="text1"/>
        </w:rPr>
        <w:noBreakHyphen/>
      </w:r>
      <w:r w:rsidRPr="00CF430B">
        <w:rPr>
          <w:color w:val="000000" w:themeColor="text1"/>
          <w:u w:color="000000" w:themeColor="text1"/>
        </w:rPr>
        <w:t>170.</w:t>
      </w:r>
      <w:r w:rsidR="00C5729C">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Department of Revenue, with assistance from the Department of Commerce, shall submit an annual unified economic development budget report containing:</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Pr="00CF430B">
        <w:rPr>
          <w:color w:val="000000" w:themeColor="text1"/>
          <w:u w:color="000000" w:themeColor="text1"/>
        </w:rPr>
        <w:tab/>
        <w:t xml:space="preserve">all state and local appropriated expenditures for economic development;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all uncollected state and local tax revenues resulting from every corporate tax credit, abatement, exemption, and reduction provided by</w:t>
      </w:r>
      <w:r w:rsidR="00727F2F">
        <w:rPr>
          <w:color w:val="000000" w:themeColor="text1"/>
          <w:u w:color="000000" w:themeColor="text1"/>
        </w:rPr>
        <w:t xml:space="preserve"> the state or local governments, </w:t>
      </w:r>
      <w:r w:rsidRPr="00CF430B">
        <w:rPr>
          <w:color w:val="000000" w:themeColor="text1"/>
          <w:u w:color="000000" w:themeColor="text1"/>
        </w:rPr>
        <w:t>including</w:t>
      </w:r>
      <w:r w:rsidR="00727F2F">
        <w:rPr>
          <w:color w:val="000000" w:themeColor="text1"/>
          <w:u w:color="000000" w:themeColor="text1"/>
        </w:rPr>
        <w:t>,</w:t>
      </w:r>
      <w:r w:rsidRPr="00CF430B">
        <w:rPr>
          <w:color w:val="000000" w:themeColor="text1"/>
          <w:u w:color="000000" w:themeColor="text1"/>
        </w:rPr>
        <w:t xml:space="preserve"> but not limited to, gross receipts, income, sales, use, raw materials, excise, property, utility, and inventory taxes; and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name of each entity that received any tax credit, abatement, exemption, or other money, along with the total amount received.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 xml:space="preserve">The report shall be sent to the General Assembly and the Governor, and shall be maintained by the Department of Revenue in a conspicuous location </w:t>
      </w:r>
      <w:r w:rsidR="00727F2F">
        <w:rPr>
          <w:color w:val="000000" w:themeColor="text1"/>
          <w:u w:color="000000" w:themeColor="text1"/>
        </w:rPr>
        <w:t xml:space="preserve">on </w:t>
      </w:r>
      <w:r w:rsidRPr="00CF430B">
        <w:rPr>
          <w:color w:val="000000" w:themeColor="text1"/>
          <w:u w:color="000000" w:themeColor="text1"/>
        </w:rPr>
        <w:t>its website.</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5EEE" w:rsidRDefault="00AC5EEE"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B00EE2">
        <w:rPr>
          <w:color w:val="000000" w:themeColor="text1"/>
          <w:u w:color="000000" w:themeColor="text1"/>
        </w:rPr>
        <w:noBreakHyphen/>
      </w:r>
      <w:r>
        <w:rPr>
          <w:color w:val="000000" w:themeColor="text1"/>
          <w:u w:color="000000" w:themeColor="text1"/>
        </w:rPr>
        <w:t>66</w:t>
      </w:r>
      <w:r w:rsidR="00B00EE2">
        <w:rPr>
          <w:color w:val="000000" w:themeColor="text1"/>
          <w:u w:color="000000" w:themeColor="text1"/>
        </w:rPr>
        <w:noBreakHyphen/>
      </w:r>
      <w:r w:rsidR="00CE32D1">
        <w:rPr>
          <w:color w:val="000000" w:themeColor="text1"/>
          <w:u w:color="000000" w:themeColor="text1"/>
        </w:rPr>
        <w:t>180.</w:t>
      </w:r>
      <w:r w:rsidR="00CE32D1">
        <w:rPr>
          <w:color w:val="000000" w:themeColor="text1"/>
          <w:u w:color="000000" w:themeColor="text1"/>
        </w:rPr>
        <w:tab/>
      </w:r>
      <w:r w:rsidR="00CE32D1">
        <w:rPr>
          <w:color w:val="000000" w:themeColor="text1"/>
          <w:u w:color="000000" w:themeColor="text1"/>
        </w:rPr>
        <w:tab/>
        <w:t>Any new f</w:t>
      </w:r>
      <w:r>
        <w:rPr>
          <w:color w:val="000000" w:themeColor="text1"/>
          <w:u w:color="000000" w:themeColor="text1"/>
        </w:rPr>
        <w:t>ee</w:t>
      </w:r>
      <w:r w:rsidR="00B00EE2">
        <w:rPr>
          <w:color w:val="000000" w:themeColor="text1"/>
          <w:u w:color="000000" w:themeColor="text1"/>
        </w:rPr>
        <w:noBreakHyphen/>
      </w:r>
      <w:r>
        <w:rPr>
          <w:color w:val="000000" w:themeColor="text1"/>
          <w:u w:color="000000" w:themeColor="text1"/>
        </w:rPr>
        <w:t>in</w:t>
      </w:r>
      <w:r w:rsidR="00B00EE2">
        <w:rPr>
          <w:color w:val="000000" w:themeColor="text1"/>
          <w:u w:color="000000" w:themeColor="text1"/>
        </w:rPr>
        <w:noBreakHyphen/>
      </w:r>
      <w:r>
        <w:rPr>
          <w:color w:val="000000" w:themeColor="text1"/>
          <w:u w:color="000000" w:themeColor="text1"/>
        </w:rPr>
        <w:t xml:space="preserve">lieu of property tax </w:t>
      </w:r>
      <w:r w:rsidR="00CE32D1">
        <w:rPr>
          <w:color w:val="000000" w:themeColor="text1"/>
          <w:u w:color="000000" w:themeColor="text1"/>
        </w:rPr>
        <w:t xml:space="preserve">provisions of law </w:t>
      </w:r>
      <w:r w:rsidR="004D4296">
        <w:rPr>
          <w:color w:val="000000" w:themeColor="text1"/>
          <w:u w:color="000000" w:themeColor="text1"/>
        </w:rPr>
        <w:t>are exempt from the provisions of this chapter.”</w:t>
      </w:r>
    </w:p>
    <w:p w:rsidR="00AC5EEE" w:rsidRDefault="00AC5EEE"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2.</w:t>
      </w:r>
      <w:r w:rsidRPr="00CF430B">
        <w:rPr>
          <w:color w:val="000000" w:themeColor="text1"/>
          <w:u w:color="000000" w:themeColor="text1"/>
        </w:rPr>
        <w:tab/>
        <w:t>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40 of the 1976 Code</w:t>
      </w:r>
      <w:r w:rsidR="004D4296">
        <w:rPr>
          <w:color w:val="000000" w:themeColor="text1"/>
          <w:u w:color="000000" w:themeColor="text1"/>
        </w:rPr>
        <w:t xml:space="preserve">, as last amended by Act 380 of 2006, </w:t>
      </w:r>
      <w:r w:rsidRPr="00CF430B">
        <w:rPr>
          <w:color w:val="000000" w:themeColor="text1"/>
          <w:u w:color="000000" w:themeColor="text1"/>
        </w:rPr>
        <w:t xml:space="preserve">is </w:t>
      </w:r>
      <w:r w:rsidR="004D4296">
        <w:rPr>
          <w:color w:val="000000" w:themeColor="text1"/>
          <w:u w:color="000000" w:themeColor="text1"/>
        </w:rPr>
        <w:t xml:space="preserve">further </w:t>
      </w:r>
      <w:r w:rsidRPr="00CF430B">
        <w:rPr>
          <w:color w:val="000000" w:themeColor="text1"/>
          <w:u w:color="000000" w:themeColor="text1"/>
        </w:rPr>
        <w:t>amended to read:</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40.(</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A public body must exempt from disclosure the following information: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00972BB4">
        <w:rPr>
          <w:color w:val="000000" w:themeColor="text1"/>
          <w:u w:color="000000" w:themeColor="text1"/>
        </w:rPr>
        <w:tab/>
      </w:r>
      <w:r w:rsidRPr="00CF430B">
        <w:rPr>
          <w:color w:val="000000" w:themeColor="text1"/>
          <w:u w:color="000000" w:themeColor="text1"/>
        </w:rPr>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w:t>
      </w:r>
      <w:r w:rsidRPr="00CF430B">
        <w:rPr>
          <w:color w:val="000000" w:themeColor="text1"/>
          <w:u w:color="000000" w:themeColor="text1"/>
        </w:rPr>
        <w:lastRenderedPageBreak/>
        <w:t xml:space="preserve">references to potential customers, competitive information, or evaluation.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00972BB4">
        <w:rPr>
          <w:color w:val="000000" w:themeColor="text1"/>
          <w:u w:color="000000" w:themeColor="text1"/>
        </w:rPr>
        <w:tab/>
      </w:r>
      <w:r w:rsidRPr="00CF430B">
        <w:rPr>
          <w:color w:val="000000" w:themeColor="text1"/>
          <w:u w:color="000000" w:themeColor="text1"/>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B00EE2">
        <w:rPr>
          <w:color w:val="000000" w:themeColor="text1"/>
          <w:u w:color="000000" w:themeColor="text1"/>
        </w:rPr>
        <w:noBreakHyphen/>
      </w:r>
      <w:r w:rsidRPr="00CF430B">
        <w:rPr>
          <w:color w:val="000000" w:themeColor="text1"/>
          <w:u w:color="000000" w:themeColor="text1"/>
        </w:rPr>
        <w:t>to</w:t>
      </w:r>
      <w:r w:rsidR="00B00EE2">
        <w:rPr>
          <w:color w:val="000000" w:themeColor="text1"/>
          <w:u w:color="000000" w:themeColor="text1"/>
        </w:rPr>
        <w:noBreakHyphen/>
      </w:r>
      <w:r w:rsidRPr="00CF430B">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00972BB4">
        <w:rPr>
          <w:color w:val="000000" w:themeColor="text1"/>
          <w:u w:color="000000" w:themeColor="text1"/>
        </w:rPr>
        <w:tab/>
      </w:r>
      <w:r w:rsidRPr="00CF430B">
        <w:rPr>
          <w:color w:val="000000" w:themeColor="text1"/>
          <w:u w:color="000000" w:themeColor="text1"/>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identity of informants not otherwise known;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the premature release of information to be used in a prospective law enforcement action;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investigatory techniques not otherwise known outside the government;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by endangering the life, health, or property of any person;  or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sidR="00972BB4">
        <w:rPr>
          <w:color w:val="000000" w:themeColor="text1"/>
          <w:u w:color="000000" w:themeColor="text1"/>
        </w:rPr>
        <w:tab/>
      </w:r>
      <w:r w:rsidRPr="00CF430B">
        <w:rPr>
          <w:color w:val="000000" w:themeColor="text1"/>
          <w:u w:color="000000" w:themeColor="text1"/>
        </w:rPr>
        <w:t xml:space="preserve">disclosing any contents of intercepted wire, oral, or electronic communications not otherwise disclosed during a trial.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00972BB4">
        <w:rPr>
          <w:color w:val="000000" w:themeColor="text1"/>
          <w:u w:color="000000" w:themeColor="text1"/>
        </w:rPr>
        <w:tab/>
      </w:r>
      <w:r w:rsidRPr="00CF430B">
        <w:rPr>
          <w:color w:val="000000" w:themeColor="text1"/>
          <w:u w:color="000000" w:themeColor="text1"/>
        </w:rPr>
        <w:t xml:space="preserve">Matters specifically exempted from disclosure by statute or law.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(5)</w:t>
      </w:r>
      <w:r w:rsidR="00972BB4">
        <w:rPr>
          <w:color w:val="000000" w:themeColor="text1"/>
          <w:u w:color="000000" w:themeColor="text1"/>
        </w:rPr>
        <w:tab/>
      </w:r>
      <w:r w:rsidRPr="00CF430B">
        <w:rPr>
          <w:color w:val="000000" w:themeColor="text1"/>
          <w:u w:color="000000" w:themeColor="text1"/>
        </w:rPr>
        <w:t xml:space="preserve">Documents of and documents incidental to proposed contractual arrangements and documents of and documents incidental to proposed sales or purchases of property;  however: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004D4296">
        <w:rPr>
          <w:color w:val="000000" w:themeColor="text1"/>
          <w:u w:color="000000" w:themeColor="text1"/>
        </w:rPr>
        <w:tab/>
      </w:r>
      <w:r w:rsidRPr="00CF430B">
        <w:rPr>
          <w:color w:val="000000" w:themeColor="text1"/>
          <w:u w:color="000000" w:themeColor="text1"/>
        </w:rPr>
        <w:t xml:space="preserve">these documents are not exempt from disclosure once a contract is entered into or the property is sold or purchased except as otherwise provided in this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004D4296">
        <w:rPr>
          <w:color w:val="000000" w:themeColor="text1"/>
          <w:u w:color="000000" w:themeColor="text1"/>
        </w:rPr>
        <w:tab/>
      </w:r>
      <w:r w:rsidRPr="00CF430B">
        <w:rPr>
          <w:color w:val="000000" w:themeColor="text1"/>
          <w:u w:color="000000" w:themeColor="text1"/>
        </w:rPr>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004D4296">
        <w:rPr>
          <w:color w:val="000000" w:themeColor="text1"/>
          <w:u w:color="000000" w:themeColor="text1"/>
        </w:rPr>
        <w:tab/>
      </w:r>
      <w:r w:rsidRPr="00CF430B">
        <w:rPr>
          <w:color w:val="000000" w:themeColor="text1"/>
          <w:u w:color="000000" w:themeColor="text1"/>
        </w:rPr>
        <w:t xml:space="preserve">confidential proprietary information provided to a public body for economic development or contract negotiations </w:t>
      </w:r>
      <w:r w:rsidRPr="00CF430B">
        <w:rPr>
          <w:color w:val="000000" w:themeColor="text1"/>
          <w:u w:color="000000" w:themeColor="text1"/>
        </w:rPr>
        <w:lastRenderedPageBreak/>
        <w:t>purposes is not required to be disclosed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(6)</w:t>
      </w:r>
      <w:r w:rsidR="004D4296">
        <w:rPr>
          <w:color w:val="000000" w:themeColor="text1"/>
          <w:u w:color="000000" w:themeColor="text1"/>
        </w:rPr>
        <w:tab/>
      </w:r>
      <w:r w:rsidRPr="00CF430B">
        <w:rPr>
          <w:color w:val="000000" w:themeColor="text1"/>
          <w:u w:color="000000" w:themeColor="text1"/>
        </w:rPr>
        <w:t xml:space="preserve">All compensation paid by public bodies except as follows: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For those persons receiving compensation of fifty thousand dollars or more annually, for all part</w:t>
      </w:r>
      <w:r w:rsidR="00B00EE2">
        <w:rPr>
          <w:color w:val="000000" w:themeColor="text1"/>
          <w:u w:color="000000" w:themeColor="text1"/>
        </w:rPr>
        <w:noBreakHyphen/>
      </w:r>
      <w:r w:rsidRPr="00CF430B">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classified and unclassified employees, including contract instructional employees, not subject to item </w:t>
      </w:r>
      <w:r w:rsidR="00CE32D1" w:rsidRPr="00CE32D1">
        <w:rPr>
          <w:strike/>
          <w:color w:val="000000" w:themeColor="text1"/>
          <w:u w:color="000000" w:themeColor="text1"/>
        </w:rPr>
        <w:t>(A)</w:t>
      </w:r>
      <w:r w:rsidR="00CE32D1" w:rsidRPr="00CE32D1">
        <w:rPr>
          <w:color w:val="000000" w:themeColor="text1"/>
          <w:u w:val="single" w:color="000000" w:themeColor="text1"/>
        </w:rPr>
        <w:t>(</w:t>
      </w:r>
      <w:r w:rsidRPr="00CE32D1">
        <w:rPr>
          <w:color w:val="000000" w:themeColor="text1"/>
          <w:u w:val="single" w:color="000000" w:themeColor="text1"/>
        </w:rPr>
        <w:t>a)</w:t>
      </w:r>
      <w:r w:rsidRPr="00CF430B">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classified employees not subject to item </w:t>
      </w:r>
      <w:r w:rsidR="00CE32D1"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unclassified employees, including contract instructional employees, not subject to item </w:t>
      </w:r>
      <w:r w:rsidR="00CE32D1" w:rsidRPr="00CE32D1">
        <w:rPr>
          <w:strike/>
          <w:color w:val="000000" w:themeColor="text1"/>
          <w:u w:color="000000" w:themeColor="text1"/>
        </w:rPr>
        <w:t>(A)</w:t>
      </w:r>
      <w:r w:rsid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sidR="004D4296">
        <w:rPr>
          <w:color w:val="000000" w:themeColor="text1"/>
          <w:u w:color="000000" w:themeColor="text1"/>
        </w:rPr>
        <w:tab/>
      </w:r>
      <w:r w:rsidRPr="00CF430B">
        <w:rPr>
          <w:color w:val="000000" w:themeColor="text1"/>
          <w:u w:color="000000" w:themeColor="text1"/>
        </w:rPr>
        <w:t xml:space="preserve">For purposes of this subsection (6), </w:t>
      </w:r>
      <w:r w:rsidR="00B00EE2" w:rsidRPr="00B00EE2">
        <w:rPr>
          <w:color w:val="000000" w:themeColor="text1"/>
          <w:u w:color="000000" w:themeColor="text1"/>
        </w:rPr>
        <w:t>‘</w:t>
      </w:r>
      <w:r w:rsidRPr="00CF430B">
        <w:rPr>
          <w:color w:val="000000" w:themeColor="text1"/>
          <w:u w:color="000000" w:themeColor="text1"/>
        </w:rPr>
        <w:t>agency head</w:t>
      </w:r>
      <w:r w:rsidR="00B00EE2" w:rsidRPr="00B00EE2">
        <w:rPr>
          <w:color w:val="000000" w:themeColor="text1"/>
          <w:u w:color="000000" w:themeColor="text1"/>
        </w:rPr>
        <w:t>’</w:t>
      </w:r>
      <w:r w:rsidRPr="00CF430B">
        <w:rPr>
          <w:color w:val="000000" w:themeColor="text1"/>
          <w:u w:color="000000" w:themeColor="text1"/>
        </w:rPr>
        <w:t xml:space="preserve"> or </w:t>
      </w:r>
      <w:r w:rsidR="00B00EE2" w:rsidRPr="00B00EE2">
        <w:rPr>
          <w:color w:val="000000" w:themeColor="text1"/>
          <w:u w:color="000000" w:themeColor="text1"/>
        </w:rPr>
        <w:t>‘</w:t>
      </w:r>
      <w:r w:rsidRPr="00CF430B">
        <w:rPr>
          <w:color w:val="000000" w:themeColor="text1"/>
          <w:u w:color="000000" w:themeColor="text1"/>
        </w:rPr>
        <w:t>department head</w:t>
      </w:r>
      <w:r w:rsidR="00B00EE2" w:rsidRPr="00B00EE2">
        <w:rPr>
          <w:color w:val="000000" w:themeColor="text1"/>
          <w:u w:color="000000" w:themeColor="text1"/>
        </w:rPr>
        <w:t>’</w:t>
      </w:r>
      <w:r w:rsidRPr="00CF430B">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(7)</w:t>
      </w:r>
      <w:r w:rsidR="004D4296">
        <w:rPr>
          <w:color w:val="000000" w:themeColor="text1"/>
          <w:u w:color="000000" w:themeColor="text1"/>
        </w:rPr>
        <w:tab/>
      </w:r>
      <w:r w:rsidRPr="00CF430B">
        <w:rPr>
          <w:color w:val="000000" w:themeColor="text1"/>
          <w:u w:color="000000" w:themeColor="text1"/>
        </w:rPr>
        <w:t>Correspondence or work products of legal counsel for a public body and any other material that would violate attorney</w:t>
      </w:r>
      <w:r w:rsidR="00B00EE2">
        <w:rPr>
          <w:color w:val="000000" w:themeColor="text1"/>
          <w:u w:color="000000" w:themeColor="text1"/>
        </w:rPr>
        <w:noBreakHyphen/>
      </w:r>
      <w:r w:rsidRPr="00CF430B">
        <w:rPr>
          <w:color w:val="000000" w:themeColor="text1"/>
          <w:u w:color="000000" w:themeColor="text1"/>
        </w:rPr>
        <w:t xml:space="preserve">client relationships.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(8)</w:t>
      </w:r>
      <w:r w:rsidR="004D4296">
        <w:rPr>
          <w:color w:val="000000" w:themeColor="text1"/>
          <w:u w:color="000000" w:themeColor="text1"/>
        </w:rPr>
        <w:tab/>
      </w:r>
      <w:r w:rsidRPr="00CF430B">
        <w:rPr>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4E4435"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lastRenderedPageBreak/>
        <w:tab/>
      </w:r>
      <w:r w:rsidRPr="00CF430B">
        <w:rPr>
          <w:color w:val="000000" w:themeColor="text1"/>
          <w:u w:color="000000" w:themeColor="text1"/>
        </w:rPr>
        <w:tab/>
        <w:t>(9)</w:t>
      </w:r>
      <w:r w:rsidRPr="00CF430B">
        <w:rPr>
          <w:color w:val="000000" w:themeColor="text1"/>
          <w:u w:val="single" w:color="000000" w:themeColor="text1"/>
        </w:rPr>
        <w:t>(a)</w:t>
      </w:r>
      <w:r w:rsidRPr="00CF430B">
        <w:rPr>
          <w:color w:val="000000" w:themeColor="text1"/>
          <w:u w:color="000000" w:themeColor="text1"/>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w:t>
      </w:r>
    </w:p>
    <w:p w:rsidR="004E4435"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w:t>
      </w:r>
      <w:r w:rsidR="004D4296" w:rsidRPr="004E4435">
        <w:rPr>
          <w:strike/>
          <w:color w:val="000000" w:themeColor="text1"/>
          <w:u w:color="000000" w:themeColor="text1"/>
        </w:rPr>
        <w:t>1</w:t>
      </w:r>
      <w:r w:rsidR="009957C0" w:rsidRPr="004E4435">
        <w:rPr>
          <w:strike/>
          <w:color w:val="000000" w:themeColor="text1"/>
          <w:u w:color="000000" w:themeColor="text1"/>
        </w:rPr>
        <w:t>)</w:t>
      </w:r>
      <w:r>
        <w:rPr>
          <w:color w:val="000000" w:themeColor="text1"/>
          <w:u w:val="single" w:color="000000" w:themeColor="text1"/>
        </w:rPr>
        <w:t>(i)</w:t>
      </w:r>
      <w:r w:rsidR="004D4296">
        <w:rPr>
          <w:color w:val="000000" w:themeColor="text1"/>
          <w:u w:color="000000" w:themeColor="text1"/>
        </w:rPr>
        <w:tab/>
      </w:r>
      <w:r w:rsidR="009957C0" w:rsidRPr="00CF430B">
        <w:rPr>
          <w:color w:val="000000" w:themeColor="text1"/>
          <w:u w:color="000000" w:themeColor="text1"/>
        </w:rPr>
        <w:t>requiring the expenditure of public funds or the transfer of anything of value</w:t>
      </w:r>
      <w:r w:rsidR="004D4296">
        <w:rPr>
          <w:color w:val="000000" w:themeColor="text1"/>
          <w:u w:color="000000" w:themeColor="text1"/>
        </w:rPr>
        <w:t>;</w:t>
      </w:r>
    </w:p>
    <w:p w:rsidR="004E4435"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(2)</w:t>
      </w:r>
      <w:r>
        <w:rPr>
          <w:color w:val="000000" w:themeColor="text1"/>
          <w:u w:val="single" w:color="000000" w:themeColor="text1"/>
        </w:rPr>
        <w:t>(ii)</w:t>
      </w:r>
      <w:r w:rsidR="004D4296">
        <w:rPr>
          <w:color w:val="000000" w:themeColor="text1"/>
          <w:u w:color="000000" w:themeColor="text1"/>
        </w:rPr>
        <w:tab/>
      </w:r>
      <w:r w:rsidR="009957C0" w:rsidRPr="00CF430B">
        <w:rPr>
          <w:color w:val="000000" w:themeColor="text1"/>
          <w:u w:color="000000" w:themeColor="text1"/>
        </w:rPr>
        <w:t>reducing the rate or altering the method of taxation of the business or industry</w:t>
      </w:r>
      <w:r w:rsidR="009957C0" w:rsidRPr="00A871C1">
        <w:rPr>
          <w:color w:val="000000" w:themeColor="text1"/>
          <w:u w:color="000000" w:themeColor="text1"/>
        </w:rPr>
        <w:t>,</w:t>
      </w:r>
      <w:r w:rsidR="009957C0" w:rsidRPr="00CF430B">
        <w:rPr>
          <w:color w:val="000000" w:themeColor="text1"/>
          <w:u w:color="000000" w:themeColor="text1"/>
        </w:rPr>
        <w:t xml:space="preserve"> or</w:t>
      </w:r>
    </w:p>
    <w:p w:rsidR="004E4435" w:rsidRDefault="004E4435" w:rsidP="004E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957C0" w:rsidRPr="004E4435">
        <w:rPr>
          <w:strike/>
          <w:color w:val="000000" w:themeColor="text1"/>
          <w:u w:color="000000" w:themeColor="text1"/>
        </w:rPr>
        <w:t>(3)</w:t>
      </w:r>
      <w:r>
        <w:rPr>
          <w:color w:val="000000" w:themeColor="text1"/>
          <w:u w:val="single" w:color="000000" w:themeColor="text1"/>
        </w:rPr>
        <w:t>(iii)</w:t>
      </w:r>
      <w:r w:rsidR="004D4296">
        <w:rPr>
          <w:color w:val="000000" w:themeColor="text1"/>
          <w:u w:color="000000" w:themeColor="text1"/>
        </w:rPr>
        <w:tab/>
      </w:r>
      <w:r w:rsidR="009957C0" w:rsidRPr="00CF430B">
        <w:rPr>
          <w:color w:val="000000" w:themeColor="text1"/>
          <w:u w:color="000000" w:themeColor="text1"/>
        </w:rPr>
        <w:t>otherwise impacting the offer</w:t>
      </w:r>
      <w:r w:rsidR="00A871C1">
        <w:rPr>
          <w:color w:val="000000" w:themeColor="text1"/>
          <w:u w:color="000000" w:themeColor="text1"/>
        </w:rPr>
        <w:t xml:space="preserve"> </w:t>
      </w:r>
      <w:r w:rsidR="009957C0" w:rsidRPr="00CF430B">
        <w:rPr>
          <w:color w:val="000000" w:themeColor="text1"/>
          <w:u w:color="000000" w:themeColor="text1"/>
        </w:rPr>
        <w:t>or fiscally, is no</w:t>
      </w:r>
      <w:r>
        <w:rPr>
          <w:color w:val="000000" w:themeColor="text1"/>
          <w:u w:color="000000" w:themeColor="text1"/>
        </w:rPr>
        <w:t>t exempt from disclosure after</w:t>
      </w:r>
    </w:p>
    <w:p w:rsidR="009957C0" w:rsidRPr="00CF430B" w:rsidRDefault="004E4435" w:rsidP="004E4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Pr>
          <w:color w:val="000000" w:themeColor="text1"/>
          <w:u w:color="000000" w:themeColor="text1"/>
        </w:rPr>
        <w:tab/>
      </w:r>
      <w:r w:rsidR="009957C0" w:rsidRPr="00CF430B">
        <w:rPr>
          <w:color w:val="000000" w:themeColor="text1"/>
          <w:u w:color="000000" w:themeColor="text1"/>
        </w:rPr>
        <w:tab/>
        <w:t>(</w:t>
      </w:r>
      <w:r w:rsidR="009957C0" w:rsidRPr="00CF430B">
        <w:rPr>
          <w:strike/>
          <w:color w:val="000000" w:themeColor="text1"/>
          <w:u w:color="000000" w:themeColor="text1"/>
        </w:rPr>
        <w:t>a</w:t>
      </w:r>
      <w:r>
        <w:rPr>
          <w:strike/>
          <w:color w:val="000000" w:themeColor="text1"/>
          <w:u w:color="000000" w:themeColor="text1"/>
        </w:rPr>
        <w:t>)</w:t>
      </w:r>
      <w:r>
        <w:rPr>
          <w:color w:val="000000" w:themeColor="text1"/>
          <w:u w:val="single" w:color="000000" w:themeColor="text1"/>
        </w:rPr>
        <w:t>(</w:t>
      </w:r>
      <w:r w:rsidRPr="004E4435">
        <w:rPr>
          <w:color w:val="000000" w:themeColor="text1"/>
          <w:u w:val="single" w:color="000000" w:themeColor="text1"/>
        </w:rPr>
        <w:t>aa</w:t>
      </w:r>
      <w:r>
        <w:rPr>
          <w:color w:val="000000" w:themeColor="text1"/>
          <w:u w:color="000000" w:themeColor="text1"/>
        </w:rPr>
        <w:t>)</w:t>
      </w:r>
      <w:r>
        <w:rPr>
          <w:color w:val="000000" w:themeColor="text1"/>
          <w:u w:color="000000" w:themeColor="text1"/>
        </w:rPr>
        <w:tab/>
        <w:t>t</w:t>
      </w:r>
      <w:r w:rsidR="009957C0" w:rsidRPr="00CF430B">
        <w:rPr>
          <w:color w:val="000000" w:themeColor="text1"/>
          <w:u w:color="000000" w:themeColor="text1"/>
        </w:rPr>
        <w:t>he offer to attract an industry or business to invest or locate in the offeror</w:t>
      </w:r>
      <w:r w:rsidR="00B00EE2" w:rsidRPr="00B00EE2">
        <w:rPr>
          <w:color w:val="000000" w:themeColor="text1"/>
          <w:u w:color="000000" w:themeColor="text1"/>
        </w:rPr>
        <w:t>’</w:t>
      </w:r>
      <w:r w:rsidR="009957C0" w:rsidRPr="00CF430B">
        <w:rPr>
          <w:color w:val="000000" w:themeColor="text1"/>
          <w:u w:color="000000" w:themeColor="text1"/>
        </w:rPr>
        <w:t xml:space="preserve">s jurisdiction is accepted by the industry or business to whom the offer was made;  and </w:t>
      </w:r>
    </w:p>
    <w:p w:rsidR="009957C0" w:rsidRPr="00CF430B"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t>(</w:t>
      </w:r>
      <w:r w:rsidR="009957C0" w:rsidRPr="00CF430B">
        <w:rPr>
          <w:strike/>
          <w:color w:val="000000" w:themeColor="text1"/>
          <w:u w:color="000000" w:themeColor="text1"/>
        </w:rPr>
        <w:t>b</w:t>
      </w:r>
      <w:r>
        <w:rPr>
          <w:color w:val="000000" w:themeColor="text1"/>
          <w:u w:color="000000" w:themeColor="text1"/>
        </w:rPr>
        <w:t>)</w:t>
      </w:r>
      <w:r>
        <w:rPr>
          <w:color w:val="000000" w:themeColor="text1"/>
          <w:u w:val="single" w:color="000000" w:themeColor="text1"/>
        </w:rPr>
        <w:t>(bb</w:t>
      </w:r>
      <w:r w:rsidR="009957C0" w:rsidRPr="00CF430B">
        <w:rPr>
          <w:color w:val="000000" w:themeColor="text1"/>
          <w:u w:color="000000" w:themeColor="text1"/>
        </w:rPr>
        <w:t>)</w:t>
      </w:r>
      <w:r>
        <w:rPr>
          <w:color w:val="000000" w:themeColor="text1"/>
          <w:u w:color="000000" w:themeColor="text1"/>
        </w:rPr>
        <w:tab/>
      </w:r>
      <w:r w:rsidR="009957C0" w:rsidRPr="00CF430B">
        <w:rPr>
          <w:color w:val="000000" w:themeColor="text1"/>
          <w:u w:color="000000" w:themeColor="text1"/>
        </w:rPr>
        <w:t xml:space="preserve">the public announcement of the project or finalization of any incentive agreement, whichever occurs later. </w:t>
      </w:r>
    </w:p>
    <w:p w:rsidR="009957C0" w:rsidRPr="00CF430B" w:rsidRDefault="004E4435"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color="000000" w:themeColor="text1"/>
        </w:rPr>
        <w:tab/>
      </w:r>
      <w:r w:rsidR="009957C0" w:rsidRPr="00CF430B">
        <w:rPr>
          <w:color w:val="000000" w:themeColor="text1"/>
          <w:u w:val="single" w:color="000000" w:themeColor="text1"/>
        </w:rPr>
        <w:t>(b)</w:t>
      </w:r>
      <w:r w:rsidR="009957C0" w:rsidRPr="00CF430B">
        <w:rPr>
          <w:color w:val="000000" w:themeColor="text1"/>
          <w:u w:color="000000" w:themeColor="text1"/>
        </w:rPr>
        <w:tab/>
      </w:r>
      <w:r w:rsidR="009957C0" w:rsidRPr="00CF430B">
        <w:rPr>
          <w:color w:val="000000" w:themeColor="text1"/>
          <w:u w:val="single" w:color="000000" w:themeColor="text1"/>
        </w:rPr>
        <w:t xml:space="preserve">Once an offer is accepted, the recipient also </w:t>
      </w:r>
      <w:r w:rsidR="00727F2F">
        <w:rPr>
          <w:color w:val="000000" w:themeColor="text1"/>
          <w:u w:val="single" w:color="000000" w:themeColor="text1"/>
        </w:rPr>
        <w:t xml:space="preserve">must </w:t>
      </w:r>
      <w:r w:rsidR="009957C0" w:rsidRPr="00CF430B">
        <w:rPr>
          <w:color w:val="000000" w:themeColor="text1"/>
          <w:u w:val="single" w:color="000000" w:themeColor="text1"/>
        </w:rPr>
        <w:t>adhere to the reporting requirements specified in Chapter 66, Title 12.</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(10)</w:t>
      </w:r>
      <w:r w:rsidR="00B00EE2">
        <w:rPr>
          <w:color w:val="000000" w:themeColor="text1"/>
          <w:u w:color="000000" w:themeColor="text1"/>
        </w:rPr>
        <w:tab/>
      </w:r>
      <w:r w:rsidRPr="00CF430B">
        <w:rPr>
          <w:color w:val="000000" w:themeColor="text1"/>
          <w:u w:color="000000" w:themeColor="text1"/>
        </w:rPr>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9957C0" w:rsidRPr="00CF430B" w:rsidRDefault="00B00EE2"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1D0ACF">
        <w:rPr>
          <w:color w:val="000000" w:themeColor="text1"/>
          <w:u w:color="000000" w:themeColor="text1"/>
        </w:rPr>
        <w:t>I</w:t>
      </w:r>
      <w:r>
        <w:rPr>
          <w:color w:val="000000" w:themeColor="text1"/>
          <w:u w:color="000000" w:themeColor="text1"/>
        </w:rPr>
        <w:t>n</w:t>
      </w:r>
      <w:r w:rsidR="009957C0" w:rsidRPr="00CF430B">
        <w:rPr>
          <w:color w:val="000000" w:themeColor="text1"/>
          <w:u w:color="000000" w:themeColor="text1"/>
        </w:rPr>
        <w:t xml:space="preserve">formation relative to the identity of the maker of a gift to a public body if the maker specifies that his making of the gift must be anonymous and that his identity must not be revealed as a condition of making the gift.  For the purposes of this item, </w:t>
      </w:r>
      <w:r w:rsidRPr="00B00EE2">
        <w:rPr>
          <w:color w:val="000000" w:themeColor="text1"/>
          <w:u w:color="000000" w:themeColor="text1"/>
        </w:rPr>
        <w:t>‘</w:t>
      </w:r>
      <w:r w:rsidR="009957C0" w:rsidRPr="00CF430B">
        <w:rPr>
          <w:color w:val="000000" w:themeColor="text1"/>
          <w:u w:color="000000" w:themeColor="text1"/>
        </w:rPr>
        <w:t>gift to a public body</w:t>
      </w:r>
      <w:r w:rsidRPr="00B00EE2">
        <w:rPr>
          <w:color w:val="000000" w:themeColor="text1"/>
          <w:u w:color="000000" w:themeColor="text1"/>
        </w:rPr>
        <w:t>’</w:t>
      </w:r>
      <w:r w:rsidR="009957C0" w:rsidRPr="00CF430B">
        <w:rPr>
          <w:color w:val="000000" w:themeColor="text1"/>
          <w:u w:color="000000" w:themeColor="text1"/>
        </w:rPr>
        <w:t xml:space="preserve"> includes, but is not limited to, gifts to any of the state</w:t>
      </w:r>
      <w:r>
        <w:rPr>
          <w:color w:val="000000" w:themeColor="text1"/>
          <w:u w:color="000000" w:themeColor="text1"/>
        </w:rPr>
        <w:noBreakHyphen/>
      </w:r>
      <w:r w:rsidR="009957C0" w:rsidRPr="00CF430B">
        <w:rPr>
          <w:color w:val="000000" w:themeColor="text1"/>
          <w:u w:color="000000" w:themeColor="text1"/>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(12)</w:t>
      </w:r>
      <w:r w:rsidR="00B00EE2">
        <w:rPr>
          <w:color w:val="000000" w:themeColor="text1"/>
          <w:u w:color="000000" w:themeColor="text1"/>
        </w:rPr>
        <w:tab/>
      </w:r>
      <w:r w:rsidR="001D0ACF">
        <w:rPr>
          <w:color w:val="000000" w:themeColor="text1"/>
          <w:u w:color="000000" w:themeColor="text1"/>
        </w:rPr>
        <w:t>R</w:t>
      </w:r>
      <w:r w:rsidR="00B00EE2" w:rsidRPr="00CF430B">
        <w:rPr>
          <w:color w:val="000000" w:themeColor="text1"/>
          <w:u w:color="000000" w:themeColor="text1"/>
        </w:rPr>
        <w:t>ecords</w:t>
      </w:r>
      <w:r w:rsidRPr="00CF430B">
        <w:rPr>
          <w:color w:val="000000" w:themeColor="text1"/>
          <w:u w:color="000000" w:themeColor="text1"/>
        </w:rPr>
        <w:t xml:space="preserve"> </w:t>
      </w:r>
      <w:r w:rsidR="001D0ACF">
        <w:rPr>
          <w:color w:val="000000" w:themeColor="text1"/>
          <w:u w:color="000000" w:themeColor="text1"/>
        </w:rPr>
        <w:t xml:space="preserve">are </w:t>
      </w:r>
      <w:r w:rsidRPr="00CF430B">
        <w:rPr>
          <w:color w:val="000000" w:themeColor="text1"/>
          <w:u w:color="000000" w:themeColor="text1"/>
        </w:rPr>
        <w:t>exempt pursuant to Section</w:t>
      </w:r>
      <w:r w:rsidR="00E843FE">
        <w:rPr>
          <w:color w:val="000000" w:themeColor="text1"/>
          <w:u w:color="000000" w:themeColor="text1"/>
        </w:rPr>
        <w:t>s</w:t>
      </w:r>
      <w:r w:rsidRPr="00CF430B">
        <w:rPr>
          <w:color w:val="000000" w:themeColor="text1"/>
          <w:u w:color="000000" w:themeColor="text1"/>
        </w:rPr>
        <w:t xml:space="preserve"> 9</w:t>
      </w:r>
      <w:r w:rsidR="00B00EE2">
        <w:rPr>
          <w:color w:val="000000" w:themeColor="text1"/>
          <w:u w:color="000000" w:themeColor="text1"/>
        </w:rPr>
        <w:noBreakHyphen/>
      </w:r>
      <w:r w:rsidRPr="00CF430B">
        <w:rPr>
          <w:color w:val="000000" w:themeColor="text1"/>
          <w:u w:color="000000" w:themeColor="text1"/>
        </w:rPr>
        <w:t>16</w:t>
      </w:r>
      <w:r w:rsidR="00B00EE2">
        <w:rPr>
          <w:color w:val="000000" w:themeColor="text1"/>
          <w:u w:color="000000" w:themeColor="text1"/>
        </w:rPr>
        <w:noBreakHyphen/>
      </w:r>
      <w:r w:rsidRPr="00CF430B">
        <w:rPr>
          <w:color w:val="000000" w:themeColor="text1"/>
          <w:u w:color="000000" w:themeColor="text1"/>
        </w:rPr>
        <w:t>80(B) and 9</w:t>
      </w:r>
      <w:r w:rsidR="00B00EE2">
        <w:rPr>
          <w:color w:val="000000" w:themeColor="text1"/>
          <w:u w:color="000000" w:themeColor="text1"/>
        </w:rPr>
        <w:noBreakHyphen/>
      </w:r>
      <w:r w:rsidRPr="00CF430B">
        <w:rPr>
          <w:color w:val="000000" w:themeColor="text1"/>
          <w:u w:color="000000" w:themeColor="text1"/>
        </w:rPr>
        <w:t>16</w:t>
      </w:r>
      <w:r w:rsidR="00B00EE2">
        <w:rPr>
          <w:color w:val="000000" w:themeColor="text1"/>
          <w:u w:color="000000" w:themeColor="text1"/>
        </w:rPr>
        <w:noBreakHyphen/>
      </w:r>
      <w:r w:rsidRPr="00CF430B">
        <w:rPr>
          <w:color w:val="000000" w:themeColor="text1"/>
          <w:u w:color="000000" w:themeColor="text1"/>
        </w:rPr>
        <w:t xml:space="preserve">320(D).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(13)</w:t>
      </w:r>
      <w:r w:rsidR="00B00EE2">
        <w:rPr>
          <w:color w:val="000000" w:themeColor="text1"/>
          <w:u w:color="000000" w:themeColor="text1"/>
        </w:rPr>
        <w:tab/>
      </w:r>
      <w:r w:rsidR="001D0ACF">
        <w:rPr>
          <w:color w:val="000000" w:themeColor="text1"/>
          <w:u w:color="000000" w:themeColor="text1"/>
        </w:rPr>
        <w:t>A</w:t>
      </w:r>
      <w:r w:rsidR="00B00EE2" w:rsidRPr="00CF430B">
        <w:rPr>
          <w:color w:val="000000" w:themeColor="text1"/>
          <w:u w:color="000000" w:themeColor="text1"/>
        </w:rPr>
        <w:t>ll</w:t>
      </w:r>
      <w:r w:rsidRPr="00CF430B">
        <w:rPr>
          <w:color w:val="000000" w:themeColor="text1"/>
          <w:u w:color="000000" w:themeColor="text1"/>
        </w:rPr>
        <w:t xml:space="preserve"> materials, regardless of form, gathered by a public body during a search to fill an employment position, except that materials relating to not fewer than the final three applicants under consideration for a position must be made available for public </w:t>
      </w:r>
      <w:r w:rsidRPr="00CF430B">
        <w:rPr>
          <w:color w:val="000000" w:themeColor="text1"/>
          <w:u w:color="000000" w:themeColor="text1"/>
        </w:rPr>
        <w:lastRenderedPageBreak/>
        <w:t xml:space="preserve">inspection and copying.  In addition to making available for public inspection and copying the materials described in this item, the public body must disclose, upon request, the number of applicants considered for a position.  For the purpose of this item </w:t>
      </w:r>
      <w:r w:rsidR="00B00EE2" w:rsidRPr="00B00EE2">
        <w:rPr>
          <w:color w:val="000000" w:themeColor="text1"/>
          <w:u w:color="000000" w:themeColor="text1"/>
        </w:rPr>
        <w:t>‘</w:t>
      </w:r>
      <w:r w:rsidRPr="00CF430B">
        <w:rPr>
          <w:color w:val="000000" w:themeColor="text1"/>
          <w:u w:color="000000" w:themeColor="text1"/>
        </w:rPr>
        <w:t>materials relating to not fewer than the final three applicants</w:t>
      </w:r>
      <w:r w:rsidR="00B00EE2" w:rsidRPr="00B00EE2">
        <w:rPr>
          <w:color w:val="000000" w:themeColor="text1"/>
          <w:u w:color="000000" w:themeColor="text1"/>
        </w:rPr>
        <w:t>’</w:t>
      </w:r>
      <w:r w:rsidRPr="00CF430B">
        <w:rPr>
          <w:color w:val="000000" w:themeColor="text1"/>
          <w:u w:color="000000" w:themeColor="text1"/>
        </w:rPr>
        <w:t xml:space="preserve"> do not include an applicant</w:t>
      </w:r>
      <w:r w:rsidR="00B00EE2" w:rsidRPr="00B00EE2">
        <w:rPr>
          <w:color w:val="000000" w:themeColor="text1"/>
          <w:u w:color="000000" w:themeColor="text1"/>
        </w:rPr>
        <w:t>’</w:t>
      </w:r>
      <w:r w:rsidRPr="00CF430B">
        <w:rPr>
          <w:color w:val="000000" w:themeColor="text1"/>
          <w:u w:color="000000" w:themeColor="text1"/>
        </w:rPr>
        <w:t xml:space="preserve">s income tax returns, medical records, social security number, or information otherwise exempt from disclosure by this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(14)(</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sidR="00B00EE2">
        <w:rPr>
          <w:color w:val="000000" w:themeColor="text1"/>
          <w:u w:color="000000" w:themeColor="text1"/>
        </w:rPr>
        <w:tab/>
      </w:r>
      <w:r w:rsidR="00B00EE2" w:rsidRPr="00CF430B">
        <w:rPr>
          <w:color w:val="000000" w:themeColor="text1"/>
          <w:u w:color="000000" w:themeColor="text1"/>
        </w:rPr>
        <w:t>data</w:t>
      </w:r>
      <w:r w:rsidRPr="00CF430B">
        <w:rPr>
          <w:color w:val="000000" w:themeColor="text1"/>
          <w:u w:color="000000" w:themeColor="text1"/>
        </w:rPr>
        <w:t>,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The exemptions in this item do not extend to the institution</w:t>
      </w:r>
      <w:r w:rsidR="00B00EE2" w:rsidRPr="00B00EE2">
        <w:rPr>
          <w:color w:val="000000" w:themeColor="text1"/>
          <w:u w:color="000000" w:themeColor="text1"/>
        </w:rPr>
        <w:t>’</w:t>
      </w:r>
      <w:r w:rsidRPr="00CF430B">
        <w:rPr>
          <w:color w:val="000000" w:themeColor="text1"/>
          <w:u w:color="000000" w:themeColor="text1"/>
        </w:rPr>
        <w:t xml:space="preserve">s financial or administrative records.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 xml:space="preserve">(15) The identity, or information tending to reveal the identity, of any individual who in good faith makes a complaint or otherwise discloses information, which alleges a violation or potential violation of law or regulation, to a state regulatory agency.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(16)</w:t>
      </w:r>
      <w:r w:rsidR="00B00EE2">
        <w:rPr>
          <w:color w:val="000000" w:themeColor="text1"/>
          <w:u w:color="000000" w:themeColor="text1"/>
        </w:rPr>
        <w:tab/>
      </w:r>
      <w:r w:rsidRPr="00CF430B">
        <w:rPr>
          <w:color w:val="000000" w:themeColor="text1"/>
          <w:u w:color="000000" w:themeColor="text1"/>
        </w:rPr>
        <w:t xml:space="preserve">Records </w:t>
      </w:r>
      <w:r w:rsidR="00E843FE">
        <w:rPr>
          <w:color w:val="000000" w:themeColor="text1"/>
          <w:u w:color="000000" w:themeColor="text1"/>
        </w:rPr>
        <w:t xml:space="preserve">are </w:t>
      </w:r>
      <w:r w:rsidRPr="00CF430B">
        <w:rPr>
          <w:color w:val="000000" w:themeColor="text1"/>
          <w:u w:color="000000" w:themeColor="text1"/>
        </w:rPr>
        <w:t>exempt pursuant to Sections 59</w:t>
      </w:r>
      <w:r w:rsidR="00B00EE2">
        <w:rPr>
          <w:color w:val="000000" w:themeColor="text1"/>
          <w:u w:color="000000" w:themeColor="text1"/>
        </w:rPr>
        <w:noBreakHyphen/>
      </w:r>
      <w:r w:rsidRPr="00CF430B">
        <w:rPr>
          <w:color w:val="000000" w:themeColor="text1"/>
          <w:u w:color="000000" w:themeColor="text1"/>
        </w:rPr>
        <w:t>153</w:t>
      </w:r>
      <w:r w:rsidR="00B00EE2">
        <w:rPr>
          <w:color w:val="000000" w:themeColor="text1"/>
          <w:u w:color="000000" w:themeColor="text1"/>
        </w:rPr>
        <w:noBreakHyphen/>
      </w:r>
      <w:r w:rsidRPr="00CF430B">
        <w:rPr>
          <w:color w:val="000000" w:themeColor="text1"/>
          <w:u w:color="000000" w:themeColor="text1"/>
        </w:rPr>
        <w:t>80(B) and 59</w:t>
      </w:r>
      <w:r w:rsidR="00B00EE2">
        <w:rPr>
          <w:color w:val="000000" w:themeColor="text1"/>
          <w:u w:color="000000" w:themeColor="text1"/>
        </w:rPr>
        <w:noBreakHyphen/>
      </w:r>
      <w:r w:rsidRPr="00CF430B">
        <w:rPr>
          <w:color w:val="000000" w:themeColor="text1"/>
          <w:u w:color="000000" w:themeColor="text1"/>
        </w:rPr>
        <w:t>153</w:t>
      </w:r>
      <w:r w:rsidR="00B00EE2">
        <w:rPr>
          <w:color w:val="000000" w:themeColor="text1"/>
          <w:u w:color="000000" w:themeColor="text1"/>
        </w:rPr>
        <w:noBreakHyphen/>
      </w:r>
      <w:r w:rsidRPr="00CF430B">
        <w:rPr>
          <w:color w:val="000000" w:themeColor="text1"/>
          <w:u w:color="000000" w:themeColor="text1"/>
        </w:rPr>
        <w:t xml:space="preserve">320(D).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(17)</w:t>
      </w:r>
      <w:r w:rsidR="00B00EE2">
        <w:rPr>
          <w:color w:val="000000" w:themeColor="text1"/>
          <w:u w:color="000000" w:themeColor="text1"/>
        </w:rPr>
        <w:tab/>
      </w:r>
      <w:r w:rsidRPr="00CF430B">
        <w:rPr>
          <w:color w:val="000000" w:themeColor="text1"/>
          <w:u w:color="000000" w:themeColor="text1"/>
        </w:rPr>
        <w:t>Structural bridge plans or designs unless</w:t>
      </w:r>
      <w:r w:rsidRPr="00CF430B">
        <w:rPr>
          <w:strike/>
          <w:color w:val="000000" w:themeColor="text1"/>
          <w:u w:color="000000" w:themeColor="text1"/>
        </w:rPr>
        <w:t xml:space="preserve">: </w:t>
      </w:r>
      <w:r w:rsidRPr="00CF430B">
        <w:rPr>
          <w:color w:val="000000" w:themeColor="text1"/>
          <w:u w:color="000000" w:themeColor="text1"/>
        </w:rPr>
        <w:t xml:space="preserve"> </w:t>
      </w:r>
      <w:r w:rsidRPr="00CF430B">
        <w:rPr>
          <w:strike/>
          <w:color w:val="000000" w:themeColor="text1"/>
          <w:u w:color="000000" w:themeColor="text1"/>
        </w:rPr>
        <w:t xml:space="preserve">(a) </w:t>
      </w:r>
      <w:r w:rsidRPr="00CF430B">
        <w:rPr>
          <w:color w:val="000000" w:themeColor="text1"/>
          <w:u w:color="000000" w:themeColor="text1"/>
        </w:rPr>
        <w:t xml:space="preserve">the release is necessary for procurement purposes;  or </w:t>
      </w:r>
      <w:r w:rsidRPr="00CF430B">
        <w:rPr>
          <w:strike/>
          <w:color w:val="000000" w:themeColor="text1"/>
          <w:u w:color="000000" w:themeColor="text1"/>
        </w:rPr>
        <w:t>(b)</w:t>
      </w:r>
      <w:r w:rsidRPr="00CF430B">
        <w:rPr>
          <w:color w:val="000000" w:themeColor="text1"/>
          <w:u w:color="000000" w:themeColor="text1"/>
        </w:rPr>
        <w:t xml:space="preserve"> the plans or designs are the subject of a negligence action, an action set forth in Section </w:t>
      </w:r>
      <w:r w:rsidRPr="00CF430B">
        <w:rPr>
          <w:color w:val="000000" w:themeColor="text1"/>
          <w:u w:color="000000" w:themeColor="text1"/>
        </w:rPr>
        <w:lastRenderedPageBreak/>
        <w:t>15</w:t>
      </w:r>
      <w:r w:rsidR="00B00EE2">
        <w:rPr>
          <w:color w:val="000000" w:themeColor="text1"/>
          <w:u w:color="000000" w:themeColor="text1"/>
        </w:rPr>
        <w:noBreakHyphen/>
      </w:r>
      <w:r w:rsidRPr="00CF430B">
        <w:rPr>
          <w:color w:val="000000" w:themeColor="text1"/>
          <w:u w:color="000000" w:themeColor="text1"/>
        </w:rPr>
        <w:t>3</w:t>
      </w:r>
      <w:r w:rsidR="00B00EE2">
        <w:rPr>
          <w:color w:val="000000" w:themeColor="text1"/>
          <w:u w:color="000000" w:themeColor="text1"/>
        </w:rPr>
        <w:noBreakHyphen/>
      </w:r>
      <w:r w:rsidRPr="00CF430B">
        <w:rPr>
          <w:color w:val="000000" w:themeColor="text1"/>
          <w:u w:color="000000" w:themeColor="text1"/>
        </w:rPr>
        <w:t>530, or an action brought pursuant to Chapter 78</w:t>
      </w:r>
      <w:r w:rsidR="00E843FE">
        <w:rPr>
          <w:color w:val="000000" w:themeColor="text1"/>
          <w:u w:color="000000" w:themeColor="text1"/>
        </w:rPr>
        <w:t>,</w:t>
      </w:r>
      <w:r w:rsidRPr="00CF430B">
        <w:rPr>
          <w:color w:val="000000" w:themeColor="text1"/>
          <w:u w:color="000000" w:themeColor="text1"/>
        </w:rPr>
        <w:t xml:space="preserve"> Title 15, and the request is made pursuant to a judicial order.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(18)</w:t>
      </w:r>
      <w:r w:rsidR="00B00EE2">
        <w:rPr>
          <w:color w:val="000000" w:themeColor="text1"/>
          <w:u w:color="000000" w:themeColor="text1"/>
        </w:rPr>
        <w:tab/>
      </w:r>
      <w:r w:rsidRPr="00CF430B">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sidR="00B00EE2">
        <w:rPr>
          <w:color w:val="000000" w:themeColor="text1"/>
          <w:u w:color="000000" w:themeColor="text1"/>
        </w:rPr>
        <w:noBreakHyphen/>
      </w:r>
      <w:r w:rsidRPr="00CF430B">
        <w:rPr>
          <w:color w:val="000000" w:themeColor="text1"/>
          <w:u w:color="000000" w:themeColor="text1"/>
        </w:rPr>
        <w:t>5</w:t>
      </w:r>
      <w:r w:rsidR="00B00EE2">
        <w:rPr>
          <w:color w:val="000000" w:themeColor="text1"/>
          <w:u w:color="000000" w:themeColor="text1"/>
        </w:rPr>
        <w:noBreakHyphen/>
      </w:r>
      <w:r w:rsidRPr="00CF430B">
        <w:rPr>
          <w:color w:val="000000" w:themeColor="text1"/>
          <w:u w:color="000000" w:themeColor="text1"/>
        </w:rPr>
        <w:t xml:space="preserve">535 for the purposes contemplated or provided for in that section.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(19)</w:t>
      </w:r>
      <w:r w:rsidR="00496984">
        <w:rPr>
          <w:color w:val="000000" w:themeColor="text1"/>
          <w:u w:color="000000" w:themeColor="text1"/>
        </w:rPr>
        <w:tab/>
      </w:r>
      <w:r w:rsidRPr="00CF430B">
        <w:rPr>
          <w:color w:val="000000" w:themeColor="text1"/>
          <w:u w:color="000000" w:themeColor="text1"/>
        </w:rPr>
        <w:t>Private investment and other proprietary financial data provided to the Venture Capital Authority by a designated investor group or an investor as those terms are defined by Section 11</w:t>
      </w:r>
      <w:r w:rsidR="00B00EE2">
        <w:rPr>
          <w:color w:val="000000" w:themeColor="text1"/>
          <w:u w:color="000000" w:themeColor="text1"/>
        </w:rPr>
        <w:noBreakHyphen/>
      </w:r>
      <w:r w:rsidRPr="00CF430B">
        <w:rPr>
          <w:color w:val="000000" w:themeColor="text1"/>
          <w:u w:color="000000" w:themeColor="text1"/>
        </w:rPr>
        <w:t>45</w:t>
      </w:r>
      <w:r w:rsidR="00B00EE2">
        <w:rPr>
          <w:color w:val="000000" w:themeColor="text1"/>
          <w:u w:color="000000" w:themeColor="text1"/>
        </w:rPr>
        <w:noBreakHyphen/>
      </w:r>
      <w:r w:rsidRPr="00CF430B">
        <w:rPr>
          <w:color w:val="000000" w:themeColor="text1"/>
          <w:u w:color="000000" w:themeColor="text1"/>
        </w:rPr>
        <w:t xml:space="preserve">30.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00496984" w:rsidRPr="00496984">
        <w:rPr>
          <w:strike/>
          <w:color w:val="000000" w:themeColor="text1"/>
          <w:u w:color="000000" w:themeColor="text1"/>
        </w:rPr>
        <w:t>b</w:t>
      </w:r>
      <w:r w:rsidR="00496984" w:rsidRPr="00496984">
        <w:rPr>
          <w:color w:val="000000" w:themeColor="text1"/>
          <w:u w:val="single" w:color="000000" w:themeColor="text1"/>
        </w:rPr>
        <w:t>B</w:t>
      </w:r>
      <w:r w:rsidRPr="00CF430B">
        <w:rPr>
          <w:color w:val="000000" w:themeColor="text1"/>
          <w:u w:color="000000" w:themeColor="text1"/>
        </w:rPr>
        <w:t>)</w:t>
      </w:r>
      <w:r w:rsidR="00496984">
        <w:rPr>
          <w:color w:val="000000" w:themeColor="text1"/>
          <w:u w:color="000000" w:themeColor="text1"/>
        </w:rPr>
        <w:tab/>
      </w:r>
      <w:r w:rsidRPr="00CF430B">
        <w:rPr>
          <w:color w:val="000000" w:themeColor="text1"/>
          <w:u w:color="000000" w:themeColor="text1"/>
        </w:rPr>
        <w:t xml:space="preserve">If any public record contains material which is not exempt under subsection </w:t>
      </w:r>
      <w:r w:rsidR="00E843FE" w:rsidRPr="00E843FE">
        <w:rPr>
          <w:strike/>
          <w:color w:val="000000" w:themeColor="text1"/>
          <w:u w:color="000000" w:themeColor="text1"/>
        </w:rPr>
        <w:t>(a)</w:t>
      </w:r>
      <w:r w:rsidRPr="00E843FE">
        <w:rPr>
          <w:color w:val="000000" w:themeColor="text1"/>
          <w:u w:val="single" w:color="000000" w:themeColor="text1"/>
        </w:rPr>
        <w:t>(</w:t>
      </w:r>
      <w:r w:rsidR="00496984" w:rsidRPr="00E843FE">
        <w:rPr>
          <w:color w:val="000000" w:themeColor="text1"/>
          <w:u w:val="single" w:color="000000" w:themeColor="text1"/>
        </w:rPr>
        <w:t>A</w:t>
      </w:r>
      <w:r w:rsidRPr="00E843FE">
        <w:rPr>
          <w:color w:val="000000" w:themeColor="text1"/>
          <w:u w:val="single" w:color="000000" w:themeColor="text1"/>
        </w:rPr>
        <w:t>)</w:t>
      </w:r>
      <w:r w:rsidRPr="00CF430B">
        <w:rPr>
          <w:color w:val="000000" w:themeColor="text1"/>
          <w:u w:color="000000" w:themeColor="text1"/>
        </w:rPr>
        <w:t xml:space="preserve"> of this section, the public body shall separate the exempt and nonexempt material and make the nonexempt material available in accordance with the requirements of this chapter.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c</w:t>
      </w:r>
      <w:r w:rsidR="00496984">
        <w:rPr>
          <w:color w:val="000000" w:themeColor="text1"/>
          <w:u w:val="single" w:color="000000" w:themeColor="text1"/>
        </w:rPr>
        <w:t>C</w:t>
      </w:r>
      <w:r w:rsidR="00B00EE2">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Information identified in accordance with the provisions of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45 is exempt from disclosure except as provided therein and pursuant to regulations promulgated in accordance with this chapter.  Sections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30, 30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50, and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100 notwithstanding, no custodian of information subject to the provisions of Section 30</w:t>
      </w:r>
      <w:r w:rsidR="00B00EE2">
        <w:rPr>
          <w:color w:val="000000" w:themeColor="text1"/>
          <w:u w:color="000000" w:themeColor="text1"/>
        </w:rPr>
        <w:noBreakHyphen/>
      </w:r>
      <w:r w:rsidRPr="00CF430B">
        <w:rPr>
          <w:color w:val="000000" w:themeColor="text1"/>
          <w:u w:color="000000" w:themeColor="text1"/>
        </w:rPr>
        <w:t>4</w:t>
      </w:r>
      <w:r w:rsidR="00B00EE2">
        <w:rPr>
          <w:color w:val="000000" w:themeColor="text1"/>
          <w:u w:color="000000" w:themeColor="text1"/>
        </w:rPr>
        <w:noBreakHyphen/>
      </w:r>
      <w:r w:rsidRPr="00CF430B">
        <w:rPr>
          <w:color w:val="000000" w:themeColor="text1"/>
          <w:u w:color="000000" w:themeColor="text1"/>
        </w:rPr>
        <w:t>45 shall release the information except as provided therein and pursuant to regulations promulgated i</w:t>
      </w:r>
      <w:r w:rsidR="00B00EE2">
        <w:rPr>
          <w:color w:val="000000" w:themeColor="text1"/>
          <w:u w:color="000000" w:themeColor="text1"/>
        </w:rPr>
        <w:t>n accordance with this chapter.</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B00EE2">
        <w:rPr>
          <w:strike/>
          <w:color w:val="000000" w:themeColor="text1"/>
          <w:u w:color="000000" w:themeColor="text1"/>
        </w:rPr>
        <w:t>d</w:t>
      </w:r>
      <w:r w:rsidR="00B00EE2">
        <w:rPr>
          <w:color w:val="000000" w:themeColor="text1"/>
          <w:u w:val="single" w:color="000000" w:themeColor="text1"/>
        </w:rPr>
        <w:t>D</w:t>
      </w:r>
      <w:r w:rsidRPr="00CF430B">
        <w:rPr>
          <w:color w:val="000000" w:themeColor="text1"/>
          <w:u w:color="000000" w:themeColor="text1"/>
        </w:rPr>
        <w:t>)</w:t>
      </w:r>
      <w:r w:rsidR="00B00EE2">
        <w:rPr>
          <w:color w:val="000000" w:themeColor="text1"/>
          <w:u w:color="000000" w:themeColor="text1"/>
        </w:rPr>
        <w:tab/>
      </w:r>
      <w:r w:rsidRPr="00CF430B">
        <w:rPr>
          <w:color w:val="000000" w:themeColor="text1"/>
          <w:u w:color="000000" w:themeColor="text1"/>
        </w:rPr>
        <w:t xml:space="preserve">A public body may not disclose a </w:t>
      </w:r>
      <w:r w:rsidR="00B00EE2" w:rsidRPr="00B00EE2">
        <w:rPr>
          <w:color w:val="000000" w:themeColor="text1"/>
          <w:u w:color="000000" w:themeColor="text1"/>
        </w:rPr>
        <w:t>‘</w:t>
      </w:r>
      <w:r w:rsidRPr="00CF430B">
        <w:rPr>
          <w:color w:val="000000" w:themeColor="text1"/>
          <w:u w:color="000000" w:themeColor="text1"/>
        </w:rPr>
        <w:t>privileged communication</w:t>
      </w:r>
      <w:r w:rsidR="00B00EE2" w:rsidRPr="00B00EE2">
        <w:rPr>
          <w:color w:val="000000" w:themeColor="text1"/>
          <w:u w:color="000000" w:themeColor="text1"/>
        </w:rPr>
        <w:t>’</w:t>
      </w:r>
      <w:r w:rsidRPr="00CF430B">
        <w:rPr>
          <w:color w:val="000000" w:themeColor="text1"/>
          <w:u w:color="000000" w:themeColor="text1"/>
        </w:rPr>
        <w:t xml:space="preserve">, </w:t>
      </w:r>
      <w:r w:rsidR="00B00EE2" w:rsidRPr="00B00EE2">
        <w:rPr>
          <w:color w:val="000000" w:themeColor="text1"/>
          <w:u w:color="000000" w:themeColor="text1"/>
        </w:rPr>
        <w:t>‘</w:t>
      </w:r>
      <w:r w:rsidRPr="00CF430B">
        <w:rPr>
          <w:color w:val="000000" w:themeColor="text1"/>
          <w:u w:color="000000" w:themeColor="text1"/>
        </w:rPr>
        <w:t>protected information</w:t>
      </w:r>
      <w:r w:rsidR="00B00EE2" w:rsidRPr="00B00EE2">
        <w:rPr>
          <w:color w:val="000000" w:themeColor="text1"/>
          <w:u w:color="000000" w:themeColor="text1"/>
        </w:rPr>
        <w:t>’</w:t>
      </w:r>
      <w:r w:rsidRPr="00CF430B">
        <w:rPr>
          <w:color w:val="000000" w:themeColor="text1"/>
          <w:u w:color="000000" w:themeColor="text1"/>
        </w:rPr>
        <w:t xml:space="preserve">, or a </w:t>
      </w:r>
      <w:r w:rsidR="00B00EE2" w:rsidRPr="00B00EE2">
        <w:rPr>
          <w:color w:val="000000" w:themeColor="text1"/>
          <w:u w:color="000000" w:themeColor="text1"/>
        </w:rPr>
        <w:t>‘</w:t>
      </w:r>
      <w:r w:rsidRPr="00CF430B">
        <w:rPr>
          <w:color w:val="000000" w:themeColor="text1"/>
          <w:u w:color="000000" w:themeColor="text1"/>
        </w:rPr>
        <w:t>protected identity</w:t>
      </w:r>
      <w:r w:rsidR="00B00EE2" w:rsidRPr="00B00EE2">
        <w:rPr>
          <w:color w:val="000000" w:themeColor="text1"/>
          <w:u w:color="000000" w:themeColor="text1"/>
        </w:rPr>
        <w:t>’</w:t>
      </w:r>
      <w:r w:rsidRPr="00CF430B">
        <w:rPr>
          <w:color w:val="000000" w:themeColor="text1"/>
          <w:u w:color="000000" w:themeColor="text1"/>
        </w:rPr>
        <w:t>, as defined in Section 23</w:t>
      </w:r>
      <w:r w:rsidR="00B00EE2">
        <w:rPr>
          <w:color w:val="000000" w:themeColor="text1"/>
          <w:u w:color="000000" w:themeColor="text1"/>
        </w:rPr>
        <w:noBreakHyphen/>
      </w:r>
      <w:r w:rsidRPr="00CF430B">
        <w:rPr>
          <w:color w:val="000000" w:themeColor="text1"/>
          <w:u w:color="000000" w:themeColor="text1"/>
        </w:rPr>
        <w:t>50</w:t>
      </w:r>
      <w:r w:rsidR="00B00EE2">
        <w:rPr>
          <w:color w:val="000000" w:themeColor="text1"/>
          <w:u w:color="000000" w:themeColor="text1"/>
        </w:rPr>
        <w:noBreakHyphen/>
      </w:r>
      <w:r w:rsidRPr="00CF430B">
        <w:rPr>
          <w:color w:val="000000" w:themeColor="text1"/>
          <w:u w:color="000000" w:themeColor="text1"/>
        </w:rPr>
        <w:t>15 pursuant to a request under the South Carolina Freedom of Information Act.  These matters may only be disclosed pursuant to the procedures set forth in Section 23</w:t>
      </w:r>
      <w:r w:rsidR="00B00EE2">
        <w:rPr>
          <w:color w:val="000000" w:themeColor="text1"/>
          <w:u w:color="000000" w:themeColor="text1"/>
        </w:rPr>
        <w:noBreakHyphen/>
      </w:r>
      <w:r w:rsidRPr="00CF430B">
        <w:rPr>
          <w:color w:val="000000" w:themeColor="text1"/>
          <w:u w:color="000000" w:themeColor="text1"/>
        </w:rPr>
        <w:t>50</w:t>
      </w:r>
      <w:r w:rsidR="00B00EE2">
        <w:rPr>
          <w:color w:val="000000" w:themeColor="text1"/>
          <w:u w:color="000000" w:themeColor="text1"/>
        </w:rPr>
        <w:noBreakHyphen/>
      </w:r>
      <w:r w:rsidRPr="00CF430B">
        <w:rPr>
          <w:color w:val="000000" w:themeColor="text1"/>
          <w:u w:color="000000" w:themeColor="text1"/>
        </w:rPr>
        <w:t xml:space="preserve">45.” </w:t>
      </w: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7C0" w:rsidRPr="00CF430B" w:rsidRDefault="009957C0" w:rsidP="00995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3.</w:t>
      </w:r>
      <w:r w:rsidRPr="00CF430B">
        <w:rPr>
          <w:color w:val="000000" w:themeColor="text1"/>
          <w:u w:color="000000" w:themeColor="text1"/>
        </w:rPr>
        <w:tab/>
        <w:t>This act takes effect upon approval by the Governor.</w:t>
      </w:r>
    </w:p>
    <w:p w:rsidR="00605973" w:rsidRDefault="00B00E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973" w:rsidRDefault="00605973" w:rsidP="00605973">
      <w:pPr>
        <w:suppressAutoHyphens/>
      </w:pPr>
    </w:p>
    <w:sectPr w:rsidR="00605973" w:rsidSect="006059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435" w:rsidRDefault="004E4435" w:rsidP="009F0C77">
      <w:r>
        <w:separator/>
      </w:r>
    </w:p>
  </w:endnote>
  <w:endnote w:type="continuationSeparator" w:id="0">
    <w:p w:rsidR="004E4435" w:rsidRDefault="004E4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323452-5A99-4990-9681-278173EE925E}"/>
    <w:embedBold r:id="rId2" w:fontKey="{860186BD-33D4-4AE0-8405-CB8A311E97E8}"/>
  </w:font>
  <w:font w:name="Calibri">
    <w:panose1 w:val="020F0502020204030204"/>
    <w:charset w:val="00"/>
    <w:family w:val="swiss"/>
    <w:pitch w:val="variable"/>
    <w:sig w:usb0="A00002EF" w:usb1="4000207B" w:usb2="00000000" w:usb3="00000000" w:csb0="0000009F" w:csb1="00000000"/>
    <w:embedRegular r:id="rId3" w:fontKey="{0B378E72-93B2-4CB8-9B11-193D6B972A43}"/>
  </w:font>
  <w:font w:name="Tahoma">
    <w:panose1 w:val="020B0604030504040204"/>
    <w:charset w:val="00"/>
    <w:family w:val="swiss"/>
    <w:pitch w:val="variable"/>
    <w:sig w:usb0="61002A87" w:usb1="80000000" w:usb2="00000008" w:usb3="00000000" w:csb0="000101FF" w:csb1="00000000"/>
    <w:embedRegular r:id="rId4" w:fontKey="{E24AE08B-8E17-4ACA-908D-B2503A46D419}"/>
  </w:font>
  <w:font w:name="Cambria">
    <w:panose1 w:val="02040503050406030204"/>
    <w:charset w:val="00"/>
    <w:family w:val="roman"/>
    <w:pitch w:val="variable"/>
    <w:sig w:usb0="A00002EF" w:usb1="4000004B" w:usb2="00000000" w:usb3="00000000" w:csb0="0000009F" w:csb1="00000000"/>
    <w:embedRegular r:id="rId5" w:fontKey="{3D65AC0D-C417-4375-9A90-9E975FD207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018" w:rsidRPr="00605973" w:rsidRDefault="00605973" w:rsidP="00605973">
    <w:pPr>
      <w:pStyle w:val="Footer"/>
      <w:tabs>
        <w:tab w:val="clear" w:pos="4680"/>
        <w:tab w:val="clear" w:pos="9360"/>
        <w:tab w:val="center" w:pos="2995"/>
      </w:tabs>
      <w:spacing w:before="120"/>
    </w:pPr>
    <w:r>
      <w:t>[1229]</w:t>
    </w:r>
    <w:r>
      <w:tab/>
    </w:r>
    <w:fldSimple w:instr=" PAGE  \* MERGEFORMAT ">
      <w:r>
        <w:rPr>
          <w:noProof/>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435" w:rsidRDefault="004E4435" w:rsidP="009F0C77">
      <w:r>
        <w:separator/>
      </w:r>
    </w:p>
  </w:footnote>
  <w:footnote w:type="continuationSeparator" w:id="0">
    <w:p w:rsidR="004E4435" w:rsidRDefault="004E4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0SD10"/>
    <w:docVar w:name="CoverBillType" w:val="b"/>
    <w:docVar w:name="docpath" w:val="L:\Council\bills\GGS\22510SD10.DOCX"/>
    <w:docVar w:name="dvBillNumber" w:val="1229"/>
    <w:docVar w:name="dvBillNumberPrefix" w:val="S. "/>
    <w:docVar w:name="dvOriginalBody" w:val="Senate"/>
    <w:docVar w:name="dvSteno" w:val="GGS"/>
    <w:docVar w:name="NameofBody" w:val="s"/>
    <w:docVar w:name="vgroup2" w:val="Council"/>
  </w:docVars>
  <w:rsids>
    <w:rsidRoot w:val="005764BA"/>
    <w:rsid w:val="00026C9A"/>
    <w:rsid w:val="00042553"/>
    <w:rsid w:val="000965A1"/>
    <w:rsid w:val="000E1785"/>
    <w:rsid w:val="001023A4"/>
    <w:rsid w:val="0010776B"/>
    <w:rsid w:val="00127E10"/>
    <w:rsid w:val="001308A4"/>
    <w:rsid w:val="00133E66"/>
    <w:rsid w:val="00134ACF"/>
    <w:rsid w:val="00144E15"/>
    <w:rsid w:val="001A4A62"/>
    <w:rsid w:val="001A681E"/>
    <w:rsid w:val="001D08F2"/>
    <w:rsid w:val="001D0ACF"/>
    <w:rsid w:val="002037CA"/>
    <w:rsid w:val="002047A2"/>
    <w:rsid w:val="00230018"/>
    <w:rsid w:val="002321B6"/>
    <w:rsid w:val="0023696B"/>
    <w:rsid w:val="00250967"/>
    <w:rsid w:val="002759C5"/>
    <w:rsid w:val="00277DEE"/>
    <w:rsid w:val="00280D88"/>
    <w:rsid w:val="00294ABE"/>
    <w:rsid w:val="002A3EB4"/>
    <w:rsid w:val="00325348"/>
    <w:rsid w:val="0039318E"/>
    <w:rsid w:val="00393688"/>
    <w:rsid w:val="003D411E"/>
    <w:rsid w:val="003E3C1E"/>
    <w:rsid w:val="003E6148"/>
    <w:rsid w:val="00400EAA"/>
    <w:rsid w:val="0041760A"/>
    <w:rsid w:val="004809EE"/>
    <w:rsid w:val="00496984"/>
    <w:rsid w:val="004D4296"/>
    <w:rsid w:val="004E4435"/>
    <w:rsid w:val="00511EE9"/>
    <w:rsid w:val="00521E00"/>
    <w:rsid w:val="005411B1"/>
    <w:rsid w:val="005764BA"/>
    <w:rsid w:val="00577C6C"/>
    <w:rsid w:val="0058501B"/>
    <w:rsid w:val="005A1DC3"/>
    <w:rsid w:val="00605973"/>
    <w:rsid w:val="006215AA"/>
    <w:rsid w:val="006340D9"/>
    <w:rsid w:val="00643B8E"/>
    <w:rsid w:val="00665EBC"/>
    <w:rsid w:val="0069470D"/>
    <w:rsid w:val="006A476C"/>
    <w:rsid w:val="006C6A93"/>
    <w:rsid w:val="006E02F9"/>
    <w:rsid w:val="00727F2F"/>
    <w:rsid w:val="00753C04"/>
    <w:rsid w:val="00756946"/>
    <w:rsid w:val="00757F80"/>
    <w:rsid w:val="00771EEC"/>
    <w:rsid w:val="00786819"/>
    <w:rsid w:val="007A325A"/>
    <w:rsid w:val="007F1523"/>
    <w:rsid w:val="007F509E"/>
    <w:rsid w:val="007F5799"/>
    <w:rsid w:val="007F6947"/>
    <w:rsid w:val="00842AE9"/>
    <w:rsid w:val="00872729"/>
    <w:rsid w:val="008A1B46"/>
    <w:rsid w:val="008F4429"/>
    <w:rsid w:val="009030E3"/>
    <w:rsid w:val="00913CF5"/>
    <w:rsid w:val="009352BB"/>
    <w:rsid w:val="00972BB4"/>
    <w:rsid w:val="00990668"/>
    <w:rsid w:val="009957C0"/>
    <w:rsid w:val="009F0C77"/>
    <w:rsid w:val="009F4DD1"/>
    <w:rsid w:val="00A24BA0"/>
    <w:rsid w:val="00A64E80"/>
    <w:rsid w:val="00A741D9"/>
    <w:rsid w:val="00A871C1"/>
    <w:rsid w:val="00A9741D"/>
    <w:rsid w:val="00AC5EEE"/>
    <w:rsid w:val="00AD4B17"/>
    <w:rsid w:val="00B00EE2"/>
    <w:rsid w:val="00B26FA6"/>
    <w:rsid w:val="00B741CB"/>
    <w:rsid w:val="00B934F3"/>
    <w:rsid w:val="00BB6347"/>
    <w:rsid w:val="00BD2134"/>
    <w:rsid w:val="00C038D8"/>
    <w:rsid w:val="00C045DD"/>
    <w:rsid w:val="00C3136F"/>
    <w:rsid w:val="00C3483A"/>
    <w:rsid w:val="00C5729C"/>
    <w:rsid w:val="00C74E9D"/>
    <w:rsid w:val="00C82FD3"/>
    <w:rsid w:val="00CC6B7B"/>
    <w:rsid w:val="00CD3619"/>
    <w:rsid w:val="00CE32D1"/>
    <w:rsid w:val="00CF4447"/>
    <w:rsid w:val="00D405E7"/>
    <w:rsid w:val="00D41D56"/>
    <w:rsid w:val="00D54D62"/>
    <w:rsid w:val="00D6260D"/>
    <w:rsid w:val="00D6662B"/>
    <w:rsid w:val="00D95E2F"/>
    <w:rsid w:val="00D970A9"/>
    <w:rsid w:val="00DB3AC0"/>
    <w:rsid w:val="00DE68F0"/>
    <w:rsid w:val="00DF3845"/>
    <w:rsid w:val="00DF7E17"/>
    <w:rsid w:val="00E843F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EE2"/>
    <w:rPr>
      <w:rFonts w:ascii="Tahoma" w:hAnsi="Tahoma" w:cs="Tahoma"/>
      <w:sz w:val="16"/>
      <w:szCs w:val="16"/>
    </w:rPr>
  </w:style>
  <w:style w:type="character" w:customStyle="1" w:styleId="BalloonTextChar">
    <w:name w:val="Balloon Text Char"/>
    <w:basedOn w:val="DefaultParagraphFont"/>
    <w:link w:val="BalloonText"/>
    <w:uiPriority w:val="99"/>
    <w:semiHidden/>
    <w:rsid w:val="00B00E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D37B4-783E-4118-AF9B-3AED4E4B1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3933</Words>
  <Characters>22420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2010-02-24T17:35:00Z</cp:lastPrinted>
  <dcterms:created xsi:type="dcterms:W3CDTF">2010-02-25T16:48:00Z</dcterms:created>
  <dcterms:modified xsi:type="dcterms:W3CDTF">2010-02-25T16:48:00Z</dcterms:modified>
</cp:coreProperties>
</file>