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394" w:rsidRPr="00C15394" w:rsidRDefault="00C15394" w:rsidP="00C15394">
      <w:pPr>
        <w:tabs>
          <w:tab w:val="right" w:pos="5933"/>
        </w:tabs>
        <w:suppressAutoHyphens/>
        <w:jc w:val="both"/>
        <w:rPr>
          <w:rFonts w:eastAsia="Times New Roman"/>
        </w:rPr>
      </w:pPr>
      <w:r>
        <w:rPr>
          <w:rFonts w:eastAsia="Times New Roman"/>
        </w:rPr>
        <w:tab/>
      </w:r>
      <w:r>
        <w:rPr>
          <w:rFonts w:eastAsia="Times New Roman"/>
          <w:b/>
          <w:sz w:val="36"/>
        </w:rPr>
        <w:t>S. 1348</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394" w:rsidRDefault="00C15394" w:rsidP="00C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C15394" w:rsidRPr="00C15394" w:rsidRDefault="00C15394" w:rsidP="00C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5394" w:rsidRDefault="00C15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AB3016" w:rsidRDefault="00AB3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Default="00AB3016"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3DA3">
        <w:rPr>
          <w:rFonts w:eastAsia="Times New Roman"/>
          <w:szCs w:val="20"/>
        </w:rPr>
        <w:t>SECTION</w:t>
      </w:r>
      <w:r w:rsidRPr="00DD3DA3">
        <w:rPr>
          <w:rFonts w:eastAsia="Times New Roman"/>
          <w:szCs w:val="20"/>
        </w:rPr>
        <w:tab/>
        <w:t>1.</w:t>
      </w:r>
      <w:r w:rsidRPr="00DD3DA3">
        <w:rPr>
          <w:rFonts w:eastAsia="Times New Roman"/>
          <w:szCs w:val="20"/>
        </w:rPr>
        <w:tab/>
        <w:t xml:space="preserve">The personal representative, trustee, or any affected beneficiary under the will, trust, or other instrument of a will, trust, or other instrument of a decedent who dies after December 31, 2009, and before January 1, 2011, may bring a proceeding to determine whether the decedent intended that formulae under the instrument be construed with respect to the law as it existed after December 31, 2009.  The proceeding must be commenced within twelve months following the death of the decedent. </w:t>
      </w:r>
    </w:p>
    <w:p w:rsidR="00604090"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394" w:rsidRPr="00F13EAF" w:rsidRDefault="00C15394" w:rsidP="00C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13EAF">
        <w:rPr>
          <w:rFonts w:eastAsia="Times New Roman"/>
          <w:szCs w:val="20"/>
        </w:rPr>
        <w:t>SECTION</w:t>
      </w:r>
      <w:r w:rsidRPr="00F13EAF">
        <w:rPr>
          <w:rFonts w:eastAsia="Times New Roman"/>
          <w:szCs w:val="20"/>
        </w:rPr>
        <w:tab/>
      </w:r>
      <w:r>
        <w:rPr>
          <w:rFonts w:eastAsia="Times New Roman"/>
          <w:szCs w:val="20"/>
        </w:rPr>
        <w:t>2</w:t>
      </w:r>
      <w:r w:rsidRPr="00F13EAF">
        <w:rPr>
          <w:rFonts w:eastAsia="Times New Roman"/>
          <w:szCs w:val="20"/>
        </w:rPr>
        <w:t>.</w:t>
      </w:r>
      <w:r w:rsidRPr="00F13EAF">
        <w:rPr>
          <w:rFonts w:eastAsia="Times New Roman"/>
          <w:szCs w:val="20"/>
        </w:rPr>
        <w:tab/>
        <w:t>Chapter 6, Title 12 of the 1976 Code is amended by adding:</w:t>
      </w:r>
    </w:p>
    <w:p w:rsidR="00C15394" w:rsidRDefault="00C15394" w:rsidP="00C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15394" w:rsidRDefault="00C15394" w:rsidP="00C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3EAF">
        <w:rPr>
          <w:rFonts w:eastAsia="Times New Roman"/>
          <w:szCs w:val="20"/>
        </w:rPr>
        <w:tab/>
        <w:t>“Section 12</w:t>
      </w:r>
      <w:r w:rsidRPr="00F13EAF">
        <w:rPr>
          <w:rFonts w:eastAsia="Times New Roman"/>
          <w:szCs w:val="20"/>
        </w:rPr>
        <w:noBreakHyphen/>
        <w:t>6</w:t>
      </w:r>
      <w:r w:rsidRPr="00F13EAF">
        <w:rPr>
          <w:rFonts w:eastAsia="Times New Roman"/>
          <w:szCs w:val="20"/>
        </w:rPr>
        <w:noBreakHyphen/>
        <w:t>3412.</w:t>
      </w:r>
      <w:r w:rsidRPr="00F13EAF">
        <w:rPr>
          <w:rFonts w:eastAsia="Times New Roman"/>
          <w:szCs w:val="20"/>
        </w:rPr>
        <w:tab/>
        <w:t>A corporation establishing a national corporate headquarters in this State or expanding or adding to an existing national corporate headquarters which, in connection with this establishment, expansion, or addition, adds at least fifty new full</w:t>
      </w:r>
      <w:r w:rsidRPr="00F13EAF">
        <w:rPr>
          <w:rFonts w:eastAsia="Times New Roman"/>
          <w:szCs w:val="20"/>
        </w:rPr>
        <w:noBreakHyphen/>
        <w:t>time jobs performing corporate headquarters related functions and services, as defined in Section 12</w:t>
      </w:r>
      <w:r w:rsidRPr="00F13EAF">
        <w:rPr>
          <w:rFonts w:eastAsia="Times New Roman"/>
          <w:szCs w:val="20"/>
        </w:rPr>
        <w:noBreakHyphen/>
        <w:t>6</w:t>
      </w:r>
      <w:r w:rsidRPr="00F13EAF">
        <w:rPr>
          <w:rFonts w:eastAsia="Times New Roman"/>
          <w:szCs w:val="20"/>
        </w:rPr>
        <w:noBreakHyphen/>
        <w:t>3410, are exempt from paying state corporate income taxes imposed pursuant to Section 12</w:t>
      </w:r>
      <w:r w:rsidRPr="00F13EAF">
        <w:rPr>
          <w:rFonts w:eastAsia="Times New Roman"/>
          <w:szCs w:val="20"/>
        </w:rPr>
        <w:noBreakHyphen/>
        <w:t>6</w:t>
      </w:r>
      <w:r w:rsidRPr="00F13EAF">
        <w:rPr>
          <w:rFonts w:eastAsia="Times New Roman"/>
          <w:szCs w:val="20"/>
        </w:rPr>
        <w:noBreakHyphen/>
        <w:t xml:space="preserve">530 for a period of ten years from the date of the </w:t>
      </w:r>
      <w:r w:rsidRPr="00F13EAF">
        <w:rPr>
          <w:rFonts w:eastAsia="Times New Roman"/>
          <w:szCs w:val="20"/>
        </w:rPr>
        <w:lastRenderedPageBreak/>
        <w:t>establishment, expansion, or addition of the corporate headquarters.”</w:t>
      </w:r>
    </w:p>
    <w:p w:rsidR="00C15394" w:rsidRPr="00746E2E" w:rsidRDefault="00C15394"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r>
      <w:r w:rsidR="00C15394">
        <w:rPr>
          <w:color w:val="000000" w:themeColor="text1"/>
          <w:u w:color="000000" w:themeColor="text1"/>
        </w:rPr>
        <w:t>3</w:t>
      </w:r>
      <w:r w:rsidRPr="00746E2E">
        <w:rPr>
          <w:color w:val="000000" w:themeColor="text1"/>
          <w:u w:color="000000" w:themeColor="text1"/>
        </w:rPr>
        <w:t>.</w:t>
      </w:r>
      <w:r w:rsidRPr="00746E2E">
        <w:rPr>
          <w:color w:val="000000" w:themeColor="text1"/>
          <w:u w:color="000000" w:themeColor="text1"/>
        </w:rPr>
        <w:tab/>
        <w:t>This act takes effect upon approval by the Governor.</w:t>
      </w:r>
    </w:p>
    <w:p w:rsidR="00185A82" w:rsidRDefault="004940E2" w:rsidP="00B4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7FC6A-90A7-4882-95E2-384AB6664ECE}"/>
    <w:embedBold r:id="rId2" w:fontKey="{E59F4FDB-1F89-4646-96BD-C47BF13A908D}"/>
  </w:font>
  <w:font w:name="Calibri">
    <w:panose1 w:val="020F0502020204030204"/>
    <w:charset w:val="00"/>
    <w:family w:val="swiss"/>
    <w:pitch w:val="variable"/>
    <w:sig w:usb0="A00002EF" w:usb1="4000207B" w:usb2="00000000" w:usb3="00000000" w:csb0="0000009F" w:csb1="00000000"/>
    <w:embedRegular r:id="rId3" w:fontKey="{339CA0CD-CD69-413B-8EA0-3618E30BB84D}"/>
  </w:font>
  <w:font w:name="Cambria">
    <w:panose1 w:val="02040503050406030204"/>
    <w:charset w:val="00"/>
    <w:family w:val="roman"/>
    <w:pitch w:val="variable"/>
    <w:sig w:usb0="A00002EF" w:usb1="4000004B" w:usb2="00000000" w:usb3="00000000" w:csb0="0000009F" w:csb1="00000000"/>
    <w:embedRegular r:id="rId4" w:fontKey="{50F9EE9D-CAA8-4366-8579-2CB25911E8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B47D6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B47D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267C7"/>
    <w:rsid w:val="00167FD4"/>
    <w:rsid w:val="00170561"/>
    <w:rsid w:val="00185A82"/>
    <w:rsid w:val="00186AC9"/>
    <w:rsid w:val="001961D7"/>
    <w:rsid w:val="00197DF1"/>
    <w:rsid w:val="001B3DD9"/>
    <w:rsid w:val="001D3BAC"/>
    <w:rsid w:val="00211F70"/>
    <w:rsid w:val="00245C4E"/>
    <w:rsid w:val="002C5896"/>
    <w:rsid w:val="002D3BED"/>
    <w:rsid w:val="00307C2B"/>
    <w:rsid w:val="00321902"/>
    <w:rsid w:val="00331A5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56BD7"/>
    <w:rsid w:val="0068292E"/>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C0C54"/>
    <w:rsid w:val="008E185F"/>
    <w:rsid w:val="008F023B"/>
    <w:rsid w:val="00904E16"/>
    <w:rsid w:val="009162B3"/>
    <w:rsid w:val="00927C62"/>
    <w:rsid w:val="00983951"/>
    <w:rsid w:val="00984124"/>
    <w:rsid w:val="00984640"/>
    <w:rsid w:val="00995C37"/>
    <w:rsid w:val="009C118A"/>
    <w:rsid w:val="009C69B6"/>
    <w:rsid w:val="00A02011"/>
    <w:rsid w:val="00A0712E"/>
    <w:rsid w:val="00A4011E"/>
    <w:rsid w:val="00A86015"/>
    <w:rsid w:val="00AB3016"/>
    <w:rsid w:val="00AE59C8"/>
    <w:rsid w:val="00AF6F2B"/>
    <w:rsid w:val="00B10098"/>
    <w:rsid w:val="00B10E76"/>
    <w:rsid w:val="00B47B87"/>
    <w:rsid w:val="00B47D60"/>
    <w:rsid w:val="00B51A1A"/>
    <w:rsid w:val="00B5790D"/>
    <w:rsid w:val="00B945C5"/>
    <w:rsid w:val="00BA1CBB"/>
    <w:rsid w:val="00BA20EA"/>
    <w:rsid w:val="00BB5AFC"/>
    <w:rsid w:val="00BC0A56"/>
    <w:rsid w:val="00C15394"/>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DF3B26"/>
    <w:rsid w:val="00E636CB"/>
    <w:rsid w:val="00E91E2F"/>
    <w:rsid w:val="00E944CE"/>
    <w:rsid w:val="00EA3546"/>
    <w:rsid w:val="00EB47AE"/>
    <w:rsid w:val="00EC34E1"/>
    <w:rsid w:val="00EC7673"/>
    <w:rsid w:val="00F0234A"/>
    <w:rsid w:val="00F3291D"/>
    <w:rsid w:val="00F52386"/>
    <w:rsid w:val="00F52959"/>
    <w:rsid w:val="00F55884"/>
    <w:rsid w:val="00F56AF2"/>
    <w:rsid w:val="00F97DFC"/>
    <w:rsid w:val="00FA10F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F3B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1482</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2010-05-18T23:39:00Z</cp:lastPrinted>
  <dcterms:created xsi:type="dcterms:W3CDTF">2010-05-19T22:59:00Z</dcterms:created>
  <dcterms:modified xsi:type="dcterms:W3CDTF">2010-05-19T22:59:00Z</dcterms:modified>
</cp:coreProperties>
</file>