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47</w:t>
      </w:r>
      <w:r>
        <w:noBreakHyphen/>
        <w:t>3</w:t>
      </w:r>
      <w:r>
        <w:noBreakHyphen/>
        <w:t>710, AS AMENDED, CODE OF LAWS OF SOUTH CAROLINA, 1976, RELATING TO CERTAIN DEFINITIONS, SO AS TO PROVIDE A DANGEROUS ANIMAL MEANS, AMONG OTHER THINGS, AN ANIMAL THAT MAKES AN UNPROVOKED ATTACK ON A DOMESTIC ANIMAL OR AN ANIMAL WHOSE CERTAIN ACTIONS WOULD CAUSE A PERSON REASONABLY TO BELIEVE THE ANIMAL WILL ATTACK AND CAUSE BODILY INJURY TO A DOMESTIC ANIMAL.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47</w:t>
      </w:r>
      <w:r>
        <w:noBreakHyphen/>
        <w:t>3</w:t>
      </w:r>
      <w:r>
        <w:noBreakHyphen/>
        <w:t>710 of the 1976 Code, as last amended by Act 374 of 1992, is further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ab/>
        <w:t>“Section 47</w:t>
      </w:r>
      <w:r>
        <w:noBreakHyphen/>
        <w:t>3</w:t>
      </w:r>
      <w:r>
        <w:noBreakHyphen/>
        <w:t>710.</w:t>
      </w:r>
      <w: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>(A)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As used in this article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‘dangerous animal’ means an animal of the canine or feline family: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(1)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which 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whose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owner knows or reasonably should know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that the animal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a propensity, tendency, or disposition to attack unprovoked, cause injury, or otherwise endanger the safety of human beings or domestic animals;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(2)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which: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(a)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which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makes an unprovoked attack that causes bodily injury to a human being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or a domestic animal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the attack occurs in a place other than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the place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where the animal is confined as required by Section 47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 xml:space="preserve">720;  or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(b)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which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commits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unprovoked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acts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act</w:t>
      </w:r>
      <w:r>
        <w:rPr>
          <w:rFonts w:eastAsiaTheme="minorHAnsi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 a place other than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the place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where the animal is confined as required by Section 47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 xml:space="preserve">720 and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those acts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in a manner to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cause a person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reasonably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reasonably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believe that the animal will attack and cause bodily injury to a human being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or a domestic animal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(3)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which 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owned or harbored primarily or in part for the purpose of fighting or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which 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trained for fighting.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(B)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‘Dangerous animal’ does not include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an animal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: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(1)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an animal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used exclusively for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agricultural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purposes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purpose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 or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(2)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an animal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which attacks a person who is trespassing or who appears to be trespassing.  A trespasser is a person who is not lawfully upon the premises of the owner,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as set forth 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pursuant to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Section 47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 xml:space="preserve">770(A).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(C)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An animal is not a ‘dangerous animal’ solely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by virtue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because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its breed or species.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(D)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As used in this article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‘owner’ means a person who owns or has custody or control of the animal.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(E)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As used in this article, ‘injury’ or ‘bodily injury’ means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(1)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broken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bones,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bone;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(2)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lacerations,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a laceration;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(3)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punctures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a puncture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skin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;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(4)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any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physical injury resulting in death.”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B21E0E-5FA6-4643-BBB1-E373315D02F0}"/>
    <w:embedBold r:id="rId2" w:fontKey="{E1FF7252-65FA-4BDD-966C-A9FF117613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2A23435-6605-4BFE-A3EF-8F2F2F1BB14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117EE2A-0491-4F6A-A475-CBF001D5DA7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9F263C-49DC-46C4-A592-3D401461B6D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2201AB09"/>
    <w:docVar w:name="CoverBillType" w:val="b"/>
    <w:docVar w:name="docpath" w:val="L:\Council\bills\GGS\22201AB09.DOCX"/>
    <w:docVar w:name="dvBillNumber" w:val="3319"/>
    <w:docVar w:name="dvBillNumberPrefix" w:val="H. "/>
    <w:docVar w:name="dvOriginalBody" w:val="House"/>
    <w:docVar w:name="dvSteno" w:val="GG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45C2C-84B2-4F58-A8FD-800C92423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GGS</dc:creator>
  <cp:keywords/>
  <dc:description/>
  <cp:lastModifiedBy>NSC</cp:lastModifiedBy>
  <cp:revision>2</cp:revision>
  <cp:lastPrinted>2009-01-16T20:06:00Z</cp:lastPrinted>
  <dcterms:created xsi:type="dcterms:W3CDTF">2009-01-27T17:37:00Z</dcterms:created>
  <dcterms:modified xsi:type="dcterms:W3CDTF">2009-01-27T17:37:00Z</dcterms:modified>
</cp:coreProperties>
</file>