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2D47" w:rsidRDefault="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52D47" w:rsidRPr="00452D47" w:rsidRDefault="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52D47" w:rsidRDefault="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2D47" w:rsidRDefault="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52D47" w:rsidRDefault="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17, 2010</w:t>
      </w:r>
    </w:p>
    <w:p w:rsidR="00452D47" w:rsidRDefault="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2D47" w:rsidRPr="00452D47" w:rsidRDefault="00452D47" w:rsidP="00452D47">
      <w:pPr>
        <w:tabs>
          <w:tab w:val="right" w:pos="5933"/>
        </w:tabs>
        <w:suppressAutoHyphens/>
        <w:jc w:val="both"/>
        <w:rPr>
          <w:rFonts w:eastAsia="Times New Roman"/>
        </w:rPr>
      </w:pPr>
      <w:r>
        <w:rPr>
          <w:rFonts w:eastAsia="Times New Roman"/>
        </w:rPr>
        <w:tab/>
      </w:r>
      <w:r>
        <w:rPr>
          <w:rFonts w:eastAsia="Times New Roman"/>
          <w:b/>
          <w:sz w:val="36"/>
        </w:rPr>
        <w:t>S. 642</w:t>
      </w:r>
    </w:p>
    <w:p w:rsidR="00452D47" w:rsidRDefault="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2D47" w:rsidRDefault="00452D47" w:rsidP="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Alexander and Ford</w:t>
      </w:r>
    </w:p>
    <w:p w:rsidR="00452D47" w:rsidRDefault="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2D47" w:rsidRDefault="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2/17/10--S.</w:t>
      </w:r>
    </w:p>
    <w:p w:rsidR="00452D47" w:rsidRDefault="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31, 2009.</w:t>
      </w:r>
    </w:p>
    <w:p w:rsidR="00452D47" w:rsidRPr="00452D47" w:rsidRDefault="00452D47" w:rsidP="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52D47" w:rsidRDefault="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2D47" w:rsidRPr="00452D47" w:rsidRDefault="00452D47" w:rsidP="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452D47" w:rsidRDefault="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642) </w:t>
      </w:r>
      <w:r w:rsidRPr="00452D47">
        <w:rPr>
          <w:rFonts w:eastAsia="Times New Roman"/>
          <w:szCs w:val="20"/>
        </w:rPr>
        <w:t>to amend Article 31, Chapter 5, Title 56, Code of Laws of South Carolina, 1976, by adding Section 56</w:t>
      </w:r>
      <w:r w:rsidRPr="00452D47">
        <w:rPr>
          <w:rFonts w:eastAsia="Times New Roman"/>
          <w:szCs w:val="20"/>
        </w:rPr>
        <w:noBreakHyphen/>
        <w:t>5</w:t>
      </w:r>
      <w:r w:rsidRPr="00452D47">
        <w:rPr>
          <w:rFonts w:eastAsia="Times New Roman"/>
          <w:szCs w:val="20"/>
        </w:rPr>
        <w:noBreakHyphen/>
        <w:t>3890 to provide that a person</w:t>
      </w:r>
      <w:r>
        <w:rPr>
          <w:rFonts w:eastAsia="Times New Roman"/>
        </w:rPr>
        <w:t xml:space="preserve"> under the age, etc., respectfully</w:t>
      </w:r>
    </w:p>
    <w:p w:rsidR="00452D47" w:rsidRPr="00452D47" w:rsidRDefault="00452D47" w:rsidP="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52D47" w:rsidRDefault="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452D47" w:rsidRDefault="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2D47" w:rsidRPr="003966F9" w:rsidRDefault="00452D47" w:rsidP="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966F9">
        <w:rPr>
          <w:rFonts w:eastAsia="Times New Roman"/>
          <w:snapToGrid w:val="0"/>
          <w:szCs w:val="20"/>
        </w:rPr>
        <w:tab/>
        <w:t>Amend the bill, as and if amended, by striking the bill in its entirety after the enacting words and inserting:</w:t>
      </w:r>
    </w:p>
    <w:p w:rsidR="00452D47" w:rsidRPr="003966F9" w:rsidRDefault="00452D47" w:rsidP="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ab/>
      </w:r>
      <w:r w:rsidRPr="003966F9">
        <w:rPr>
          <w:rFonts w:eastAsia="Times New Roman"/>
        </w:rPr>
        <w:t>/</w:t>
      </w:r>
      <w:r w:rsidRPr="003966F9">
        <w:rPr>
          <w:rFonts w:eastAsia="Times New Roman"/>
        </w:rPr>
        <w:tab/>
      </w:r>
      <w:r w:rsidRPr="003966F9">
        <w:rPr>
          <w:rFonts w:eastAsia="Times New Roman"/>
        </w:rPr>
        <w:tab/>
      </w:r>
      <w:r w:rsidRPr="003966F9">
        <w:rPr>
          <w:u w:color="000000" w:themeColor="text1"/>
        </w:rPr>
        <w:t>SECTION</w:t>
      </w:r>
      <w:r w:rsidRPr="003966F9">
        <w:rPr>
          <w:u w:color="000000" w:themeColor="text1"/>
        </w:rPr>
        <w:tab/>
        <w:t>1.</w:t>
      </w:r>
      <w:r w:rsidRPr="003966F9">
        <w:rPr>
          <w:u w:color="000000" w:themeColor="text1"/>
        </w:rPr>
        <w:tab/>
        <w:t>Article 31, Chapter 5, Title 56 of the 1976 Code is amended by adding:</w:t>
      </w:r>
    </w:p>
    <w:p w:rsidR="00452D47" w:rsidRPr="003966F9" w:rsidRDefault="00452D47" w:rsidP="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966F9">
        <w:rPr>
          <w:u w:color="000000" w:themeColor="text1"/>
        </w:rPr>
        <w:tab/>
        <w:t>“Section 56-5-3890.</w:t>
      </w:r>
      <w:r w:rsidRPr="003966F9">
        <w:rPr>
          <w:u w:color="000000" w:themeColor="text1"/>
        </w:rPr>
        <w:tab/>
        <w:t>(A)</w:t>
      </w:r>
      <w:r w:rsidRPr="003966F9">
        <w:rPr>
          <w:u w:color="000000" w:themeColor="text1"/>
        </w:rPr>
        <w:tab/>
        <w:t>For purposes of this section:</w:t>
      </w:r>
    </w:p>
    <w:p w:rsidR="00452D47" w:rsidRPr="003966F9" w:rsidRDefault="00452D47" w:rsidP="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966F9">
        <w:rPr>
          <w:u w:color="000000" w:themeColor="text1"/>
        </w:rPr>
        <w:tab/>
      </w:r>
      <w:r w:rsidRPr="003966F9">
        <w:rPr>
          <w:u w:color="000000" w:themeColor="text1"/>
        </w:rPr>
        <w:tab/>
        <w:t>(1)</w:t>
      </w:r>
      <w:r w:rsidRPr="003966F9">
        <w:rPr>
          <w:u w:color="000000" w:themeColor="text1"/>
        </w:rPr>
        <w:tab/>
        <w:t>‘Hands-free wireless electronic communication device’ means an electronic device, including, but not limited to, a mobile telephone, a personal digital assistant, a text messaging device, or a computer, that allows a person to wirelessly communicate with another person without the use of either hand by utilizing an internal feature or function of the device, an attachment, or an additional device.  A hands</w:t>
      </w:r>
      <w:r w:rsidRPr="003966F9">
        <w:rPr>
          <w:u w:color="000000" w:themeColor="text1"/>
        </w:rPr>
        <w:noBreakHyphen/>
        <w:t>free wireless electronic communication device may require the use of either hand to activate or deactivate an internal feature or function of the device.</w:t>
      </w:r>
    </w:p>
    <w:p w:rsidR="00452D47" w:rsidRPr="003966F9" w:rsidRDefault="00452D47" w:rsidP="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966F9">
        <w:rPr>
          <w:u w:color="000000" w:themeColor="text1"/>
        </w:rPr>
        <w:tab/>
      </w:r>
      <w:r w:rsidRPr="003966F9">
        <w:rPr>
          <w:u w:color="000000" w:themeColor="text1"/>
        </w:rPr>
        <w:tab/>
        <w:t>(2)</w:t>
      </w:r>
      <w:r w:rsidRPr="003966F9">
        <w:rPr>
          <w:u w:color="000000" w:themeColor="text1"/>
        </w:rPr>
        <w:tab/>
      </w:r>
      <w:r w:rsidRPr="003966F9">
        <w:t xml:space="preserve">‘Text-based communication’ means a communication using text-based information, including, but not limited to,  a text message, an SMS message, an instant message, or an electronic mail message. </w:t>
      </w:r>
    </w:p>
    <w:p w:rsidR="00452D47" w:rsidRPr="003966F9" w:rsidRDefault="00452D47" w:rsidP="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966F9">
        <w:rPr>
          <w:u w:color="000000" w:themeColor="text1"/>
        </w:rPr>
        <w:lastRenderedPageBreak/>
        <w:tab/>
      </w:r>
      <w:r w:rsidRPr="003966F9">
        <w:rPr>
          <w:u w:color="000000" w:themeColor="text1"/>
        </w:rPr>
        <w:tab/>
        <w:t>(3)</w:t>
      </w:r>
      <w:r w:rsidRPr="003966F9">
        <w:rPr>
          <w:u w:color="000000" w:themeColor="text1"/>
        </w:rPr>
        <w:tab/>
        <w:t>‘Wireless electronic communication device’ means an electronic device that allows a person to wirelessly communicate with another person, including, but not limited to, a mobile telephone, a personal digital assistant, a text messaging device, or a computer.</w:t>
      </w:r>
    </w:p>
    <w:p w:rsidR="00452D47" w:rsidRPr="003966F9" w:rsidRDefault="00452D47" w:rsidP="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966F9">
        <w:rPr>
          <w:u w:color="000000" w:themeColor="text1"/>
        </w:rPr>
        <w:tab/>
        <w:t>(B)</w:t>
      </w:r>
      <w:r w:rsidRPr="003966F9">
        <w:rPr>
          <w:u w:color="000000" w:themeColor="text1"/>
        </w:rPr>
        <w:tab/>
        <w:t>It is unlawful for a</w:t>
      </w:r>
      <w:r w:rsidRPr="003966F9">
        <w:t xml:space="preserve"> person to use a wireless electronic communication device to compose, send, or read a text-based communication while operating a motor vehicle on the public streets and highways of this State.</w:t>
      </w:r>
    </w:p>
    <w:p w:rsidR="00452D47" w:rsidRPr="003966F9" w:rsidRDefault="00452D47" w:rsidP="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966F9">
        <w:rPr>
          <w:u w:color="000000" w:themeColor="text1"/>
        </w:rPr>
        <w:tab/>
        <w:t>(C)</w:t>
      </w:r>
      <w:r w:rsidRPr="003966F9">
        <w:rPr>
          <w:u w:color="000000" w:themeColor="text1"/>
        </w:rPr>
        <w:tab/>
        <w:t xml:space="preserve">This section does not apply to a person who is: </w:t>
      </w:r>
    </w:p>
    <w:p w:rsidR="00452D47" w:rsidRPr="003966F9" w:rsidRDefault="00452D47" w:rsidP="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966F9">
        <w:tab/>
      </w:r>
      <w:r w:rsidRPr="003966F9">
        <w:tab/>
        <w:t>(1)</w:t>
      </w:r>
      <w:r w:rsidRPr="003966F9">
        <w:tab/>
      </w:r>
      <w:r w:rsidRPr="003966F9">
        <w:rPr>
          <w:u w:color="000000" w:themeColor="text1"/>
        </w:rPr>
        <w:t xml:space="preserve">lawfully parked or stopped; </w:t>
      </w:r>
    </w:p>
    <w:p w:rsidR="00452D47" w:rsidRPr="003966F9" w:rsidRDefault="00452D47" w:rsidP="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966F9">
        <w:tab/>
      </w:r>
      <w:r w:rsidRPr="003966F9">
        <w:tab/>
      </w:r>
      <w:r w:rsidRPr="003966F9">
        <w:rPr>
          <w:u w:color="000000" w:themeColor="text1"/>
        </w:rPr>
        <w:t>(2)</w:t>
      </w:r>
      <w:r w:rsidRPr="003966F9">
        <w:rPr>
          <w:u w:color="000000" w:themeColor="text1"/>
        </w:rPr>
        <w:tab/>
        <w:t>using a hands-free wireless electronic communication device or a voice-activated feature or function of the device;</w:t>
      </w:r>
    </w:p>
    <w:p w:rsidR="00452D47" w:rsidRPr="003966F9" w:rsidRDefault="00452D47" w:rsidP="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966F9">
        <w:tab/>
      </w:r>
      <w:r w:rsidRPr="003966F9">
        <w:tab/>
        <w:t>(3)</w:t>
      </w:r>
      <w:r w:rsidRPr="003966F9">
        <w:tab/>
        <w:t>activating or deactivating a wireless electronic communication device or an internal feature or function of the device;</w:t>
      </w:r>
    </w:p>
    <w:p w:rsidR="00452D47" w:rsidRPr="003966F9" w:rsidRDefault="00452D47" w:rsidP="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966F9">
        <w:rPr>
          <w:u w:color="000000" w:themeColor="text1"/>
        </w:rPr>
        <w:tab/>
      </w:r>
      <w:r w:rsidRPr="003966F9">
        <w:rPr>
          <w:u w:color="000000" w:themeColor="text1"/>
        </w:rPr>
        <w:tab/>
        <w:t>(4)</w:t>
      </w:r>
      <w:r w:rsidRPr="003966F9">
        <w:rPr>
          <w:u w:color="000000" w:themeColor="text1"/>
        </w:rPr>
        <w:tab/>
      </w:r>
      <w:r w:rsidRPr="003966F9">
        <w:t xml:space="preserve">reading, selecting, or entering a telephone number or contact in a wireless electronic communication device for the purpose of making or receiving a telephone call; </w:t>
      </w:r>
    </w:p>
    <w:p w:rsidR="00452D47" w:rsidRPr="003966F9" w:rsidRDefault="00452D47" w:rsidP="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966F9">
        <w:rPr>
          <w:u w:color="000000" w:themeColor="text1"/>
        </w:rPr>
        <w:tab/>
      </w:r>
      <w:r w:rsidRPr="003966F9">
        <w:rPr>
          <w:u w:color="000000" w:themeColor="text1"/>
        </w:rPr>
        <w:tab/>
        <w:t>(5)</w:t>
      </w:r>
      <w:r w:rsidRPr="003966F9">
        <w:rPr>
          <w:u w:color="000000" w:themeColor="text1"/>
        </w:rPr>
        <w:tab/>
        <w:t>summoning medical or other emergency assistance;</w:t>
      </w:r>
    </w:p>
    <w:p w:rsidR="00452D47" w:rsidRPr="003966F9" w:rsidRDefault="00452D47" w:rsidP="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966F9">
        <w:rPr>
          <w:u w:color="000000" w:themeColor="text1"/>
        </w:rPr>
        <w:tab/>
      </w:r>
      <w:r w:rsidRPr="003966F9">
        <w:rPr>
          <w:u w:color="000000" w:themeColor="text1"/>
        </w:rPr>
        <w:tab/>
        <w:t>(6)</w:t>
      </w:r>
      <w:r w:rsidRPr="003966F9">
        <w:rPr>
          <w:u w:color="000000" w:themeColor="text1"/>
        </w:rPr>
        <w:tab/>
        <w:t>transmitting or receiving data as part of a digital dispatch system;</w:t>
      </w:r>
      <w:r w:rsidRPr="003966F9">
        <w:rPr>
          <w:u w:color="000000" w:themeColor="text1"/>
        </w:rPr>
        <w:tab/>
      </w:r>
    </w:p>
    <w:p w:rsidR="00452D47" w:rsidRPr="003966F9" w:rsidRDefault="00452D47" w:rsidP="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966F9">
        <w:rPr>
          <w:u w:color="000000" w:themeColor="text1"/>
        </w:rPr>
        <w:tab/>
      </w:r>
      <w:r w:rsidRPr="003966F9">
        <w:rPr>
          <w:u w:color="000000" w:themeColor="text1"/>
        </w:rPr>
        <w:tab/>
        <w:t>(7)</w:t>
      </w:r>
      <w:r w:rsidRPr="003966F9">
        <w:rPr>
          <w:u w:color="000000" w:themeColor="text1"/>
        </w:rPr>
        <w:tab/>
        <w:t>a law enforcement officer, firefighter, emergency medical technician, or other public safety official while in the performance of the person’s official duties; or</w:t>
      </w:r>
    </w:p>
    <w:p w:rsidR="00452D47" w:rsidRPr="003966F9" w:rsidRDefault="00452D47" w:rsidP="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966F9">
        <w:rPr>
          <w:u w:color="000000" w:themeColor="text1"/>
        </w:rPr>
        <w:tab/>
      </w:r>
      <w:r w:rsidRPr="003966F9">
        <w:rPr>
          <w:u w:color="000000" w:themeColor="text1"/>
        </w:rPr>
        <w:tab/>
        <w:t>(8)</w:t>
      </w:r>
      <w:r w:rsidRPr="003966F9">
        <w:rPr>
          <w:u w:color="000000" w:themeColor="text1"/>
        </w:rPr>
        <w:tab/>
        <w:t>using a global positioning system device or an internal global positioning system feature or function of a wireless electronic communication device for the purpose of navigation or obtaining related traffic and road condition information.</w:t>
      </w:r>
    </w:p>
    <w:p w:rsidR="00452D47" w:rsidRPr="003966F9" w:rsidRDefault="00452D47" w:rsidP="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966F9">
        <w:rPr>
          <w:u w:color="000000" w:themeColor="text1"/>
        </w:rPr>
        <w:tab/>
        <w:t>(D)</w:t>
      </w:r>
      <w:r w:rsidRPr="003966F9">
        <w:rPr>
          <w:u w:color="000000" w:themeColor="text1"/>
        </w:rPr>
        <w:tab/>
        <w:t xml:space="preserve">A person who violates this section is guilty of a misdemeanor and, upon conviction, must be fined twenty dollars, pay a twenty-five dollar Trauma Care Fund surcharge, and have one point assessed against the person’s motor vehicle operating record, pursuant to Section 56-1-720, no part of which may be waived, reduced, or suspended.  The fine is subject to all other applicable court costs, assessments, and surcharges.  The Trauma Care Fund surcharge must be deposited with the city or county treasurer, as applicable, for remittance to the State Treasurer.  The State Treasurer shall deposit the Trauma Care Fund surcharge in the South Carolina State Trauma Care Fund to be used by the Department of Health and Environmental Control as established and provided for in Section 44-61-540.  The Trauma Care Fund surcharge is not subject to the provisions of Section 44-61-520(G).  </w:t>
      </w:r>
      <w:r w:rsidRPr="003966F9">
        <w:rPr>
          <w:u w:color="000000" w:themeColor="text1"/>
        </w:rPr>
        <w:lastRenderedPageBreak/>
        <w:t xml:space="preserve">If the person does not subsequently violate this section for a one-year period from the date of conviction, the one point assessed against the person’s motor vehicle operating record must be removed.  </w:t>
      </w:r>
    </w:p>
    <w:p w:rsidR="00452D47" w:rsidRPr="003966F9" w:rsidRDefault="00452D47" w:rsidP="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966F9">
        <w:rPr>
          <w:u w:color="000000" w:themeColor="text1"/>
        </w:rPr>
        <w:tab/>
        <w:t>(E)</w:t>
      </w:r>
      <w:r w:rsidRPr="003966F9">
        <w:rPr>
          <w:u w:color="000000" w:themeColor="text1"/>
        </w:rPr>
        <w:tab/>
        <w:t>A law enforcement officer must not:</w:t>
      </w:r>
    </w:p>
    <w:p w:rsidR="00452D47" w:rsidRPr="003966F9" w:rsidRDefault="00452D47" w:rsidP="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966F9">
        <w:rPr>
          <w:u w:color="000000" w:themeColor="text1"/>
        </w:rPr>
        <w:tab/>
      </w:r>
      <w:r w:rsidRPr="003966F9">
        <w:rPr>
          <w:u w:color="000000" w:themeColor="text1"/>
        </w:rPr>
        <w:tab/>
        <w:t xml:space="preserve">(1) </w:t>
      </w:r>
      <w:r w:rsidRPr="003966F9">
        <w:rPr>
          <w:u w:color="000000" w:themeColor="text1"/>
        </w:rPr>
        <w:tab/>
        <w:t xml:space="preserve">stop a person for a violation of this section except when the officer has probable cause that a violation has occurred based on the officer’s clear and unobstructed view of a person who is </w:t>
      </w:r>
      <w:r w:rsidRPr="003966F9">
        <w:t>using a wireless electronic communication device to compose, send, or read a text-based communication while operating a motor vehicle on the public streets and highways of this State;</w:t>
      </w:r>
    </w:p>
    <w:p w:rsidR="00452D47" w:rsidRPr="003966F9" w:rsidRDefault="00452D47" w:rsidP="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966F9">
        <w:rPr>
          <w:u w:color="000000" w:themeColor="text1"/>
        </w:rPr>
        <w:tab/>
      </w:r>
      <w:r w:rsidRPr="003966F9">
        <w:rPr>
          <w:u w:color="000000" w:themeColor="text1"/>
        </w:rPr>
        <w:tab/>
        <w:t>(2)</w:t>
      </w:r>
      <w:r w:rsidRPr="003966F9">
        <w:rPr>
          <w:u w:color="000000" w:themeColor="text1"/>
        </w:rPr>
        <w:tab/>
      </w:r>
      <w:r w:rsidRPr="003966F9">
        <w:t>seize or require the forfeiture of a wireless electronic communication device because of a violation of this section;</w:t>
      </w:r>
    </w:p>
    <w:p w:rsidR="00452D47" w:rsidRPr="003966F9" w:rsidRDefault="00452D47" w:rsidP="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966F9">
        <w:rPr>
          <w:u w:color="000000" w:themeColor="text1"/>
        </w:rPr>
        <w:tab/>
      </w:r>
      <w:r w:rsidRPr="003966F9">
        <w:rPr>
          <w:u w:color="000000" w:themeColor="text1"/>
        </w:rPr>
        <w:tab/>
        <w:t>(3)</w:t>
      </w:r>
      <w:r w:rsidRPr="003966F9">
        <w:rPr>
          <w:u w:color="000000" w:themeColor="text1"/>
        </w:rPr>
        <w:tab/>
        <w:t xml:space="preserve">search or request to search a motor vehicle, driver, or passenger in a motor vehicle, solely because of a violation of this section; </w:t>
      </w:r>
    </w:p>
    <w:p w:rsidR="00452D47" w:rsidRPr="003966F9" w:rsidRDefault="00452D47" w:rsidP="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966F9">
        <w:rPr>
          <w:u w:color="000000" w:themeColor="text1"/>
        </w:rPr>
        <w:tab/>
      </w:r>
      <w:r w:rsidRPr="003966F9">
        <w:rPr>
          <w:u w:color="000000" w:themeColor="text1"/>
        </w:rPr>
        <w:tab/>
        <w:t>(4)</w:t>
      </w:r>
      <w:r w:rsidRPr="003966F9">
        <w:rPr>
          <w:u w:color="000000" w:themeColor="text1"/>
        </w:rPr>
        <w:tab/>
        <w:t>make a custodial arrest for a violation of this section, except upon a warrant issued for failure to appear in court when summoned or for failure to pay an imposed fine; or</w:t>
      </w:r>
    </w:p>
    <w:p w:rsidR="00452D47" w:rsidRPr="003966F9" w:rsidRDefault="00452D47" w:rsidP="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(5)</w:t>
      </w:r>
      <w:r w:rsidRPr="003966F9">
        <w:rPr>
          <w:u w:color="000000" w:themeColor="text1"/>
        </w:rPr>
        <w:tab/>
        <w:t xml:space="preserve">issue a citation to a person for a violation of this section when the stop is made in conjunction with a driver’s license check, safety check, or registration check conducted at a checkpoint established to stop all drivers on a certain road for a period of time, except when the person is cited for violating another motor vehicle law.  </w:t>
      </w:r>
    </w:p>
    <w:p w:rsidR="00452D47" w:rsidRPr="003966F9" w:rsidRDefault="00452D47" w:rsidP="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966F9">
        <w:rPr>
          <w:u w:color="000000" w:themeColor="text1"/>
        </w:rPr>
        <w:tab/>
        <w:t>(F)</w:t>
      </w:r>
      <w:r w:rsidRPr="003966F9">
        <w:tab/>
        <w:t>A person charged with a violation of this section may admit or deny the violation, enter a plea of nolo contendere, or be tried before either a judge or a jury.  If the trier of fact is convinced beyond a reasonable doubt that the person was  using a wireless electronic communication device to compose, send, or read a text-based communication while operating a motor vehicle on the public streets and highways of this State at the time of the incident, the penalty is a fine, surcharge, and points assessment pursuant to subsection (D).  If the trier of fact determines that the State has failed to prove beyond a reasonable doubt that the person was using a wireless electronic communication device to compose, send, or read a text-based communication while operating a motor vehicle on the public streets and highways of this State, no penalty shall be assessed.  A person found to be in violation of this section may bring an appeal to the court of common pleas pursuant to Section 18</w:t>
      </w:r>
      <w:r w:rsidRPr="003966F9">
        <w:noBreakHyphen/>
        <w:t>3</w:t>
      </w:r>
      <w:r w:rsidRPr="003966F9">
        <w:noBreakHyphen/>
        <w:t>10 or Section 14</w:t>
      </w:r>
      <w:r w:rsidRPr="003966F9">
        <w:noBreakHyphen/>
        <w:t>25</w:t>
      </w:r>
      <w:r w:rsidRPr="003966F9">
        <w:noBreakHyphen/>
        <w:t>95.</w:t>
      </w:r>
      <w:r w:rsidRPr="003966F9">
        <w:rPr>
          <w:u w:color="000000" w:themeColor="text1"/>
        </w:rPr>
        <w:t xml:space="preserve"> </w:t>
      </w:r>
    </w:p>
    <w:p w:rsidR="00452D47" w:rsidRPr="003966F9" w:rsidRDefault="00452D47" w:rsidP="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966F9">
        <w:rPr>
          <w:u w:color="000000" w:themeColor="text1"/>
        </w:rPr>
        <w:tab/>
        <w:t>(G)</w:t>
      </w:r>
      <w:r w:rsidRPr="003966F9">
        <w:rPr>
          <w:u w:color="000000" w:themeColor="text1"/>
        </w:rPr>
        <w:tab/>
        <w:t xml:space="preserve">This section preempts local ordinances, regulations, and resolutions adopted by municipalities, counties, and other local </w:t>
      </w:r>
      <w:r w:rsidRPr="003966F9">
        <w:rPr>
          <w:u w:color="000000" w:themeColor="text1"/>
        </w:rPr>
        <w:lastRenderedPageBreak/>
        <w:t xml:space="preserve">government entities regarding persons using </w:t>
      </w:r>
      <w:r w:rsidRPr="003966F9">
        <w:t>wireless electronic communication devices while operating motor vehicles on the public streets and highways of this State</w:t>
      </w:r>
      <w:r w:rsidRPr="003966F9">
        <w:rPr>
          <w:u w:color="000000" w:themeColor="text1"/>
        </w:rPr>
        <w:t>.</w:t>
      </w:r>
    </w:p>
    <w:p w:rsidR="00452D47" w:rsidRPr="003966F9" w:rsidRDefault="00452D47" w:rsidP="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966F9">
        <w:rPr>
          <w:u w:color="000000" w:themeColor="text1"/>
        </w:rPr>
        <w:tab/>
        <w:t>(H)</w:t>
      </w:r>
      <w:r w:rsidRPr="003966F9">
        <w:rPr>
          <w:u w:color="000000" w:themeColor="text1"/>
        </w:rPr>
        <w:tab/>
        <w:t>Nothing in this section is intended to conflict with enforcement of applicable restrictions or requirements imposed on commercial motor vehicle operators pursuant to the Federal Motor Carrier Safety Regulations.”</w:t>
      </w:r>
    </w:p>
    <w:p w:rsidR="00452D47" w:rsidRPr="003966F9" w:rsidRDefault="00452D47" w:rsidP="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966F9">
        <w:t>SECTION</w:t>
      </w:r>
      <w:r w:rsidRPr="003966F9">
        <w:tab/>
        <w:t>2.</w:t>
      </w:r>
      <w:r w:rsidRPr="003966F9">
        <w:tab/>
        <w:t>Section 56-1-720 of the 1976 Code of Laws is amended to read:</w:t>
      </w:r>
    </w:p>
    <w:p w:rsidR="00452D47" w:rsidRPr="003966F9" w:rsidRDefault="00452D47" w:rsidP="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966F9">
        <w:tab/>
        <w:t>“Section 56</w:t>
      </w:r>
      <w:r w:rsidRPr="003966F9">
        <w:noBreakHyphen/>
        <w:t>1</w:t>
      </w:r>
      <w:r w:rsidRPr="003966F9">
        <w:noBreakHyphen/>
        <w:t>720.</w:t>
      </w:r>
      <w:r w:rsidRPr="003966F9">
        <w:tab/>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452D47" w:rsidRPr="003966F9" w:rsidRDefault="00452D47" w:rsidP="00452D47">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3966F9">
        <w:tab/>
        <w:t>VIOLATION</w:t>
      </w:r>
      <w:r w:rsidRPr="003966F9">
        <w:tab/>
        <w:t xml:space="preserve">POINTS </w:t>
      </w:r>
    </w:p>
    <w:p w:rsidR="00452D47" w:rsidRPr="003966F9" w:rsidRDefault="00452D47" w:rsidP="00452D47">
      <w:pPr>
        <w:pStyle w:val="BillDots0"/>
      </w:pPr>
      <w:r>
        <w:tab/>
        <w:t>Reckless driving</w:t>
      </w:r>
      <w:r w:rsidRPr="003966F9">
        <w:t>…………</w:t>
      </w:r>
      <w:r w:rsidRPr="003966F9">
        <w:tab/>
        <w:t xml:space="preserve">6 </w:t>
      </w:r>
    </w:p>
    <w:p w:rsidR="00452D47" w:rsidRPr="003966F9" w:rsidRDefault="00452D47" w:rsidP="00452D47">
      <w:pPr>
        <w:pStyle w:val="BillDots0"/>
      </w:pPr>
      <w:r w:rsidRPr="003966F9">
        <w:tab/>
        <w:t>Passing stopped school bus</w:t>
      </w:r>
      <w:r w:rsidRPr="003966F9">
        <w:tab/>
        <w:t xml:space="preserve">6 </w:t>
      </w:r>
    </w:p>
    <w:p w:rsidR="00452D47" w:rsidRPr="003966F9" w:rsidRDefault="00452D47" w:rsidP="00452D47">
      <w:pPr>
        <w:pStyle w:val="BillDots0"/>
      </w:pPr>
      <w:r w:rsidRPr="003966F9">
        <w:tab/>
        <w:t>Hit</w:t>
      </w:r>
      <w:r w:rsidRPr="003966F9">
        <w:noBreakHyphen/>
        <w:t>and</w:t>
      </w:r>
      <w:r w:rsidRPr="003966F9">
        <w:noBreakHyphen/>
        <w:t>run, property damages only</w:t>
      </w:r>
      <w:r w:rsidRPr="003966F9">
        <w:tab/>
        <w:t xml:space="preserve">6 </w:t>
      </w:r>
    </w:p>
    <w:p w:rsidR="00452D47" w:rsidRPr="003966F9" w:rsidRDefault="00452D47" w:rsidP="00452D47">
      <w:pPr>
        <w:pStyle w:val="BillDots0"/>
      </w:pPr>
      <w:r w:rsidRPr="003966F9">
        <w:tab/>
        <w:t xml:space="preserve">Driving too fast for conditions, or speeding: </w:t>
      </w:r>
    </w:p>
    <w:p w:rsidR="00452D47" w:rsidRPr="003966F9" w:rsidRDefault="00452D47" w:rsidP="00452D47">
      <w:pPr>
        <w:pStyle w:val="BillDots0"/>
      </w:pPr>
      <w:r w:rsidRPr="003966F9">
        <w:tab/>
      </w:r>
      <w:r w:rsidRPr="003966F9">
        <w:tab/>
        <w:t>(1)</w:t>
      </w:r>
      <w:r w:rsidRPr="003966F9">
        <w:tab/>
        <w:t xml:space="preserve">No more than 10 m.p.h. above the </w:t>
      </w:r>
    </w:p>
    <w:p w:rsidR="00452D47" w:rsidRPr="003966F9" w:rsidRDefault="00452D47" w:rsidP="00452D47">
      <w:pPr>
        <w:pStyle w:val="BillDots0"/>
      </w:pPr>
      <w:r w:rsidRPr="003966F9">
        <w:tab/>
      </w:r>
      <w:r w:rsidRPr="003966F9">
        <w:tab/>
      </w:r>
      <w:r w:rsidRPr="003966F9">
        <w:tab/>
        <w:t>posted limits……</w:t>
      </w:r>
      <w:r w:rsidRPr="003966F9">
        <w:tab/>
        <w:t xml:space="preserve">2 </w:t>
      </w:r>
    </w:p>
    <w:p w:rsidR="00452D47" w:rsidRPr="003966F9" w:rsidRDefault="00452D47" w:rsidP="00452D47">
      <w:pPr>
        <w:pStyle w:val="BillDots0"/>
      </w:pPr>
      <w:r w:rsidRPr="003966F9">
        <w:tab/>
      </w:r>
      <w:r w:rsidRPr="003966F9">
        <w:tab/>
        <w:t>(2)</w:t>
      </w:r>
      <w:r w:rsidRPr="003966F9">
        <w:tab/>
        <w:t xml:space="preserve">More than 10 m.p.h. but less than 25 </w:t>
      </w:r>
    </w:p>
    <w:p w:rsidR="00452D47" w:rsidRPr="003966F9" w:rsidRDefault="00452D47" w:rsidP="00452D47">
      <w:pPr>
        <w:pStyle w:val="BillDots0"/>
      </w:pPr>
      <w:r w:rsidRPr="003966F9">
        <w:tab/>
      </w:r>
      <w:r w:rsidRPr="003966F9">
        <w:tab/>
      </w:r>
      <w:r w:rsidRPr="003966F9">
        <w:tab/>
        <w:t xml:space="preserve">m.p.h. above the posted limits </w:t>
      </w:r>
      <w:r w:rsidRPr="003966F9">
        <w:tab/>
        <w:t xml:space="preserve">4 </w:t>
      </w:r>
    </w:p>
    <w:p w:rsidR="00452D47" w:rsidRPr="003966F9" w:rsidRDefault="00452D47" w:rsidP="00452D47">
      <w:pPr>
        <w:pStyle w:val="BillDots0"/>
      </w:pPr>
      <w:r w:rsidRPr="003966F9">
        <w:tab/>
      </w:r>
      <w:r w:rsidRPr="003966F9">
        <w:tab/>
        <w:t>(3)</w:t>
      </w:r>
      <w:r w:rsidRPr="003966F9">
        <w:tab/>
        <w:t xml:space="preserve">25 m.p.h. or above the posted limits </w:t>
      </w:r>
      <w:r w:rsidRPr="003966F9">
        <w:tab/>
        <w:t xml:space="preserve">6 </w:t>
      </w:r>
    </w:p>
    <w:p w:rsidR="00452D47" w:rsidRPr="003966F9" w:rsidRDefault="00452D47" w:rsidP="00452D47">
      <w:pPr>
        <w:pStyle w:val="BillDots0"/>
      </w:pPr>
      <w:r w:rsidRPr="003966F9">
        <w:tab/>
        <w:t xml:space="preserve">Disobedience of any official traffic control </w:t>
      </w:r>
    </w:p>
    <w:p w:rsidR="00452D47" w:rsidRPr="003966F9" w:rsidRDefault="00452D47" w:rsidP="00452D47">
      <w:pPr>
        <w:pStyle w:val="BillDots0"/>
      </w:pPr>
      <w:r w:rsidRPr="003966F9">
        <w:tab/>
      </w:r>
      <w:r w:rsidRPr="003966F9">
        <w:tab/>
      </w:r>
      <w:r w:rsidRPr="003966F9">
        <w:tab/>
        <w:t>device ………………..</w:t>
      </w:r>
      <w:r w:rsidRPr="003966F9">
        <w:tab/>
        <w:t xml:space="preserve">4 </w:t>
      </w:r>
    </w:p>
    <w:p w:rsidR="00452D47" w:rsidRPr="003966F9" w:rsidRDefault="00452D47" w:rsidP="00452D47">
      <w:pPr>
        <w:pStyle w:val="BillDots0"/>
      </w:pPr>
      <w:r w:rsidRPr="003966F9">
        <w:tab/>
        <w:t xml:space="preserve">Disobedience to officer directing traffic </w:t>
      </w:r>
      <w:r w:rsidRPr="003966F9">
        <w:tab/>
        <w:t xml:space="preserve">4 </w:t>
      </w:r>
    </w:p>
    <w:p w:rsidR="00452D47" w:rsidRPr="003966F9" w:rsidRDefault="00452D47" w:rsidP="00452D47">
      <w:pPr>
        <w:pStyle w:val="BillDots0"/>
      </w:pPr>
      <w:r w:rsidRPr="003966F9">
        <w:tab/>
        <w:t xml:space="preserve">Failing to yield right of way </w:t>
      </w:r>
      <w:r w:rsidRPr="003966F9">
        <w:tab/>
        <w:t xml:space="preserve">4 </w:t>
      </w:r>
    </w:p>
    <w:p w:rsidR="00452D47" w:rsidRPr="003966F9" w:rsidRDefault="00452D47" w:rsidP="00452D47">
      <w:pPr>
        <w:pStyle w:val="BillDots0"/>
      </w:pPr>
      <w:r w:rsidRPr="003966F9">
        <w:tab/>
        <w:t xml:space="preserve">Driving on wrong side of road </w:t>
      </w:r>
      <w:r w:rsidRPr="003966F9">
        <w:tab/>
        <w:t xml:space="preserve">4 </w:t>
      </w:r>
    </w:p>
    <w:p w:rsidR="00452D47" w:rsidRPr="003966F9" w:rsidRDefault="00452D47" w:rsidP="00452D47">
      <w:pPr>
        <w:pStyle w:val="BillDots0"/>
      </w:pPr>
      <w:r>
        <w:tab/>
        <w:t>Passing unlawfully</w:t>
      </w:r>
      <w:r w:rsidRPr="003966F9">
        <w:tab/>
        <w:t xml:space="preserve">4 </w:t>
      </w:r>
    </w:p>
    <w:p w:rsidR="00452D47" w:rsidRPr="003966F9" w:rsidRDefault="00452D47" w:rsidP="00452D47">
      <w:pPr>
        <w:pStyle w:val="BillDots0"/>
      </w:pPr>
      <w:r>
        <w:tab/>
        <w:t>Turning unlawfully</w:t>
      </w:r>
      <w:r w:rsidRPr="003966F9">
        <w:tab/>
        <w:t xml:space="preserve">4 </w:t>
      </w:r>
    </w:p>
    <w:p w:rsidR="00452D47" w:rsidRPr="003966F9" w:rsidRDefault="00452D47" w:rsidP="00452D47">
      <w:pPr>
        <w:pStyle w:val="BillDots0"/>
      </w:pPr>
      <w:r w:rsidRPr="003966F9">
        <w:tab/>
        <w:t xml:space="preserve">Driving through or within safety zone </w:t>
      </w:r>
      <w:r w:rsidRPr="003966F9">
        <w:tab/>
        <w:t xml:space="preserve">4 </w:t>
      </w:r>
    </w:p>
    <w:p w:rsidR="00452D47" w:rsidRPr="003966F9" w:rsidRDefault="00452D47" w:rsidP="00452D47">
      <w:pPr>
        <w:pStyle w:val="BillDots0"/>
      </w:pPr>
      <w:r w:rsidRPr="003966F9">
        <w:tab/>
        <w:t xml:space="preserve">Failing to give signal or giving improper </w:t>
      </w:r>
    </w:p>
    <w:p w:rsidR="00452D47" w:rsidRPr="003966F9" w:rsidRDefault="00452D47" w:rsidP="00452D47">
      <w:pPr>
        <w:pStyle w:val="BillDots0"/>
      </w:pPr>
      <w:r w:rsidRPr="003966F9">
        <w:tab/>
      </w:r>
      <w:r w:rsidRPr="003966F9">
        <w:tab/>
        <w:t xml:space="preserve">signal for stopping, turning, or suddenly </w:t>
      </w:r>
    </w:p>
    <w:p w:rsidR="00452D47" w:rsidRPr="003966F9" w:rsidRDefault="00452D47" w:rsidP="00452D47">
      <w:pPr>
        <w:pStyle w:val="BillDots0"/>
      </w:pPr>
      <w:r>
        <w:tab/>
      </w:r>
      <w:r>
        <w:tab/>
        <w:t xml:space="preserve">decreased speed </w:t>
      </w:r>
      <w:r>
        <w:tab/>
        <w:t xml:space="preserve">4 </w:t>
      </w:r>
    </w:p>
    <w:p w:rsidR="00452D47" w:rsidRPr="003966F9" w:rsidRDefault="00452D47" w:rsidP="00452D47">
      <w:pPr>
        <w:pStyle w:val="BillDots0"/>
      </w:pPr>
      <w:r w:rsidRPr="003966F9">
        <w:tab/>
        <w:t xml:space="preserve">Shifting lanes without safety precaution </w:t>
      </w:r>
      <w:r w:rsidRPr="003966F9">
        <w:tab/>
        <w:t xml:space="preserve">2 </w:t>
      </w:r>
    </w:p>
    <w:p w:rsidR="00452D47" w:rsidRPr="003966F9" w:rsidRDefault="00452D47" w:rsidP="00452D47">
      <w:pPr>
        <w:pStyle w:val="BillDots0"/>
      </w:pPr>
      <w:r w:rsidRPr="003966F9">
        <w:tab/>
        <w:t xml:space="preserve">Improper dangerous parking </w:t>
      </w:r>
      <w:r w:rsidRPr="003966F9">
        <w:tab/>
        <w:t xml:space="preserve">2 </w:t>
      </w:r>
    </w:p>
    <w:p w:rsidR="00452D47" w:rsidRPr="003966F9" w:rsidRDefault="00452D47" w:rsidP="00452D47">
      <w:pPr>
        <w:pStyle w:val="BillDots0"/>
      </w:pPr>
      <w:r w:rsidRPr="003966F9">
        <w:tab/>
        <w:t xml:space="preserve">Following too closely </w:t>
      </w:r>
      <w:r w:rsidRPr="003966F9">
        <w:tab/>
        <w:t xml:space="preserve">4 </w:t>
      </w:r>
    </w:p>
    <w:p w:rsidR="00452D47" w:rsidRPr="003966F9" w:rsidRDefault="00452D47" w:rsidP="00452D47">
      <w:pPr>
        <w:pStyle w:val="BillDots0"/>
      </w:pPr>
      <w:r w:rsidRPr="003966F9">
        <w:tab/>
        <w:t xml:space="preserve">Failing to dim lights </w:t>
      </w:r>
      <w:r w:rsidRPr="003966F9">
        <w:tab/>
        <w:t xml:space="preserve">2 </w:t>
      </w:r>
    </w:p>
    <w:p w:rsidR="00452D47" w:rsidRPr="003966F9" w:rsidRDefault="00452D47" w:rsidP="00452D47">
      <w:pPr>
        <w:pStyle w:val="BillDots0"/>
      </w:pPr>
      <w:r w:rsidRPr="003966F9">
        <w:tab/>
        <w:t xml:space="preserve">Operating with improper lights </w:t>
      </w:r>
      <w:r w:rsidRPr="003966F9">
        <w:tab/>
        <w:t xml:space="preserve">2 </w:t>
      </w:r>
    </w:p>
    <w:p w:rsidR="00452D47" w:rsidRPr="003966F9" w:rsidRDefault="00452D47" w:rsidP="00452D47">
      <w:pPr>
        <w:pStyle w:val="BillDots0"/>
      </w:pPr>
      <w:r w:rsidRPr="003966F9">
        <w:lastRenderedPageBreak/>
        <w:tab/>
        <w:t xml:space="preserve">Operating with improper brakes </w:t>
      </w:r>
      <w:r w:rsidRPr="003966F9">
        <w:tab/>
        <w:t xml:space="preserve">4 </w:t>
      </w:r>
    </w:p>
    <w:p w:rsidR="00452D47" w:rsidRPr="003966F9" w:rsidRDefault="00452D47" w:rsidP="00452D47">
      <w:pPr>
        <w:pStyle w:val="BillDots0"/>
      </w:pPr>
      <w:r w:rsidRPr="003966F9">
        <w:tab/>
        <w:t xml:space="preserve">Operating a vehicle in unsafe condition </w:t>
      </w:r>
      <w:r w:rsidRPr="003966F9">
        <w:tab/>
        <w:t xml:space="preserve">2 </w:t>
      </w:r>
    </w:p>
    <w:p w:rsidR="00452D47" w:rsidRPr="003966F9" w:rsidRDefault="00452D47" w:rsidP="00452D47">
      <w:pPr>
        <w:pStyle w:val="BillDots0"/>
      </w:pPr>
      <w:r w:rsidRPr="003966F9">
        <w:tab/>
        <w:t xml:space="preserve">Driving in improper lane </w:t>
      </w:r>
      <w:r w:rsidRPr="003966F9">
        <w:tab/>
        <w:t xml:space="preserve">2 </w:t>
      </w:r>
    </w:p>
    <w:p w:rsidR="00452D47" w:rsidRPr="003966F9" w:rsidRDefault="009E160A" w:rsidP="00452D47">
      <w:pPr>
        <w:pStyle w:val="BillDots0"/>
      </w:pPr>
      <w:r>
        <w:tab/>
        <w:t>Improper backing</w:t>
      </w:r>
      <w:r w:rsidR="00452D47" w:rsidRPr="003966F9">
        <w:t>….</w:t>
      </w:r>
      <w:r w:rsidR="00452D47" w:rsidRPr="003966F9">
        <w:tab/>
        <w:t xml:space="preserve">2 </w:t>
      </w:r>
    </w:p>
    <w:p w:rsidR="00452D47" w:rsidRPr="003966F9" w:rsidRDefault="00452D47" w:rsidP="00452D47">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val="single"/>
        </w:rPr>
      </w:pPr>
      <w:r w:rsidRPr="003966F9">
        <w:tab/>
      </w:r>
      <w:r w:rsidRPr="003966F9">
        <w:rPr>
          <w:u w:val="single"/>
        </w:rPr>
        <w:t>Using a wireless electronic communication</w:t>
      </w:r>
    </w:p>
    <w:p w:rsidR="001D31CD" w:rsidRDefault="00452D47" w:rsidP="009E160A">
      <w:pPr>
        <w:pStyle w:val="BillDots0"/>
      </w:pPr>
      <w:r w:rsidRPr="003966F9">
        <w:tab/>
      </w:r>
      <w:r w:rsidRPr="003966F9">
        <w:tab/>
        <w:t>device to comp</w:t>
      </w:r>
      <w:r w:rsidR="009E160A">
        <w:t xml:space="preserve">ose, send, or read a text-based </w:t>
      </w:r>
      <w:r w:rsidRPr="003966F9">
        <w:t>communication</w:t>
      </w:r>
    </w:p>
    <w:p w:rsidR="00452D47" w:rsidRPr="009E160A" w:rsidRDefault="001D31CD" w:rsidP="009E160A">
      <w:pPr>
        <w:pStyle w:val="BillDots0"/>
        <w:rPr>
          <w:u w:val="single"/>
        </w:rPr>
      </w:pPr>
      <w:r>
        <w:tab/>
      </w:r>
      <w:r>
        <w:tab/>
      </w:r>
      <w:r w:rsidR="00452D47" w:rsidRPr="009E160A">
        <w:rPr>
          <w:u w:val="single"/>
        </w:rPr>
        <w:t>while operating a motor vehicle ……</w:t>
      </w:r>
      <w:r>
        <w:rPr>
          <w:u w:val="single"/>
        </w:rPr>
        <w:tab/>
      </w:r>
      <w:r w:rsidR="00452D47" w:rsidRPr="009E160A">
        <w:rPr>
          <w:u w:val="single"/>
        </w:rPr>
        <w:t>………1.”</w:t>
      </w:r>
    </w:p>
    <w:p w:rsidR="00452D47" w:rsidRPr="003966F9" w:rsidRDefault="00452D47" w:rsidP="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966F9">
        <w:t>SECTION</w:t>
      </w:r>
      <w:r w:rsidRPr="003966F9">
        <w:tab/>
        <w:t>3.</w:t>
      </w:r>
      <w:r w:rsidRPr="003966F9">
        <w:tab/>
        <w:t>This act takes effect upon approval of the Governor.</w:t>
      </w:r>
      <w:r w:rsidRPr="003966F9">
        <w:tab/>
      </w:r>
      <w:r w:rsidRPr="003966F9">
        <w:tab/>
      </w:r>
      <w:r w:rsidRPr="003966F9">
        <w:rPr>
          <w:rFonts w:eastAsia="Times New Roman"/>
        </w:rPr>
        <w:t>/</w:t>
      </w:r>
    </w:p>
    <w:p w:rsidR="00452D47" w:rsidRPr="003966F9" w:rsidRDefault="00452D47" w:rsidP="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3966F9">
        <w:rPr>
          <w:rFonts w:eastAsia="Times New Roman"/>
          <w:snapToGrid w:val="0"/>
          <w:szCs w:val="20"/>
        </w:rPr>
        <w:t>Renumber sections to conform.</w:t>
      </w:r>
    </w:p>
    <w:p w:rsidR="00452D47" w:rsidRDefault="00452D47" w:rsidP="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3966F9">
        <w:rPr>
          <w:rFonts w:eastAsia="Times New Roman"/>
          <w:snapToGrid w:val="0"/>
          <w:szCs w:val="20"/>
        </w:rPr>
        <w:t>Amend title to conform.</w:t>
      </w:r>
    </w:p>
    <w:p w:rsidR="00452D47" w:rsidRPr="003966F9" w:rsidRDefault="00452D47" w:rsidP="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52D47" w:rsidRDefault="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JOHN M. KNOTTS, JR. for Committee.</w:t>
      </w:r>
    </w:p>
    <w:p w:rsidR="00452D47" w:rsidRPr="00452D47" w:rsidRDefault="00452D47" w:rsidP="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52D47" w:rsidRDefault="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2D47" w:rsidRPr="00452D47" w:rsidRDefault="00452D47" w:rsidP="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452D47" w:rsidRPr="008871D8" w:rsidRDefault="00452D47" w:rsidP="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871D8">
        <w:t>ESTIMATED FISCAL IMPACT ON GENERAL FUND EXPENDITURES:</w:t>
      </w:r>
    </w:p>
    <w:p w:rsidR="00452D47" w:rsidRPr="008871D8" w:rsidRDefault="00452D47" w:rsidP="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8871D8">
        <w:t>See Below</w:t>
      </w:r>
    </w:p>
    <w:p w:rsidR="00452D47" w:rsidRPr="008871D8" w:rsidRDefault="00452D47" w:rsidP="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871D8">
        <w:t>ESTIMATED FISCAL IMPACT ON FEDERAL &amp; OTHER FUND EXPENDITURES:</w:t>
      </w:r>
    </w:p>
    <w:p w:rsidR="00452D47" w:rsidRPr="008871D8" w:rsidRDefault="00452D47" w:rsidP="00452D47">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Start w:id="2" w:name="c"/>
      <w:bookmarkEnd w:id="1"/>
      <w:bookmarkEnd w:id="2"/>
      <w:r w:rsidRPr="008871D8">
        <w:t>See Below</w:t>
      </w:r>
    </w:p>
    <w:p w:rsidR="00452D47" w:rsidRPr="008871D8" w:rsidRDefault="00452D47" w:rsidP="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8871D8">
        <w:rPr>
          <w:b/>
        </w:rPr>
        <w:t>EXPLANATION OF IMPACT:</w:t>
      </w:r>
    </w:p>
    <w:p w:rsidR="00452D47" w:rsidRPr="008871D8" w:rsidRDefault="00452D47" w:rsidP="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8871D8">
        <w:rPr>
          <w:u w:val="single"/>
        </w:rPr>
        <w:t>Department of Motor Vehicles (DMV)</w:t>
      </w:r>
    </w:p>
    <w:p w:rsidR="00452D47" w:rsidRPr="008871D8" w:rsidRDefault="00452D47" w:rsidP="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tab/>
      </w:r>
      <w:r w:rsidRPr="008871D8">
        <w:t xml:space="preserve">The </w:t>
      </w:r>
      <w:r>
        <w:t>d</w:t>
      </w:r>
      <w:r w:rsidRPr="008871D8">
        <w:t>epartment indicates there will be a non-recurring impact of $10,000 for cost associated with changes in the current Driver’s Handbook and future printings as well as changes to the DMV website.</w:t>
      </w:r>
    </w:p>
    <w:p w:rsidR="00452D47" w:rsidRPr="008871D8" w:rsidRDefault="00452D47" w:rsidP="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871D8">
        <w:rPr>
          <w:u w:val="single"/>
        </w:rPr>
        <w:t>Department of Public Safety</w:t>
      </w:r>
    </w:p>
    <w:p w:rsidR="00452D47" w:rsidRPr="008871D8" w:rsidRDefault="00452D47" w:rsidP="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871D8">
        <w:t xml:space="preserve">The </w:t>
      </w:r>
      <w:r>
        <w:t>d</w:t>
      </w:r>
      <w:r w:rsidRPr="008871D8">
        <w:t xml:space="preserve">epartment indicates that there will be no impact to the General Fund of the State or </w:t>
      </w:r>
      <w:r>
        <w:t>f</w:t>
      </w:r>
      <w:r w:rsidRPr="008871D8">
        <w:t xml:space="preserve">ederal and/or </w:t>
      </w:r>
      <w:r>
        <w:t>o</w:t>
      </w:r>
      <w:r w:rsidRPr="008871D8">
        <w:t xml:space="preserve">ther funds as it merely adds another miscellaneous traffic rule. </w:t>
      </w:r>
    </w:p>
    <w:p w:rsidR="00452D47" w:rsidRDefault="00452D47" w:rsidP="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2D47" w:rsidRDefault="00452D47" w:rsidP="00452D47">
      <w:pPr>
        <w:tabs>
          <w:tab w:val="left" w:pos="3024"/>
        </w:tabs>
        <w:suppressAutoHyphens/>
        <w:jc w:val="both"/>
        <w:rPr>
          <w:rFonts w:eastAsia="Times New Roman"/>
        </w:rPr>
      </w:pPr>
      <w:r>
        <w:rPr>
          <w:rFonts w:eastAsia="Times New Roman"/>
        </w:rPr>
        <w:tab/>
      </w:r>
      <w:r>
        <w:rPr>
          <w:rFonts w:eastAsia="Times New Roman"/>
          <w:i/>
        </w:rPr>
        <w:t>Approved By:</w:t>
      </w:r>
    </w:p>
    <w:p w:rsidR="00452D47" w:rsidRDefault="00452D47" w:rsidP="00452D47">
      <w:pPr>
        <w:tabs>
          <w:tab w:val="left" w:pos="3024"/>
        </w:tabs>
        <w:suppressAutoHyphens/>
        <w:jc w:val="both"/>
        <w:rPr>
          <w:rFonts w:eastAsia="Times New Roman"/>
        </w:rPr>
      </w:pPr>
      <w:r>
        <w:rPr>
          <w:rFonts w:eastAsia="Times New Roman"/>
        </w:rPr>
        <w:tab/>
        <w:t>Harry Bell</w:t>
      </w:r>
    </w:p>
    <w:p w:rsidR="00452D47" w:rsidRPr="00452D47" w:rsidRDefault="00452D47" w:rsidP="00452D47">
      <w:pPr>
        <w:tabs>
          <w:tab w:val="left" w:pos="3024"/>
        </w:tabs>
        <w:suppressAutoHyphens/>
        <w:jc w:val="both"/>
        <w:rPr>
          <w:rFonts w:eastAsia="Times New Roman"/>
        </w:rPr>
      </w:pPr>
      <w:r>
        <w:rPr>
          <w:rFonts w:eastAsia="Times New Roman"/>
        </w:rPr>
        <w:tab/>
        <w:t>Office of State Budget</w:t>
      </w:r>
    </w:p>
    <w:p w:rsidR="00452D47" w:rsidRDefault="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2D47" w:rsidRDefault="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52D47" w:rsidSect="00452D4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E68CD" w:rsidRDefault="00CE6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68CD" w:rsidRDefault="00CE6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68CD" w:rsidRDefault="00CE6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68CD" w:rsidRDefault="00CE6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68CD" w:rsidRDefault="00CE6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68CD" w:rsidRDefault="00CE6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68CD" w:rsidRDefault="00CE6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68CD" w:rsidRDefault="00CE6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68CD" w:rsidRDefault="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3" w:name="billhead"/>
      <w:bookmarkEnd w:id="3"/>
      <w:r>
        <w:rPr>
          <w:rFonts w:eastAsia="Times New Roman"/>
          <w:b/>
          <w:sz w:val="30"/>
          <w:szCs w:val="30"/>
        </w:rPr>
        <w:t xml:space="preserve">A </w:t>
      </w:r>
      <w:bookmarkStart w:id="4" w:name="whattype"/>
      <w:bookmarkEnd w:id="4"/>
      <w:r>
        <w:rPr>
          <w:rFonts w:eastAsia="Times New Roman"/>
          <w:b/>
          <w:sz w:val="30"/>
          <w:szCs w:val="30"/>
        </w:rPr>
        <w:t>BILL</w:t>
      </w:r>
    </w:p>
    <w:p w:rsidR="00CE68CD" w:rsidRDefault="00CE6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68CD" w:rsidRDefault="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5" w:name="titletop"/>
      <w:bookmarkEnd w:id="5"/>
      <w:r>
        <w:rPr>
          <w:rFonts w:eastAsia="Times New Roman"/>
          <w:szCs w:val="20"/>
        </w:rPr>
        <w:t>TO AMEND ARTICLE 31, CHAPTER 5, TITLE 56, CODE OF LAWS OF SOUTH CAROLINA, 1976, BY ADDING SECTION 56</w:t>
      </w:r>
      <w:r>
        <w:rPr>
          <w:rFonts w:eastAsia="Times New Roman"/>
          <w:szCs w:val="20"/>
        </w:rPr>
        <w:noBreakHyphen/>
        <w:t>5</w:t>
      </w:r>
      <w:r>
        <w:rPr>
          <w:rFonts w:eastAsia="Times New Roman"/>
          <w:szCs w:val="20"/>
        </w:rPr>
        <w:noBreakHyphen/>
        <w:t>3890 TO PROVIDE THAT A PERSON UNDER THE AGE OF EIGHTEEN MAY NOT OPERATE A MOTOR VEHICLE WHILE USING A CELL PHONE OR OTHER WIRELESS COMMUNICATIONS DEVICE AND TO PROVIDE FOR PENALTIES AND EXCEPTIONS.</w:t>
      </w:r>
    </w:p>
    <w:p w:rsidR="00CE68CD" w:rsidRDefault="00CE6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end"/>
      <w:bookmarkEnd w:id="6"/>
    </w:p>
    <w:p w:rsidR="00CE68CD" w:rsidRDefault="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CE68CD" w:rsidRDefault="00CE6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E68CD" w:rsidRDefault="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r>
      <w:r>
        <w:rPr>
          <w:rFonts w:eastAsia="Times New Roman"/>
          <w:color w:val="000000" w:themeColor="text1"/>
          <w:szCs w:val="20"/>
          <w:u w:color="000000" w:themeColor="text1"/>
        </w:rPr>
        <w:t>Article 31, Chapter 5, Title 56 of the 1976 Code is amended by adding:</w:t>
      </w:r>
    </w:p>
    <w:p w:rsidR="00CE68CD" w:rsidRDefault="00CE6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E68CD" w:rsidRDefault="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“Section 56</w:t>
      </w:r>
      <w:r>
        <w:rPr>
          <w:rFonts w:eastAsia="Times New Roman"/>
          <w:color w:val="000000" w:themeColor="text1"/>
          <w:szCs w:val="20"/>
          <w:u w:color="000000" w:themeColor="text1"/>
        </w:rPr>
        <w:noBreakHyphen/>
        <w:t>5</w:t>
      </w:r>
      <w:r>
        <w:rPr>
          <w:rFonts w:eastAsia="Times New Roman"/>
          <w:color w:val="000000" w:themeColor="text1"/>
          <w:szCs w:val="20"/>
          <w:u w:color="000000" w:themeColor="text1"/>
        </w:rPr>
        <w:noBreakHyphen/>
        <w:t>3890.</w:t>
      </w:r>
      <w:r>
        <w:rPr>
          <w:rFonts w:eastAsia="Times New Roman"/>
          <w:color w:val="000000" w:themeColor="text1"/>
          <w:szCs w:val="20"/>
          <w:u w:color="000000" w:themeColor="text1"/>
        </w:rPr>
        <w:tab/>
        <w:t>(A)</w:t>
      </w:r>
      <w:r>
        <w:rPr>
          <w:rFonts w:eastAsia="Times New Roman"/>
          <w:color w:val="000000" w:themeColor="text1"/>
          <w:szCs w:val="20"/>
          <w:u w:color="000000" w:themeColor="text1"/>
        </w:rPr>
        <w:tab/>
        <w:t>It is unlawful for a person under the age of eighteen to operate a motor vehicle when the vehicle is in motion while using a cell phone or other wireless communications device.</w:t>
      </w:r>
    </w:p>
    <w:p w:rsidR="00CE68CD" w:rsidRDefault="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(B)</w:t>
      </w:r>
      <w:r>
        <w:rPr>
          <w:rFonts w:eastAsia="Times New Roman"/>
          <w:color w:val="000000" w:themeColor="text1"/>
          <w:szCs w:val="20"/>
          <w:u w:color="000000" w:themeColor="text1"/>
        </w:rPr>
        <w:tab/>
        <w:t>A person violating this section is guilty of a misdemeanor and, upon conviction, must be fined fifty dollars.</w:t>
      </w:r>
    </w:p>
    <w:p w:rsidR="00CE68CD" w:rsidRDefault="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(C)</w:t>
      </w:r>
      <w:r>
        <w:rPr>
          <w:rFonts w:eastAsia="Times New Roman"/>
          <w:color w:val="000000" w:themeColor="text1"/>
          <w:szCs w:val="20"/>
          <w:u w:color="000000" w:themeColor="text1"/>
        </w:rPr>
        <w:tab/>
        <w:t>A person is not guilty of a violation of this section if:</w:t>
      </w:r>
    </w:p>
    <w:p w:rsidR="00CE68CD" w:rsidRDefault="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(1)</w:t>
      </w:r>
      <w:r>
        <w:rPr>
          <w:rFonts w:eastAsia="Times New Roman"/>
          <w:color w:val="000000" w:themeColor="text1"/>
          <w:szCs w:val="20"/>
          <w:u w:color="000000" w:themeColor="text1"/>
        </w:rPr>
        <w:tab/>
        <w:t>the person is using the cell phone or wireless communications device to respond to an emergency that presents an imminent risk of death or serious bodily harm to the person or another; or</w:t>
      </w:r>
    </w:p>
    <w:p w:rsidR="00CE68CD" w:rsidRDefault="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the cell phone or wireless communications device is equipped with and operated with a hands</w:t>
      </w:r>
      <w:r>
        <w:rPr>
          <w:rFonts w:eastAsia="Times New Roman"/>
          <w:color w:val="000000" w:themeColor="text1"/>
          <w:szCs w:val="20"/>
          <w:u w:color="000000" w:themeColor="text1"/>
        </w:rPr>
        <w:noBreakHyphen/>
        <w:t>free mechanism.”</w:t>
      </w:r>
    </w:p>
    <w:p w:rsidR="00CE68CD" w:rsidRDefault="00CE6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68CD" w:rsidRDefault="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CE68CD" w:rsidRDefault="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E68CD" w:rsidRDefault="00CE68CD" w:rsidP="00FF4117">
      <w:pPr>
        <w:suppressAutoHyphens/>
        <w:jc w:val="both"/>
        <w:rPr>
          <w:rFonts w:eastAsia="Times New Roman"/>
        </w:rPr>
      </w:pPr>
    </w:p>
    <w:sectPr w:rsidR="00CE68CD" w:rsidSect="00452D4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2D47" w:rsidRDefault="00452D47">
      <w:r>
        <w:separator/>
      </w:r>
    </w:p>
  </w:endnote>
  <w:endnote w:type="continuationSeparator" w:id="1">
    <w:p w:rsidR="00452D47" w:rsidRDefault="00452D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A7CF45-00F5-4353-BF91-0BAA55DAEFEF}"/>
    <w:embedBold r:id="rId2" w:fontKey="{E1E0F574-E1A9-4928-9F25-0CFC6C569361}"/>
    <w:embedItalic r:id="rId3" w:fontKey="{4F7B5672-CD52-4420-AD1B-3BFFF9DF00F4}"/>
  </w:font>
  <w:font w:name="Calibri">
    <w:panose1 w:val="020F0502020204030204"/>
    <w:charset w:val="00"/>
    <w:family w:val="swiss"/>
    <w:pitch w:val="variable"/>
    <w:sig w:usb0="A00002EF" w:usb1="4000207B" w:usb2="00000000" w:usb3="00000000" w:csb0="0000009F" w:csb1="00000000"/>
    <w:embedRegular r:id="rId4" w:fontKey="{16F1EAD0-2264-488F-8A78-0D98867086E9}"/>
    <w:embedBold r:id="rId5" w:fontKey="{323DE827-D12A-475B-8E31-0BFA693896DA}"/>
  </w:font>
  <w:font w:name="Cambria">
    <w:panose1 w:val="02040503050406030204"/>
    <w:charset w:val="00"/>
    <w:family w:val="roman"/>
    <w:pitch w:val="variable"/>
    <w:sig w:usb0="A00002EF" w:usb1="4000004B" w:usb2="00000000" w:usb3="00000000" w:csb0="0000009F" w:csb1="00000000"/>
    <w:embedRegular r:id="rId6" w:fontKey="{2E0D69C2-2F89-45D2-A80A-74783E5E8C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D47" w:rsidRDefault="00452D47">
    <w:pPr>
      <w:pStyle w:val="Footer"/>
      <w:tabs>
        <w:tab w:val="clear" w:pos="4680"/>
        <w:tab w:val="clear" w:pos="9360"/>
        <w:tab w:val="center" w:pos="2995"/>
      </w:tabs>
      <w:spacing w:before="120"/>
    </w:pPr>
    <w:r>
      <w:t>[642-</w:t>
    </w:r>
    <w:fldSimple w:instr=" PAGE  \* MERGEFORMAT ">
      <w:r w:rsidR="00FF4117">
        <w:rPr>
          <w:noProof/>
        </w:rPr>
        <w:t>5</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D47" w:rsidRDefault="00452D47">
    <w:pPr>
      <w:pStyle w:val="Footer"/>
      <w:tabs>
        <w:tab w:val="clear" w:pos="4680"/>
        <w:tab w:val="clear" w:pos="9360"/>
        <w:tab w:val="center" w:pos="2995"/>
      </w:tabs>
      <w:spacing w:before="120"/>
    </w:pPr>
    <w:r>
      <w:t>[642]</w:t>
    </w:r>
    <w:r>
      <w:tab/>
    </w:r>
    <w:fldSimple w:instr=" PAGE  \* MERGEFORMAT ">
      <w:r w:rsidR="00FF411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2D47" w:rsidRDefault="00452D47">
      <w:r>
        <w:separator/>
      </w:r>
    </w:p>
  </w:footnote>
  <w:footnote w:type="continuationSeparator" w:id="1">
    <w:p w:rsidR="00452D47" w:rsidRDefault="00452D4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0"/>
    <w:footnote w:id="1"/>
  </w:footnotePr>
  <w:endnotePr>
    <w:endnote w:id="0"/>
    <w:endnote w:id="1"/>
  </w:endnotePr>
  <w:compat/>
  <w:docVars>
    <w:docVar w:name="clipname" w:val="002CELL.JD.TCA"/>
    <w:docVar w:name="CoverAttorneyInitials" w:val="JD"/>
    <w:docVar w:name="CoverAttorneyLastName" w:val="Deason"/>
    <w:docVar w:name="CoverBillType" w:val="b"/>
    <w:docVar w:name="CoverSenator" w:val="TCA"/>
    <w:docVar w:name="dvBillNumber" w:val="642"/>
    <w:docVar w:name="dvBillNumberPrefix" w:val="S. "/>
    <w:docVar w:name="dvOriginalBody" w:val="Senate"/>
    <w:docVar w:name="fulldraftpath" w:val="L:\S-GEN\DRAFTING\TCA\002CELL.JD.TCA.DOCX"/>
    <w:docVar w:name="NameofBody" w:val="S"/>
    <w:docVar w:name="vgroup2" w:val="S-GEN"/>
  </w:docVars>
  <w:rsids>
    <w:rsidRoot w:val="00CE68CD"/>
    <w:rsid w:val="001D31CD"/>
    <w:rsid w:val="00430DE2"/>
    <w:rsid w:val="00452D47"/>
    <w:rsid w:val="00482C1B"/>
    <w:rsid w:val="0053532A"/>
    <w:rsid w:val="009E160A"/>
    <w:rsid w:val="00CE68CD"/>
    <w:rsid w:val="00FF41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68C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CE68CD"/>
    <w:pPr>
      <w:tabs>
        <w:tab w:val="center" w:pos="4680"/>
        <w:tab w:val="right" w:pos="9360"/>
      </w:tabs>
    </w:pPr>
  </w:style>
  <w:style w:type="character" w:customStyle="1" w:styleId="FooterChar">
    <w:name w:val="Footer Char"/>
    <w:basedOn w:val="DefaultParagraphFont"/>
    <w:link w:val="Footer"/>
    <w:uiPriority w:val="99"/>
    <w:semiHidden/>
    <w:rsid w:val="00CE68CD"/>
  </w:style>
  <w:style w:type="character" w:styleId="PageNumber">
    <w:name w:val="page number"/>
    <w:basedOn w:val="DefaultParagraphFont"/>
    <w:uiPriority w:val="99"/>
    <w:semiHidden/>
    <w:unhideWhenUsed/>
    <w:rsid w:val="00CE68CD"/>
  </w:style>
  <w:style w:type="character" w:styleId="LineNumber">
    <w:name w:val="line number"/>
    <w:basedOn w:val="DefaultParagraphFont"/>
    <w:uiPriority w:val="99"/>
    <w:semiHidden/>
    <w:unhideWhenUsed/>
    <w:rsid w:val="00CE68CD"/>
  </w:style>
  <w:style w:type="paragraph" w:styleId="Header">
    <w:name w:val="header"/>
    <w:basedOn w:val="Normal"/>
    <w:link w:val="HeaderChar"/>
    <w:unhideWhenUsed/>
    <w:rsid w:val="00CE68CD"/>
    <w:pPr>
      <w:tabs>
        <w:tab w:val="center" w:pos="4680"/>
        <w:tab w:val="right" w:pos="9360"/>
      </w:tabs>
    </w:pPr>
  </w:style>
  <w:style w:type="character" w:customStyle="1" w:styleId="HeaderChar">
    <w:name w:val="Header Char"/>
    <w:basedOn w:val="DefaultParagraphFont"/>
    <w:link w:val="Header"/>
    <w:rsid w:val="00CE68CD"/>
  </w:style>
  <w:style w:type="paragraph" w:customStyle="1" w:styleId="BillDots">
    <w:name w:val="BillDots"/>
    <w:basedOn w:val="Normal"/>
    <w:qFormat/>
    <w:rsid w:val="00CE68C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CE68CD"/>
    <w:pPr>
      <w:tabs>
        <w:tab w:val="right" w:pos="5904"/>
      </w:tabs>
    </w:pPr>
  </w:style>
  <w:style w:type="paragraph" w:customStyle="1" w:styleId="BillDots0">
    <w:name w:val="Bill Dots"/>
    <w:basedOn w:val="Normal"/>
    <w:qFormat/>
    <w:rsid w:val="00452D47"/>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EC148-686A-4DEA-A36F-875C68AC6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1610</Words>
  <Characters>9183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DEASONJ</dc:creator>
  <cp:keywords/>
  <dc:description/>
  <cp:lastModifiedBy>AngelaHill</cp:lastModifiedBy>
  <cp:revision>2</cp:revision>
  <dcterms:created xsi:type="dcterms:W3CDTF">2010-02-18T13:37:00Z</dcterms:created>
  <dcterms:modified xsi:type="dcterms:W3CDTF">2010-02-18T13:37:00Z</dcterms:modified>
</cp:coreProperties>
</file>